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10A61" w14:textId="6E1EEC60" w:rsidR="001F5C9A" w:rsidRDefault="002745E6" w:rsidP="00185676">
      <w:pPr>
        <w:jc w:val="both"/>
        <w:rPr>
          <w:b/>
          <w:bCs/>
          <w:u w:val="single"/>
        </w:rPr>
      </w:pPr>
      <w:r w:rsidRPr="002745E6">
        <w:rPr>
          <w:b/>
          <w:bCs/>
          <w:u w:val="single"/>
        </w:rPr>
        <w:t>VYZNAMENÁNÍ ZA ZÁSLUHY</w:t>
      </w:r>
    </w:p>
    <w:p w14:paraId="5C484B25" w14:textId="77777777" w:rsidR="00517400" w:rsidRPr="002745E6" w:rsidRDefault="00517400" w:rsidP="00185676">
      <w:pPr>
        <w:jc w:val="both"/>
        <w:rPr>
          <w:b/>
          <w:bCs/>
          <w:u w:val="single"/>
        </w:rPr>
      </w:pPr>
    </w:p>
    <w:p w14:paraId="63EA4BFE" w14:textId="4282E10C" w:rsidR="002745E6" w:rsidRPr="00185676" w:rsidRDefault="002745E6" w:rsidP="00185676">
      <w:pPr>
        <w:jc w:val="both"/>
        <w:rPr>
          <w:b/>
          <w:bCs/>
        </w:rPr>
      </w:pPr>
      <w:r w:rsidRPr="00185676">
        <w:rPr>
          <w:b/>
          <w:bCs/>
        </w:rPr>
        <w:t>Jiří Šesták</w:t>
      </w:r>
      <w:r w:rsidR="001D4075">
        <w:rPr>
          <w:b/>
          <w:bCs/>
        </w:rPr>
        <w:t xml:space="preserve"> </w:t>
      </w:r>
    </w:p>
    <w:p w14:paraId="177588FF" w14:textId="77777777" w:rsidR="001D4075" w:rsidRDefault="001D4075" w:rsidP="001D4075">
      <w:pPr>
        <w:jc w:val="both"/>
      </w:pPr>
      <w:r>
        <w:t>Celý svůj profesní život spojil s Jihočeským divadlem a rodnými Českými Budějovicemi. Působil tu jako herec, režisér, umělecký šéf činohry a v letech 2004-2014 také jako ředitel divadla. Významně se zasloužil o rozvoj kultury a posílení prestiže divadla v celostátním měřítku.</w:t>
      </w:r>
    </w:p>
    <w:p w14:paraId="13154D52" w14:textId="77777777" w:rsidR="001D4075" w:rsidRDefault="001D4075" w:rsidP="001D4075">
      <w:pPr>
        <w:jc w:val="both"/>
      </w:pPr>
      <w:r>
        <w:t>Je zakladatelem vzdělávací společnosti GRADOS CB a spoluzakladatelem Studentského univerzitního divadla (SUD).</w:t>
      </w:r>
    </w:p>
    <w:p w14:paraId="3343FC7C" w14:textId="77777777" w:rsidR="001D4075" w:rsidRDefault="001D4075" w:rsidP="001D4075">
      <w:pPr>
        <w:jc w:val="both"/>
      </w:pPr>
      <w:r>
        <w:t>Po roce 1989 se aktivně zapojil do demokratických změn ve společnosti, v letech 2012-2018 zastupoval občany jako senátor Parlamentu ČR za obvod České Budějovice, přičemž dva roky vykonával funkci místopředsedy senátu.</w:t>
      </w:r>
    </w:p>
    <w:p w14:paraId="42B0ED42" w14:textId="5239F5A4" w:rsidR="00610F3E" w:rsidRDefault="001D4075" w:rsidP="001D4075">
      <w:pPr>
        <w:jc w:val="both"/>
      </w:pPr>
      <w:r>
        <w:t>Jiří Šesták je především uznávanou hereckou osobností, vysokoškolským pedagogem, významným organizátorem kulturního života a také úspěšným prozaikem. Jeho disertační práce Divadlo-kultura-podmínky vyšla v roce 2013 v knižní podobě a je cenným příspěvkem k novodobým dějinám Jihočeského divadla.</w:t>
      </w:r>
    </w:p>
    <w:p w14:paraId="2AB02BC2" w14:textId="77777777" w:rsidR="001D4075" w:rsidRDefault="001D4075" w:rsidP="001D4075">
      <w:pPr>
        <w:jc w:val="both"/>
      </w:pPr>
    </w:p>
    <w:p w14:paraId="20296F91" w14:textId="2D27692A" w:rsidR="00610F3E" w:rsidRPr="00610F3E" w:rsidRDefault="00610F3E" w:rsidP="00185676">
      <w:pPr>
        <w:jc w:val="both"/>
        <w:rPr>
          <w:b/>
          <w:bCs/>
        </w:rPr>
      </w:pPr>
      <w:r w:rsidRPr="00610F3E">
        <w:rPr>
          <w:b/>
          <w:bCs/>
        </w:rPr>
        <w:t>Martin Kloub</w:t>
      </w:r>
    </w:p>
    <w:p w14:paraId="0E61EA18" w14:textId="77777777" w:rsidR="001D4075" w:rsidRDefault="001D4075" w:rsidP="001D4075">
      <w:pPr>
        <w:jc w:val="both"/>
      </w:pPr>
      <w:r>
        <w:t>Docent Kloub je primářem oddělení úrazové chirurgie českobudějovické nemocnice a zároveň vedoucím lékařem traumacentra pro dospělé a děti. V nemocnici pracuje od roku 1995 a zabývá se traumatologií skeletu v celém rozsahu se zaměřením na léčbu poranění pánve, ramena, lokte a komplikovaných nitrokloubních zlomenin.</w:t>
      </w:r>
    </w:p>
    <w:p w14:paraId="5D5E5589" w14:textId="77777777" w:rsidR="001D4075" w:rsidRDefault="001D4075" w:rsidP="001D4075">
      <w:pPr>
        <w:jc w:val="both"/>
      </w:pPr>
      <w:r>
        <w:t>Několikrát předsedal mezinárodním kurzům celosvětové organizace AO zabývající se postgraduálním vzděláváním v traumatologii skeletu v Davosu, byl opakovaným předsedou AO Trauma Česká republika a je členem výboru České společnosti pro úrazovou chirurgii.</w:t>
      </w:r>
    </w:p>
    <w:p w14:paraId="64888672" w14:textId="77777777" w:rsidR="001D4075" w:rsidRDefault="001D4075" w:rsidP="001D4075">
      <w:pPr>
        <w:jc w:val="both"/>
      </w:pPr>
      <w:r>
        <w:t xml:space="preserve">Jako vedoucí lékař </w:t>
      </w:r>
      <w:proofErr w:type="spellStart"/>
      <w:r>
        <w:t>traumaplánu</w:t>
      </w:r>
      <w:proofErr w:type="spellEnd"/>
      <w:r>
        <w:t xml:space="preserve"> organizoval 20. listopadu 2025 přijetí, </w:t>
      </w:r>
      <w:proofErr w:type="spellStart"/>
      <w:r>
        <w:t>triáž</w:t>
      </w:r>
      <w:proofErr w:type="spellEnd"/>
      <w:r>
        <w:t xml:space="preserve">, diagnostiku a ošetření účastníků železniční nehody na trati České Budějovice – Plzeň, při které se v důsledku čelní srážky rychlíku s osobním vlakem zranilo 47 osob. 35 z nich bylo transportováno do jihočeských nemocnic, z toho 21 osob s nejzávažnějšími úrazy do traumacentra českobudějovické nemocnice, která vzhledem k počtu zraněných aktivovala druhý nejvyšší stupeň </w:t>
      </w:r>
      <w:proofErr w:type="spellStart"/>
      <w:r>
        <w:t>traumaplánu</w:t>
      </w:r>
      <w:proofErr w:type="spellEnd"/>
      <w:r>
        <w:t xml:space="preserve">. </w:t>
      </w:r>
    </w:p>
    <w:p w14:paraId="73CE37F8" w14:textId="77777777" w:rsidR="001D4075" w:rsidRDefault="001D4075" w:rsidP="001D4075">
      <w:pPr>
        <w:jc w:val="both"/>
      </w:pPr>
    </w:p>
    <w:p w14:paraId="0175C984" w14:textId="77777777" w:rsidR="001D4075" w:rsidRDefault="001D4075" w:rsidP="001D4075">
      <w:pPr>
        <w:jc w:val="both"/>
      </w:pPr>
    </w:p>
    <w:p w14:paraId="26178BC8" w14:textId="7F7CDA43" w:rsidR="00F576F6" w:rsidRDefault="00B60055" w:rsidP="001D4075">
      <w:pPr>
        <w:jc w:val="both"/>
        <w:rPr>
          <w:b/>
          <w:bCs/>
        </w:rPr>
      </w:pPr>
      <w:r>
        <w:rPr>
          <w:b/>
          <w:bCs/>
        </w:rPr>
        <w:lastRenderedPageBreak/>
        <w:t xml:space="preserve">Lenka </w:t>
      </w:r>
      <w:proofErr w:type="spellStart"/>
      <w:r>
        <w:rPr>
          <w:b/>
          <w:bCs/>
        </w:rPr>
        <w:t>Dosková</w:t>
      </w:r>
      <w:proofErr w:type="spellEnd"/>
    </w:p>
    <w:p w14:paraId="6DF4BE47" w14:textId="08F5884E" w:rsidR="00CA7D00" w:rsidRDefault="001D4075" w:rsidP="00185676">
      <w:pPr>
        <w:jc w:val="both"/>
      </w:pPr>
      <w:r w:rsidRPr="001D4075">
        <w:t xml:space="preserve">Zdravotnické operační středisko (ZOS) je mozkem řídícím veškerou výjezdovou činnost záchranné služby Jihočeského kraje. Na tísňové lince 155 přijímá a vyhodnocuje výzvy, vysílá a koordinuje činnost 56 výjezdových skupin a poskytuje telefonicky asistovanou neodkladnou resuscitaci či asistovanou první pomoc. Denně je ve službě nepřetržitě šest operátorů. Jejich práce je velmi psychicky náročná a mnohdy zachraňující lidský život po telefonu. Operátor, pokud je to potřeba, zůstává s volajícím v kontaktu až do příjezdu výjezdové skupiny záchranářů na místo události a předává volajícímu pokyny k záchraně života. V jedné dvanáctihodinové směně přijmou operátoři v průměru 275 příchozích hovorů na tísňovou linku, vyřídí 112 </w:t>
      </w:r>
      <w:proofErr w:type="spellStart"/>
      <w:r w:rsidRPr="001D4075">
        <w:t>radiorelací</w:t>
      </w:r>
      <w:proofErr w:type="spellEnd"/>
      <w:r w:rsidRPr="001D4075">
        <w:t xml:space="preserve"> a vyšlou 118 výjezdů. Spolehlivá operátorka Lenka </w:t>
      </w:r>
      <w:proofErr w:type="spellStart"/>
      <w:r w:rsidRPr="001D4075">
        <w:t>Dosková</w:t>
      </w:r>
      <w:proofErr w:type="spellEnd"/>
      <w:r w:rsidRPr="001D4075">
        <w:t xml:space="preserve"> obětavě pomohla tisícům volajících.</w:t>
      </w:r>
    </w:p>
    <w:p w14:paraId="5AEC1993" w14:textId="77777777" w:rsidR="001D4075" w:rsidRDefault="001D4075" w:rsidP="00185676">
      <w:pPr>
        <w:jc w:val="both"/>
      </w:pPr>
    </w:p>
    <w:p w14:paraId="5833904D" w14:textId="72BA3E4B" w:rsidR="0078190D" w:rsidRDefault="0078190D" w:rsidP="00185676">
      <w:pPr>
        <w:jc w:val="both"/>
        <w:rPr>
          <w:b/>
          <w:bCs/>
        </w:rPr>
      </w:pPr>
      <w:r w:rsidRPr="0078190D">
        <w:rPr>
          <w:b/>
          <w:bCs/>
        </w:rPr>
        <w:t xml:space="preserve">Ludmila </w:t>
      </w:r>
      <w:r>
        <w:rPr>
          <w:b/>
          <w:bCs/>
        </w:rPr>
        <w:t>Dominová</w:t>
      </w:r>
    </w:p>
    <w:p w14:paraId="7492348B" w14:textId="77777777" w:rsidR="0010347D" w:rsidRDefault="0010347D" w:rsidP="0010347D">
      <w:pPr>
        <w:jc w:val="both"/>
      </w:pPr>
      <w:r>
        <w:t>Patří mezi významné osobnosti české lidové kultury, které přispívají k uchování tradičních řemeslných postupů ohrožených zánikem. V roce 2008 získala titul Nositel tradice lidového řemesla, udělovaný Ministerstvem kultury České republiky.</w:t>
      </w:r>
    </w:p>
    <w:p w14:paraId="27F6BEFF" w14:textId="77777777" w:rsidR="0010347D" w:rsidRDefault="0010347D" w:rsidP="0010347D">
      <w:pPr>
        <w:jc w:val="both"/>
      </w:pPr>
      <w:r>
        <w:t xml:space="preserve">Je jednou z mála současných nositelek unikátní techniky výšivky rybí šupinou, která má v jihočeském regionu dlouhou tradici. Tato technika se používala především ke zdobení slavnostních krojů, liturgických textilií a ozdobných předmětů. Paní Ludmila ovládá náročný postup, při němž se šupiny – nejčastěji kapří – pečlivě čistí, upravují a přišívají na textil tak, aby vytvářely jemné, lesklé ornamenty. </w:t>
      </w:r>
    </w:p>
    <w:p w14:paraId="7B7E1F9D" w14:textId="2FC48393" w:rsidR="00E45F38" w:rsidRDefault="0010347D" w:rsidP="0010347D">
      <w:pPr>
        <w:jc w:val="both"/>
      </w:pPr>
      <w:r>
        <w:t>Významnou součástí její činnosti je dlouhodobá spolupráce s Jihočeským muzeem v Českých Budějovicích. Působila také v Národopisném sdružení při Jihočeském muzeu, které v letech 1998-2007 vedla j</w:t>
      </w:r>
      <w:r w:rsidR="00015463">
        <w:t>ak</w:t>
      </w:r>
      <w:r>
        <w:t>o předsedkyně.</w:t>
      </w:r>
    </w:p>
    <w:p w14:paraId="01246A06" w14:textId="77777777" w:rsidR="0010347D" w:rsidRDefault="0010347D" w:rsidP="0010347D">
      <w:pPr>
        <w:jc w:val="both"/>
      </w:pPr>
    </w:p>
    <w:p w14:paraId="16E11CD3" w14:textId="46DD46DE" w:rsidR="00E45F38" w:rsidRDefault="00E45F38" w:rsidP="00185676">
      <w:pPr>
        <w:jc w:val="both"/>
        <w:rPr>
          <w:b/>
          <w:bCs/>
        </w:rPr>
      </w:pPr>
      <w:r w:rsidRPr="00E45F38">
        <w:rPr>
          <w:b/>
          <w:bCs/>
        </w:rPr>
        <w:t>Jana Šemberová</w:t>
      </w:r>
    </w:p>
    <w:p w14:paraId="0C98F394" w14:textId="77777777" w:rsidR="0010347D" w:rsidRDefault="0010347D" w:rsidP="0010347D">
      <w:pPr>
        <w:jc w:val="both"/>
      </w:pPr>
      <w:r>
        <w:t>Pedagožka a psycholožka se v roce 1991 stala první děkankou Zdravotně sociální fakulty Jihočeské univerzity, jejíž zaměření bylo a je unikátní v tom, že učí studenty vnímat úzké propojení zdravotnických a sociálních témat a uplatňovat holistický přístup k životu.</w:t>
      </w:r>
    </w:p>
    <w:p w14:paraId="62C53786" w14:textId="77777777" w:rsidR="0010347D" w:rsidRDefault="0010347D" w:rsidP="0010347D">
      <w:pPr>
        <w:jc w:val="both"/>
      </w:pPr>
      <w:r>
        <w:t>Docentka Šemberová svou pedagogickou činností přispívá k přípravě nových zdravotnických i sociálních pracovníků, zároveň se významně zasloužila o vznik a rozvoj různých forem celoživotního vzdělávání, zejména vysokoškolského vzdělávání seniorů v České republice. Díky ní patřila Jihočeská univerzita v roce 1993 mezi zakládající členy Asociace univerzit třetího věku ČR. V této činnosti zůstává stále velmi aktivní i jako odborná garantka Univerzity třetího věku na Zdravotně sociální fakultě Jihočeské univerzity.</w:t>
      </w:r>
    </w:p>
    <w:p w14:paraId="1934D558" w14:textId="42F009D0" w:rsidR="009208E7" w:rsidRPr="009208E7" w:rsidRDefault="0010347D" w:rsidP="0010347D">
      <w:pPr>
        <w:jc w:val="both"/>
      </w:pPr>
      <w:r>
        <w:lastRenderedPageBreak/>
        <w:t xml:space="preserve">Je autorkou řady publikací, článků a metodických materiálů zaměřených na andragogiku, </w:t>
      </w:r>
      <w:proofErr w:type="spellStart"/>
      <w:r>
        <w:t>gerontagogiku</w:t>
      </w:r>
      <w:proofErr w:type="spellEnd"/>
      <w:r>
        <w:t xml:space="preserve"> a vzdělávání </w:t>
      </w:r>
      <w:proofErr w:type="spellStart"/>
      <w:proofErr w:type="gramStart"/>
      <w:r>
        <w:t>seniorů.</w:t>
      </w:r>
      <w:r w:rsidR="009208E7">
        <w:t>Je</w:t>
      </w:r>
      <w:proofErr w:type="spellEnd"/>
      <w:proofErr w:type="gramEnd"/>
      <w:r w:rsidR="009208E7">
        <w:t xml:space="preserve"> autorkou řady publikací, článků a metodických materiálů zaměřených na andragogiku, </w:t>
      </w:r>
      <w:proofErr w:type="spellStart"/>
      <w:r w:rsidR="009208E7">
        <w:t>gerontagogiku</w:t>
      </w:r>
      <w:proofErr w:type="spellEnd"/>
      <w:r w:rsidR="009208E7">
        <w:t xml:space="preserve"> a vzdělávání seniorů.</w:t>
      </w:r>
    </w:p>
    <w:p w14:paraId="495C6F63" w14:textId="77777777" w:rsidR="00D6033D" w:rsidRDefault="00D6033D" w:rsidP="00185676">
      <w:pPr>
        <w:jc w:val="both"/>
      </w:pPr>
    </w:p>
    <w:p w14:paraId="371C7D22" w14:textId="703D6117" w:rsidR="00D6033D" w:rsidRPr="00D6033D" w:rsidRDefault="00D6033D" w:rsidP="00185676">
      <w:pPr>
        <w:jc w:val="both"/>
        <w:rPr>
          <w:b/>
          <w:bCs/>
        </w:rPr>
      </w:pPr>
      <w:r w:rsidRPr="00D6033D">
        <w:rPr>
          <w:b/>
          <w:bCs/>
        </w:rPr>
        <w:t>Jan Zahradník</w:t>
      </w:r>
    </w:p>
    <w:p w14:paraId="565A0386" w14:textId="77777777" w:rsidR="0010347D" w:rsidRDefault="0010347D" w:rsidP="0010347D">
      <w:pPr>
        <w:jc w:val="both"/>
      </w:pPr>
      <w:r>
        <w:t>První jihočeský hejtman a významný politik, formoval celé generace studentů jako pedagog. Po roce 1989 se rozhodl založit Česko-anglické gymnázium. To vzniklo na zdánlivě jednoduché premise – každý žák potřebuje v průběhu studia zažít úspěch, jen tak ho může chtít replikovat ve svém dalším životě. Přenést tuto jednoduchou myšlenku do každodenního provozu složitého organismu školy je nekončící práce. Dnes je ČAG jednou z nejstarších kontinuálně fungujících soukromých škol v České republice.</w:t>
      </w:r>
    </w:p>
    <w:p w14:paraId="5B6BA673" w14:textId="5646225D" w:rsidR="00815DDC" w:rsidRDefault="0010347D" w:rsidP="0010347D">
      <w:pPr>
        <w:jc w:val="both"/>
      </w:pPr>
      <w:r>
        <w:t>Díky tomu zanechal Jan Zahradník svoji stopu v generacích studentů a všem byl panem učitelem, panem ředitelem, přítelem, rádcem, vzorem a mentorem.</w:t>
      </w:r>
    </w:p>
    <w:p w14:paraId="54025334" w14:textId="77777777" w:rsidR="0010347D" w:rsidRDefault="0010347D" w:rsidP="0010347D">
      <w:pPr>
        <w:jc w:val="both"/>
      </w:pPr>
    </w:p>
    <w:p w14:paraId="0BEF4046" w14:textId="45DF58D4" w:rsidR="00815DDC" w:rsidRPr="00815DDC" w:rsidRDefault="00815DDC" w:rsidP="00185676">
      <w:pPr>
        <w:jc w:val="both"/>
        <w:rPr>
          <w:b/>
          <w:bCs/>
        </w:rPr>
      </w:pPr>
      <w:r w:rsidRPr="00815DDC">
        <w:rPr>
          <w:b/>
          <w:bCs/>
        </w:rPr>
        <w:t>Michal Škoda</w:t>
      </w:r>
    </w:p>
    <w:p w14:paraId="629CBF0D" w14:textId="77777777" w:rsidR="0010347D" w:rsidRDefault="0010347D" w:rsidP="0010347D">
      <w:pPr>
        <w:jc w:val="both"/>
      </w:pPr>
      <w:r>
        <w:t>Michal Škoda je výraznou osobností české výtvarné scény. Jeho jméno je téměř tři desetiletí neodmyslitelně spojeno také s Českými Budějovicemi, jejich kulturním životem a zejména s Domem umění na náměstí Přemysla Otakara II. Pod jeho kurátorským vedením se z galerie stal respektovaný prostor současného umění a architektury s výrazným celostátním i mezinárodním přesahem. Dlouhodobě koncipovaná dramaturgie představovala významné české i zahraniční umělce, architekty a architektonická studia, přičemž řada z nich byla v českém prostředí prezentována vůbec poprvé. Galerie se tak stala významným místem setkávání české a mezinárodní umělecké a architektonické scény.</w:t>
      </w:r>
    </w:p>
    <w:p w14:paraId="7EC361C8" w14:textId="325A522E" w:rsidR="0078190D" w:rsidRDefault="0010347D" w:rsidP="0010347D">
      <w:pPr>
        <w:jc w:val="both"/>
      </w:pPr>
      <w:r>
        <w:t>Kvalitu a výjimečnost výsledků jeho práce dokládají také odborná ocenění. V roce 2016 získal čestné uznání v rámci ceny Architekt roku a v roce 2017 ocenění za výjimečný počin v rámci České ceny za architekturu. Dům umění byl následně v roce 2024 oceněn Českou akademií vizuálního umění titulem Instituce roku 2023, a to za kvalitní a náročný program přesahující význam města a regionu.</w:t>
      </w:r>
    </w:p>
    <w:p w14:paraId="5AE7BEF9" w14:textId="77777777" w:rsidR="00D5201E" w:rsidRDefault="00D5201E" w:rsidP="0010347D">
      <w:pPr>
        <w:jc w:val="both"/>
      </w:pPr>
    </w:p>
    <w:p w14:paraId="75B1C756" w14:textId="5EC2B8CA" w:rsidR="00D5201E" w:rsidRPr="00D5201E" w:rsidRDefault="00D5201E" w:rsidP="0010347D">
      <w:pPr>
        <w:jc w:val="both"/>
        <w:rPr>
          <w:b/>
          <w:bCs/>
        </w:rPr>
      </w:pPr>
      <w:r w:rsidRPr="00D5201E">
        <w:rPr>
          <w:b/>
          <w:bCs/>
        </w:rPr>
        <w:t>Rostislav Nesnídal</w:t>
      </w:r>
    </w:p>
    <w:p w14:paraId="4C5A949F" w14:textId="77777777" w:rsidR="00D5201E" w:rsidRPr="00D5201E" w:rsidRDefault="00D5201E" w:rsidP="00D5201E">
      <w:pPr>
        <w:jc w:val="both"/>
      </w:pPr>
      <w:r w:rsidRPr="00D5201E">
        <w:t xml:space="preserve">Respektovaný psycholog Rostislav Nesnídal patří mezi výrazné osobnosti společenského a občanského života Českých Budějovic. Je zakladatelem Střediska pro rodinu a mezilidské vztahy a Linky důvěry, instituce, která už od roku 1970 poskytuje odbornou pomoc tisícům lidí. Původem Moravák, který na jihu Čech už před mnoha lety zapustil své </w:t>
      </w:r>
      <w:r w:rsidRPr="00D5201E">
        <w:lastRenderedPageBreak/>
        <w:t>kořeny, spojil svoji profesní dráhu s psychologickou pomocí, poradenstvím a podporou rodin, partnerských vztahů i jednotlivců v obtížných životních situacích.</w:t>
      </w:r>
    </w:p>
    <w:p w14:paraId="4A04677C" w14:textId="77777777" w:rsidR="00D5201E" w:rsidRPr="00D5201E" w:rsidRDefault="00D5201E" w:rsidP="00D5201E">
      <w:pPr>
        <w:jc w:val="both"/>
      </w:pPr>
      <w:r w:rsidRPr="00D5201E">
        <w:t>Po více než padesát let se věnoval psychoterapeutické a poradenské práci, pomáhal řešit partnerské krize, podílel se na náhradní rodinné péči, poradenství pro děti a mládež i na rozvoji služeb Linky důvěry. Svou činností významně přispěl k významné podpoře duševního zdraví občanů a k rozvoji mezilidských vztahů založených na vzájemné úctě, toleranci a odpovědnosti.</w:t>
      </w:r>
    </w:p>
    <w:p w14:paraId="2602E414" w14:textId="77777777" w:rsidR="00D5201E" w:rsidRPr="00D5201E" w:rsidRDefault="00D5201E" w:rsidP="00D5201E">
      <w:pPr>
        <w:jc w:val="both"/>
      </w:pPr>
      <w:r w:rsidRPr="00D5201E">
        <w:t>Vedle své odborné práce se dlouhodobě angažoval také v osvětové a vzdělávací činnosti. Ovlivnil několik generací odborníků i klientů. Jeho přístup byl vždy založen na respektu k člověku, vysoké profesionalitě a osobní odpovědnosti za veřejnou službu. Významně tak přispěl k budování systému psychosociální pomoci a stal se symbolem služby druhým, lidskosti a občanské odpovědnosti</w:t>
      </w:r>
    </w:p>
    <w:p w14:paraId="57F4998C" w14:textId="77777777" w:rsidR="00D5201E" w:rsidRPr="00D5201E" w:rsidRDefault="00D5201E" w:rsidP="00D5201E">
      <w:pPr>
        <w:jc w:val="both"/>
      </w:pPr>
      <w:r w:rsidRPr="00D5201E">
        <w:t>Mezi jeho koníčky patří chalupaření a sport. Rád navštěvuje historické památky a se svými vnoučaty také zoologické zahrady.</w:t>
      </w:r>
    </w:p>
    <w:p w14:paraId="5DB3783C" w14:textId="77777777" w:rsidR="00D5201E" w:rsidRPr="00D5201E" w:rsidRDefault="00D5201E" w:rsidP="00D5201E">
      <w:pPr>
        <w:jc w:val="both"/>
      </w:pPr>
    </w:p>
    <w:p w14:paraId="2ADE21B8" w14:textId="77777777" w:rsidR="00D5201E" w:rsidRDefault="00D5201E" w:rsidP="0010347D">
      <w:pPr>
        <w:jc w:val="both"/>
      </w:pPr>
    </w:p>
    <w:sectPr w:rsidR="00D5201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58E45" w14:textId="77777777" w:rsidR="00515FD3" w:rsidRDefault="00515FD3" w:rsidP="00517400">
      <w:pPr>
        <w:spacing w:after="0" w:line="240" w:lineRule="auto"/>
      </w:pPr>
      <w:r>
        <w:separator/>
      </w:r>
    </w:p>
  </w:endnote>
  <w:endnote w:type="continuationSeparator" w:id="0">
    <w:p w14:paraId="49EAC82E" w14:textId="77777777" w:rsidR="00515FD3" w:rsidRDefault="00515FD3" w:rsidP="0051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732655"/>
      <w:docPartObj>
        <w:docPartGallery w:val="Page Numbers (Bottom of Page)"/>
        <w:docPartUnique/>
      </w:docPartObj>
    </w:sdtPr>
    <w:sdtEndPr/>
    <w:sdtContent>
      <w:p w14:paraId="34B8A6C2" w14:textId="41B9400F" w:rsidR="00517400" w:rsidRDefault="00517400">
        <w:pPr>
          <w:pStyle w:val="Zpat"/>
          <w:jc w:val="center"/>
        </w:pPr>
        <w:r>
          <w:fldChar w:fldCharType="begin"/>
        </w:r>
        <w:r>
          <w:instrText>PAGE   \* MERGEFORMAT</w:instrText>
        </w:r>
        <w:r>
          <w:fldChar w:fldCharType="separate"/>
        </w:r>
        <w:r>
          <w:t>2</w:t>
        </w:r>
        <w:r>
          <w:fldChar w:fldCharType="end"/>
        </w:r>
      </w:p>
    </w:sdtContent>
  </w:sdt>
  <w:p w14:paraId="3C1A5BA5" w14:textId="77777777" w:rsidR="00517400" w:rsidRDefault="0051740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B9973" w14:textId="77777777" w:rsidR="00515FD3" w:rsidRDefault="00515FD3" w:rsidP="00517400">
      <w:pPr>
        <w:spacing w:after="0" w:line="240" w:lineRule="auto"/>
      </w:pPr>
      <w:r>
        <w:separator/>
      </w:r>
    </w:p>
  </w:footnote>
  <w:footnote w:type="continuationSeparator" w:id="0">
    <w:p w14:paraId="044A2A63" w14:textId="77777777" w:rsidR="00515FD3" w:rsidRDefault="00515FD3" w:rsidP="005174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E6"/>
    <w:rsid w:val="00015463"/>
    <w:rsid w:val="000757EC"/>
    <w:rsid w:val="0010347D"/>
    <w:rsid w:val="00185676"/>
    <w:rsid w:val="001D4075"/>
    <w:rsid w:val="001F5C9A"/>
    <w:rsid w:val="002745E6"/>
    <w:rsid w:val="00294FCB"/>
    <w:rsid w:val="002978D4"/>
    <w:rsid w:val="002C3AAE"/>
    <w:rsid w:val="002E337D"/>
    <w:rsid w:val="00397CF1"/>
    <w:rsid w:val="003C2A30"/>
    <w:rsid w:val="003C4C61"/>
    <w:rsid w:val="003E63B5"/>
    <w:rsid w:val="004656DA"/>
    <w:rsid w:val="00515FD3"/>
    <w:rsid w:val="00517400"/>
    <w:rsid w:val="005A6033"/>
    <w:rsid w:val="00610F3E"/>
    <w:rsid w:val="00654B73"/>
    <w:rsid w:val="007259A6"/>
    <w:rsid w:val="0078190D"/>
    <w:rsid w:val="00812C6F"/>
    <w:rsid w:val="00815DDC"/>
    <w:rsid w:val="00836471"/>
    <w:rsid w:val="009208E7"/>
    <w:rsid w:val="00951595"/>
    <w:rsid w:val="00971C1B"/>
    <w:rsid w:val="009C3FDB"/>
    <w:rsid w:val="00A34496"/>
    <w:rsid w:val="00A35629"/>
    <w:rsid w:val="00A90DC7"/>
    <w:rsid w:val="00B60055"/>
    <w:rsid w:val="00CA35C4"/>
    <w:rsid w:val="00CA3A1B"/>
    <w:rsid w:val="00CA7D00"/>
    <w:rsid w:val="00CB176C"/>
    <w:rsid w:val="00CC21B0"/>
    <w:rsid w:val="00CE0BE1"/>
    <w:rsid w:val="00D5201E"/>
    <w:rsid w:val="00D53D5D"/>
    <w:rsid w:val="00D54C2F"/>
    <w:rsid w:val="00D6033D"/>
    <w:rsid w:val="00D869BA"/>
    <w:rsid w:val="00D9668E"/>
    <w:rsid w:val="00E4134D"/>
    <w:rsid w:val="00E45F38"/>
    <w:rsid w:val="00E51BF9"/>
    <w:rsid w:val="00F301D7"/>
    <w:rsid w:val="00F576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3C2E2"/>
  <w15:chartTrackingRefBased/>
  <w15:docId w15:val="{9D464A55-095A-4557-8ED7-C62F102F8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74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74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745E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745E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745E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745E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745E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745E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745E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745E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745E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745E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745E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745E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745E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745E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745E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745E6"/>
    <w:rPr>
      <w:rFonts w:eastAsiaTheme="majorEastAsia" w:cstheme="majorBidi"/>
      <w:color w:val="272727" w:themeColor="text1" w:themeTint="D8"/>
    </w:rPr>
  </w:style>
  <w:style w:type="paragraph" w:styleId="Nzev">
    <w:name w:val="Title"/>
    <w:basedOn w:val="Normln"/>
    <w:next w:val="Normln"/>
    <w:link w:val="NzevChar"/>
    <w:uiPriority w:val="10"/>
    <w:qFormat/>
    <w:rsid w:val="00274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745E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745E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745E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745E6"/>
    <w:pPr>
      <w:spacing w:before="160"/>
      <w:jc w:val="center"/>
    </w:pPr>
    <w:rPr>
      <w:i/>
      <w:iCs/>
      <w:color w:val="404040" w:themeColor="text1" w:themeTint="BF"/>
    </w:rPr>
  </w:style>
  <w:style w:type="character" w:customStyle="1" w:styleId="CittChar">
    <w:name w:val="Citát Char"/>
    <w:basedOn w:val="Standardnpsmoodstavce"/>
    <w:link w:val="Citt"/>
    <w:uiPriority w:val="29"/>
    <w:rsid w:val="002745E6"/>
    <w:rPr>
      <w:i/>
      <w:iCs/>
      <w:color w:val="404040" w:themeColor="text1" w:themeTint="BF"/>
    </w:rPr>
  </w:style>
  <w:style w:type="paragraph" w:styleId="Odstavecseseznamem">
    <w:name w:val="List Paragraph"/>
    <w:basedOn w:val="Normln"/>
    <w:uiPriority w:val="34"/>
    <w:qFormat/>
    <w:rsid w:val="002745E6"/>
    <w:pPr>
      <w:ind w:left="720"/>
      <w:contextualSpacing/>
    </w:pPr>
  </w:style>
  <w:style w:type="character" w:styleId="Zdraznnintenzivn">
    <w:name w:val="Intense Emphasis"/>
    <w:basedOn w:val="Standardnpsmoodstavce"/>
    <w:uiPriority w:val="21"/>
    <w:qFormat/>
    <w:rsid w:val="002745E6"/>
    <w:rPr>
      <w:i/>
      <w:iCs/>
      <w:color w:val="0F4761" w:themeColor="accent1" w:themeShade="BF"/>
    </w:rPr>
  </w:style>
  <w:style w:type="paragraph" w:styleId="Vrazncitt">
    <w:name w:val="Intense Quote"/>
    <w:basedOn w:val="Normln"/>
    <w:next w:val="Normln"/>
    <w:link w:val="VrazncittChar"/>
    <w:uiPriority w:val="30"/>
    <w:qFormat/>
    <w:rsid w:val="00274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745E6"/>
    <w:rPr>
      <w:i/>
      <w:iCs/>
      <w:color w:val="0F4761" w:themeColor="accent1" w:themeShade="BF"/>
    </w:rPr>
  </w:style>
  <w:style w:type="character" w:styleId="Odkazintenzivn">
    <w:name w:val="Intense Reference"/>
    <w:basedOn w:val="Standardnpsmoodstavce"/>
    <w:uiPriority w:val="32"/>
    <w:qFormat/>
    <w:rsid w:val="002745E6"/>
    <w:rPr>
      <w:b/>
      <w:bCs/>
      <w:smallCaps/>
      <w:color w:val="0F4761" w:themeColor="accent1" w:themeShade="BF"/>
      <w:spacing w:val="5"/>
    </w:rPr>
  </w:style>
  <w:style w:type="paragraph" w:styleId="Zhlav">
    <w:name w:val="header"/>
    <w:basedOn w:val="Normln"/>
    <w:link w:val="ZhlavChar"/>
    <w:uiPriority w:val="99"/>
    <w:unhideWhenUsed/>
    <w:rsid w:val="005174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17400"/>
  </w:style>
  <w:style w:type="paragraph" w:styleId="Zpat">
    <w:name w:val="footer"/>
    <w:basedOn w:val="Normln"/>
    <w:link w:val="ZpatChar"/>
    <w:uiPriority w:val="99"/>
    <w:unhideWhenUsed/>
    <w:rsid w:val="00517400"/>
    <w:pPr>
      <w:tabs>
        <w:tab w:val="center" w:pos="4536"/>
        <w:tab w:val="right" w:pos="9072"/>
      </w:tabs>
      <w:spacing w:after="0" w:line="240" w:lineRule="auto"/>
    </w:pPr>
  </w:style>
  <w:style w:type="character" w:customStyle="1" w:styleId="ZpatChar">
    <w:name w:val="Zápatí Char"/>
    <w:basedOn w:val="Standardnpsmoodstavce"/>
    <w:link w:val="Zpat"/>
    <w:uiPriority w:val="99"/>
    <w:rsid w:val="00517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1138</Words>
  <Characters>6721</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Novotná Jana</dc:creator>
  <cp:keywords/>
  <dc:description/>
  <cp:lastModifiedBy>Novotná Jana</cp:lastModifiedBy>
  <cp:revision>53</cp:revision>
  <dcterms:created xsi:type="dcterms:W3CDTF">2026-09-11T06:26:00Z</dcterms:created>
  <dcterms:modified xsi:type="dcterms:W3CDTF">2026-10-26T08:32:00Z</dcterms:modified>
</cp:coreProperties>
</file>