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851D" w14:textId="77777777" w:rsidR="00A0078F" w:rsidRPr="004F3A0C" w:rsidRDefault="00A80F27" w:rsidP="004F3A0C">
      <w:pPr>
        <w:pStyle w:val="nadpis10"/>
        <w:spacing w:after="120"/>
        <w:rPr>
          <w:rFonts w:ascii="Calibri" w:hAnsi="Calibri" w:cs="Arial"/>
          <w:sz w:val="26"/>
          <w:szCs w:val="26"/>
        </w:rPr>
      </w:pPr>
      <w:r w:rsidRPr="004F3A0C">
        <w:rPr>
          <w:rFonts w:ascii="Calibri" w:hAnsi="Calibri" w:cs="Arial"/>
          <w:sz w:val="26"/>
          <w:szCs w:val="26"/>
        </w:rPr>
        <w:t>SMLOUVA</w:t>
      </w:r>
    </w:p>
    <w:p w14:paraId="7E04A52A" w14:textId="77777777" w:rsidR="00A0078F" w:rsidRPr="004F3A0C" w:rsidRDefault="004F3A0C" w:rsidP="004F3A0C">
      <w:pPr>
        <w:pStyle w:val="nadpis10"/>
        <w:spacing w:after="0"/>
        <w:rPr>
          <w:rFonts w:ascii="Calibri" w:hAnsi="Calibri" w:cs="Arial"/>
          <w:caps/>
          <w:sz w:val="26"/>
          <w:szCs w:val="26"/>
        </w:rPr>
      </w:pPr>
      <w:r w:rsidRPr="004F3A0C">
        <w:rPr>
          <w:rFonts w:ascii="Calibri" w:hAnsi="Calibri" w:cs="Arial"/>
          <w:sz w:val="26"/>
          <w:szCs w:val="26"/>
        </w:rPr>
        <w:t>o poskytnutí technické podpory</w:t>
      </w:r>
    </w:p>
    <w:p w14:paraId="13413160" w14:textId="77777777" w:rsidR="00F8601C" w:rsidRDefault="00F8601C" w:rsidP="00EA106C"/>
    <w:p w14:paraId="470FDFC1" w14:textId="77777777" w:rsidR="00472429" w:rsidRPr="004F3A0C" w:rsidRDefault="00F8601C" w:rsidP="009C351B">
      <w:pPr>
        <w:jc w:val="both"/>
        <w:rPr>
          <w:rFonts w:ascii="Calibri" w:hAnsi="Calibri" w:cs="Arial"/>
          <w:sz w:val="22"/>
        </w:rPr>
      </w:pPr>
      <w:r w:rsidRPr="004F3A0C">
        <w:rPr>
          <w:rFonts w:ascii="Calibri" w:hAnsi="Calibri" w:cs="Arial"/>
          <w:sz w:val="22"/>
        </w:rPr>
        <w:t xml:space="preserve">uzavřená v souladu s ustanovením § </w:t>
      </w:r>
      <w:r w:rsidR="00825F49" w:rsidRPr="004F3A0C">
        <w:rPr>
          <w:rFonts w:ascii="Calibri" w:hAnsi="Calibri" w:cs="Arial"/>
          <w:sz w:val="22"/>
        </w:rPr>
        <w:t>1746 odst. 2</w:t>
      </w:r>
      <w:r w:rsidRPr="004F3A0C">
        <w:rPr>
          <w:rFonts w:ascii="Calibri" w:hAnsi="Calibri" w:cs="Arial"/>
          <w:sz w:val="22"/>
        </w:rPr>
        <w:t xml:space="preserve"> zákona č. 89/2012 Sb., občansk</w:t>
      </w:r>
      <w:r w:rsidR="00993A86">
        <w:rPr>
          <w:rFonts w:ascii="Calibri" w:hAnsi="Calibri" w:cs="Arial"/>
          <w:sz w:val="22"/>
        </w:rPr>
        <w:t>ý</w:t>
      </w:r>
      <w:r w:rsidRPr="004F3A0C">
        <w:rPr>
          <w:rFonts w:ascii="Calibri" w:hAnsi="Calibri" w:cs="Arial"/>
          <w:sz w:val="22"/>
        </w:rPr>
        <w:t xml:space="preserve"> zákoník, v</w:t>
      </w:r>
      <w:r w:rsidR="00993A86">
        <w:rPr>
          <w:rFonts w:ascii="Calibri" w:hAnsi="Calibri" w:cs="Arial"/>
          <w:sz w:val="22"/>
        </w:rPr>
        <w:t>e znění pozdějších předpisů</w:t>
      </w:r>
      <w:r w:rsidRPr="004F3A0C">
        <w:rPr>
          <w:rFonts w:ascii="Calibri" w:hAnsi="Calibri" w:cs="Arial"/>
          <w:sz w:val="22"/>
        </w:rPr>
        <w:t xml:space="preserve"> </w:t>
      </w:r>
    </w:p>
    <w:p w14:paraId="4707CB93" w14:textId="77777777" w:rsidR="00DD3401" w:rsidRDefault="00DD3401" w:rsidP="002D4DFD">
      <w:pPr>
        <w:jc w:val="center"/>
        <w:rPr>
          <w:rFonts w:ascii="Calibri" w:hAnsi="Calibri" w:cs="Arial"/>
          <w:sz w:val="22"/>
        </w:rPr>
      </w:pPr>
      <w:r w:rsidRPr="007C7078">
        <w:rPr>
          <w:rFonts w:ascii="Calibri" w:hAnsi="Calibri" w:cs="Arial"/>
          <w:sz w:val="22"/>
        </w:rPr>
        <w:t>(dále jen „smlouva“)</w:t>
      </w:r>
    </w:p>
    <w:p w14:paraId="1119A5CA" w14:textId="77777777" w:rsidR="00472429" w:rsidRDefault="00472429" w:rsidP="007C7078">
      <w:pPr>
        <w:jc w:val="center"/>
        <w:rPr>
          <w:rFonts w:ascii="Calibri" w:hAnsi="Calibri" w:cs="Arial"/>
          <w:sz w:val="22"/>
        </w:rPr>
      </w:pPr>
    </w:p>
    <w:p w14:paraId="1FF9F2A1" w14:textId="0A202663" w:rsidR="00472429" w:rsidRPr="007C7078" w:rsidRDefault="00472429" w:rsidP="00BF471D">
      <w:pPr>
        <w:pStyle w:val="nadpis10"/>
        <w:tabs>
          <w:tab w:val="left" w:pos="2835"/>
        </w:tabs>
        <w:spacing w:after="0"/>
        <w:jc w:val="both"/>
        <w:rPr>
          <w:rFonts w:ascii="Calibri" w:hAnsi="Calibri" w:cs="Arial"/>
          <w:b w:val="0"/>
          <w:sz w:val="22"/>
        </w:rPr>
      </w:pPr>
      <w:r w:rsidRPr="007C7078">
        <w:rPr>
          <w:rFonts w:ascii="Calibri" w:hAnsi="Calibri" w:cs="Arial"/>
          <w:b w:val="0"/>
          <w:sz w:val="22"/>
        </w:rPr>
        <w:t>Číslo smlouvy objednatele:</w:t>
      </w:r>
      <w:r w:rsidR="00BF471D">
        <w:rPr>
          <w:rFonts w:ascii="Calibri" w:hAnsi="Calibri" w:cs="Arial"/>
          <w:b w:val="0"/>
          <w:sz w:val="22"/>
        </w:rPr>
        <w:tab/>
      </w:r>
      <w:r w:rsidR="009415BD" w:rsidRPr="009415BD">
        <w:rPr>
          <w:rFonts w:ascii="Calibri" w:hAnsi="Calibri" w:cs="Arial"/>
          <w:b w:val="0"/>
          <w:sz w:val="22"/>
        </w:rPr>
        <w:t>2026001409</w:t>
      </w:r>
    </w:p>
    <w:p w14:paraId="52DDBF76" w14:textId="3FF4F9D0" w:rsidR="00472429" w:rsidRPr="007C7078" w:rsidRDefault="00472429" w:rsidP="00BF471D">
      <w:pPr>
        <w:pStyle w:val="nadpis10"/>
        <w:tabs>
          <w:tab w:val="left" w:pos="2835"/>
        </w:tabs>
        <w:spacing w:after="0"/>
        <w:jc w:val="both"/>
        <w:rPr>
          <w:rFonts w:ascii="Calibri" w:hAnsi="Calibri" w:cs="Arial"/>
          <w:b w:val="0"/>
          <w:sz w:val="22"/>
        </w:rPr>
      </w:pPr>
      <w:r>
        <w:rPr>
          <w:rFonts w:ascii="Calibri" w:hAnsi="Calibri" w:cs="Arial"/>
          <w:b w:val="0"/>
          <w:sz w:val="22"/>
        </w:rPr>
        <w:t>Číslo smlouvy dodava</w:t>
      </w:r>
      <w:r w:rsidRPr="007C7078">
        <w:rPr>
          <w:rFonts w:ascii="Calibri" w:hAnsi="Calibri" w:cs="Arial"/>
          <w:b w:val="0"/>
          <w:sz w:val="22"/>
        </w:rPr>
        <w:t>tele:</w:t>
      </w:r>
      <w:r w:rsidR="00BF471D">
        <w:rPr>
          <w:rFonts w:ascii="Calibri" w:hAnsi="Calibri" w:cs="Arial"/>
          <w:b w:val="0"/>
          <w:sz w:val="22"/>
        </w:rPr>
        <w:tab/>
      </w:r>
      <w:r w:rsidR="000E52DD" w:rsidRPr="000E52DD">
        <w:rPr>
          <w:rFonts w:ascii="Calibri" w:hAnsi="Calibri" w:cs="Arial"/>
          <w:b w:val="0"/>
          <w:color w:val="FF0000"/>
          <w:sz w:val="22"/>
        </w:rPr>
        <w:t>doplnit</w:t>
      </w:r>
    </w:p>
    <w:p w14:paraId="2006FBD1" w14:textId="77777777" w:rsidR="00A33698" w:rsidRPr="007C7078" w:rsidRDefault="00A33698" w:rsidP="00BA5F1A">
      <w:pPr>
        <w:pStyle w:val="nadpis10"/>
        <w:spacing w:after="120"/>
        <w:rPr>
          <w:rFonts w:ascii="Calibri" w:hAnsi="Calibri" w:cs="Arial"/>
          <w:b w:val="0"/>
          <w:sz w:val="22"/>
        </w:rPr>
      </w:pPr>
    </w:p>
    <w:p w14:paraId="46F7549F" w14:textId="77777777" w:rsidR="00BD0EE8" w:rsidRPr="00472429" w:rsidRDefault="00A33698" w:rsidP="00BA5F1A">
      <w:pPr>
        <w:pStyle w:val="nadpis10"/>
        <w:spacing w:after="0"/>
        <w:rPr>
          <w:rFonts w:ascii="Calibri" w:hAnsi="Calibri" w:cs="Arial"/>
          <w:sz w:val="22"/>
        </w:rPr>
      </w:pPr>
      <w:r w:rsidRPr="00472429">
        <w:rPr>
          <w:rFonts w:ascii="Calibri" w:hAnsi="Calibri" w:cs="Arial"/>
          <w:sz w:val="22"/>
        </w:rPr>
        <w:t>Článek I.</w:t>
      </w:r>
    </w:p>
    <w:p w14:paraId="19762D7B" w14:textId="77777777" w:rsidR="00A33698" w:rsidRPr="00472429" w:rsidRDefault="00BD0EE8" w:rsidP="00BA5F1A">
      <w:pPr>
        <w:pStyle w:val="nadpis10"/>
        <w:spacing w:after="0"/>
        <w:rPr>
          <w:rFonts w:ascii="Calibri" w:hAnsi="Calibri" w:cs="Arial"/>
          <w:sz w:val="22"/>
        </w:rPr>
      </w:pPr>
      <w:r w:rsidRPr="00472429">
        <w:rPr>
          <w:rFonts w:ascii="Calibri" w:hAnsi="Calibri" w:cs="Arial"/>
          <w:sz w:val="22"/>
        </w:rPr>
        <w:t>Smluvní strany</w:t>
      </w:r>
    </w:p>
    <w:p w14:paraId="65BB99BA" w14:textId="77777777" w:rsidR="003D413B" w:rsidRPr="007C7078" w:rsidRDefault="003D413B">
      <w:pPr>
        <w:rPr>
          <w:rFonts w:ascii="Calibri" w:hAnsi="Calibri" w:cs="Arial"/>
          <w:sz w:val="22"/>
        </w:rPr>
      </w:pPr>
    </w:p>
    <w:tbl>
      <w:tblPr>
        <w:tblW w:w="0" w:type="auto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5812"/>
      </w:tblGrid>
      <w:tr w:rsidR="003D413B" w:rsidRPr="007C7078" w14:paraId="7B797E20" w14:textId="77777777" w:rsidTr="009D340C">
        <w:tc>
          <w:tcPr>
            <w:tcW w:w="3260" w:type="dxa"/>
          </w:tcPr>
          <w:p w14:paraId="690570CD" w14:textId="77777777" w:rsidR="003D413B" w:rsidRPr="007C7078" w:rsidRDefault="009934B0">
            <w:pPr>
              <w:pStyle w:val="Nadpis1"/>
              <w:rPr>
                <w:rFonts w:ascii="Calibri" w:hAnsi="Calibri" w:cs="Arial"/>
                <w:b w:val="0"/>
                <w:sz w:val="22"/>
              </w:rPr>
            </w:pPr>
            <w:r>
              <w:rPr>
                <w:rFonts w:ascii="Calibri" w:hAnsi="Calibri" w:cs="Arial"/>
                <w:b w:val="0"/>
                <w:sz w:val="22"/>
              </w:rPr>
              <w:t>o</w:t>
            </w:r>
            <w:r w:rsidR="003D413B" w:rsidRPr="007C7078">
              <w:rPr>
                <w:rFonts w:ascii="Calibri" w:hAnsi="Calibri" w:cs="Arial"/>
                <w:b w:val="0"/>
                <w:sz w:val="22"/>
              </w:rPr>
              <w:t>bjednatel</w:t>
            </w:r>
          </w:p>
        </w:tc>
        <w:tc>
          <w:tcPr>
            <w:tcW w:w="5812" w:type="dxa"/>
          </w:tcPr>
          <w:p w14:paraId="10C54876" w14:textId="77777777" w:rsidR="003D413B" w:rsidRPr="004F3A0C" w:rsidRDefault="003D413B">
            <w:pPr>
              <w:rPr>
                <w:rFonts w:ascii="Calibri" w:hAnsi="Calibri" w:cs="Arial"/>
                <w:b/>
                <w:sz w:val="22"/>
              </w:rPr>
            </w:pPr>
            <w:r w:rsidRPr="004F3A0C">
              <w:rPr>
                <w:rFonts w:ascii="Calibri" w:hAnsi="Calibri" w:cs="Arial"/>
                <w:b/>
                <w:sz w:val="22"/>
              </w:rPr>
              <w:t>Statutární město České Budějovice</w:t>
            </w:r>
          </w:p>
        </w:tc>
      </w:tr>
      <w:tr w:rsidR="003D413B" w:rsidRPr="007C7078" w14:paraId="40957E37" w14:textId="77777777" w:rsidTr="009D340C">
        <w:tc>
          <w:tcPr>
            <w:tcW w:w="3260" w:type="dxa"/>
          </w:tcPr>
          <w:p w14:paraId="7EE898B8" w14:textId="77777777" w:rsidR="003D413B" w:rsidRPr="007C7078" w:rsidRDefault="000F5513">
            <w:pPr>
              <w:rPr>
                <w:rFonts w:ascii="Calibri" w:hAnsi="Calibri" w:cs="Arial"/>
                <w:i/>
                <w:sz w:val="22"/>
              </w:rPr>
            </w:pPr>
            <w:r>
              <w:rPr>
                <w:rFonts w:ascii="Calibri" w:hAnsi="Calibri" w:cs="Arial"/>
                <w:i/>
                <w:sz w:val="22"/>
              </w:rPr>
              <w:t>sídlo:</w:t>
            </w:r>
          </w:p>
        </w:tc>
        <w:tc>
          <w:tcPr>
            <w:tcW w:w="5812" w:type="dxa"/>
          </w:tcPr>
          <w:p w14:paraId="3C37B7DD" w14:textId="77777777" w:rsidR="003D413B" w:rsidRPr="007C7078" w:rsidRDefault="004F3A0C" w:rsidP="00490302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n</w:t>
            </w:r>
            <w:r w:rsidR="003D413B" w:rsidRPr="007C7078">
              <w:rPr>
                <w:rFonts w:ascii="Calibri" w:hAnsi="Calibri" w:cs="Arial"/>
                <w:sz w:val="22"/>
              </w:rPr>
              <w:t>ám. Přemysla Otakara II</w:t>
            </w:r>
            <w:r w:rsidR="00B64EB2">
              <w:rPr>
                <w:rFonts w:ascii="Calibri" w:hAnsi="Calibri" w:cs="Arial"/>
                <w:sz w:val="22"/>
              </w:rPr>
              <w:t>.</w:t>
            </w:r>
            <w:r w:rsidR="003D413B" w:rsidRPr="007C7078">
              <w:rPr>
                <w:rFonts w:ascii="Calibri" w:hAnsi="Calibri" w:cs="Arial"/>
                <w:sz w:val="22"/>
              </w:rPr>
              <w:t xml:space="preserve"> </w:t>
            </w:r>
            <w:r w:rsidR="00B64EB2">
              <w:rPr>
                <w:rFonts w:ascii="Calibri" w:hAnsi="Calibri" w:cs="Arial"/>
                <w:sz w:val="22"/>
              </w:rPr>
              <w:t>1</w:t>
            </w:r>
            <w:r w:rsidR="00F40495">
              <w:rPr>
                <w:rFonts w:ascii="Calibri" w:hAnsi="Calibri" w:cs="Arial"/>
                <w:sz w:val="22"/>
              </w:rPr>
              <w:t>/1</w:t>
            </w:r>
            <w:r w:rsidR="009D340C">
              <w:rPr>
                <w:rFonts w:ascii="Calibri" w:hAnsi="Calibri" w:cs="Arial"/>
                <w:sz w:val="22"/>
              </w:rPr>
              <w:t xml:space="preserve">, </w:t>
            </w:r>
            <w:r w:rsidR="000F5513" w:rsidRPr="007C7078">
              <w:rPr>
                <w:rFonts w:ascii="Calibri" w:hAnsi="Calibri" w:cs="Arial"/>
                <w:sz w:val="22"/>
              </w:rPr>
              <w:t>370 92 České Budějovice</w:t>
            </w:r>
          </w:p>
        </w:tc>
      </w:tr>
      <w:tr w:rsidR="003D413B" w:rsidRPr="007C7078" w14:paraId="2687D93D" w14:textId="77777777" w:rsidTr="009D340C">
        <w:tc>
          <w:tcPr>
            <w:tcW w:w="3260" w:type="dxa"/>
          </w:tcPr>
          <w:p w14:paraId="4217D128" w14:textId="77777777" w:rsidR="003D413B" w:rsidRPr="007C7078" w:rsidRDefault="000F5513">
            <w:pPr>
              <w:rPr>
                <w:rFonts w:ascii="Calibri" w:hAnsi="Calibri" w:cs="Arial"/>
                <w:i/>
                <w:sz w:val="22"/>
              </w:rPr>
            </w:pPr>
            <w:r>
              <w:rPr>
                <w:rFonts w:ascii="Calibri" w:hAnsi="Calibri" w:cs="Arial"/>
                <w:i/>
                <w:sz w:val="22"/>
              </w:rPr>
              <w:t>z</w:t>
            </w:r>
            <w:r w:rsidR="003D413B" w:rsidRPr="007C7078">
              <w:rPr>
                <w:rFonts w:ascii="Calibri" w:hAnsi="Calibri" w:cs="Arial"/>
                <w:i/>
                <w:sz w:val="22"/>
              </w:rPr>
              <w:t>astoupený</w:t>
            </w:r>
            <w:r>
              <w:rPr>
                <w:rFonts w:ascii="Calibri" w:hAnsi="Calibri" w:cs="Arial"/>
                <w:i/>
                <w:sz w:val="22"/>
              </w:rPr>
              <w:t>:</w:t>
            </w:r>
          </w:p>
        </w:tc>
        <w:tc>
          <w:tcPr>
            <w:tcW w:w="5812" w:type="dxa"/>
          </w:tcPr>
          <w:p w14:paraId="26BFC8D2" w14:textId="4A80AF7D" w:rsidR="00F324CB" w:rsidRPr="009D340C" w:rsidRDefault="005A7FF1" w:rsidP="00AD588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Davidem Křížem, vedoucím odboru informačních a</w:t>
            </w:r>
            <w:r w:rsidR="00A60918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komunikačních technologií</w:t>
            </w:r>
            <w:r w:rsidR="00A60918">
              <w:rPr>
                <w:rFonts w:ascii="Calibri" w:hAnsi="Calibri" w:cs="Calibri"/>
                <w:sz w:val="22"/>
                <w:szCs w:val="22"/>
              </w:rPr>
              <w:t xml:space="preserve">, na základě plné moci </w:t>
            </w:r>
          </w:p>
        </w:tc>
      </w:tr>
      <w:tr w:rsidR="003D413B" w:rsidRPr="007C7078" w14:paraId="5F945D3B" w14:textId="77777777" w:rsidTr="009D340C">
        <w:tc>
          <w:tcPr>
            <w:tcW w:w="3260" w:type="dxa"/>
          </w:tcPr>
          <w:p w14:paraId="44A5AE6F" w14:textId="77777777" w:rsidR="003D413B" w:rsidRPr="007C7078" w:rsidRDefault="003D413B">
            <w:pPr>
              <w:rPr>
                <w:rFonts w:ascii="Calibri" w:hAnsi="Calibri" w:cs="Arial"/>
                <w:sz w:val="22"/>
              </w:rPr>
            </w:pPr>
            <w:r w:rsidRPr="007C7078">
              <w:rPr>
                <w:rFonts w:ascii="Calibri" w:hAnsi="Calibri" w:cs="Arial"/>
                <w:i/>
                <w:sz w:val="22"/>
              </w:rPr>
              <w:t>IČ</w:t>
            </w:r>
            <w:r w:rsidR="00825F49">
              <w:rPr>
                <w:rFonts w:ascii="Calibri" w:hAnsi="Calibri" w:cs="Arial"/>
                <w:i/>
                <w:sz w:val="22"/>
              </w:rPr>
              <w:t>O</w:t>
            </w:r>
            <w:r w:rsidR="000F5513">
              <w:rPr>
                <w:rFonts w:ascii="Calibri" w:hAnsi="Calibri" w:cs="Arial"/>
                <w:i/>
                <w:sz w:val="22"/>
              </w:rPr>
              <w:t>:</w:t>
            </w:r>
          </w:p>
        </w:tc>
        <w:tc>
          <w:tcPr>
            <w:tcW w:w="5812" w:type="dxa"/>
          </w:tcPr>
          <w:p w14:paraId="2321B7C9" w14:textId="77777777" w:rsidR="003D413B" w:rsidRPr="007C7078" w:rsidRDefault="003D413B">
            <w:pPr>
              <w:rPr>
                <w:rFonts w:ascii="Calibri" w:hAnsi="Calibri" w:cs="Arial"/>
                <w:sz w:val="22"/>
              </w:rPr>
            </w:pPr>
            <w:r w:rsidRPr="007C7078">
              <w:rPr>
                <w:rFonts w:ascii="Calibri" w:hAnsi="Calibri" w:cs="Arial"/>
                <w:sz w:val="22"/>
              </w:rPr>
              <w:t>002</w:t>
            </w:r>
            <w:r w:rsidR="00BD0EE8" w:rsidRPr="007C7078">
              <w:rPr>
                <w:rFonts w:ascii="Calibri" w:hAnsi="Calibri" w:cs="Arial"/>
                <w:sz w:val="22"/>
              </w:rPr>
              <w:t xml:space="preserve"> </w:t>
            </w:r>
            <w:r w:rsidRPr="007C7078">
              <w:rPr>
                <w:rFonts w:ascii="Calibri" w:hAnsi="Calibri" w:cs="Arial"/>
                <w:sz w:val="22"/>
              </w:rPr>
              <w:t>44 732</w:t>
            </w:r>
          </w:p>
        </w:tc>
      </w:tr>
      <w:tr w:rsidR="003D413B" w:rsidRPr="007C7078" w14:paraId="18E4C1AA" w14:textId="77777777" w:rsidTr="009D340C">
        <w:tc>
          <w:tcPr>
            <w:tcW w:w="3260" w:type="dxa"/>
          </w:tcPr>
          <w:p w14:paraId="59C977A6" w14:textId="77777777" w:rsidR="003D413B" w:rsidRPr="007C7078" w:rsidRDefault="003D413B">
            <w:pPr>
              <w:rPr>
                <w:rFonts w:ascii="Calibri" w:hAnsi="Calibri" w:cs="Arial"/>
                <w:sz w:val="22"/>
              </w:rPr>
            </w:pPr>
            <w:r w:rsidRPr="007C7078">
              <w:rPr>
                <w:rFonts w:ascii="Calibri" w:hAnsi="Calibri" w:cs="Arial"/>
                <w:i/>
                <w:sz w:val="22"/>
              </w:rPr>
              <w:t>DIČ</w:t>
            </w:r>
            <w:r w:rsidR="000F5513">
              <w:rPr>
                <w:rFonts w:ascii="Calibri" w:hAnsi="Calibri" w:cs="Arial"/>
                <w:i/>
                <w:sz w:val="22"/>
              </w:rPr>
              <w:t>:</w:t>
            </w:r>
          </w:p>
        </w:tc>
        <w:tc>
          <w:tcPr>
            <w:tcW w:w="5812" w:type="dxa"/>
          </w:tcPr>
          <w:p w14:paraId="210005A1" w14:textId="77777777" w:rsidR="003D413B" w:rsidRPr="007C7078" w:rsidRDefault="003D413B">
            <w:pPr>
              <w:rPr>
                <w:rFonts w:ascii="Calibri" w:hAnsi="Calibri" w:cs="Arial"/>
                <w:sz w:val="22"/>
              </w:rPr>
            </w:pPr>
            <w:r w:rsidRPr="007C7078">
              <w:rPr>
                <w:rFonts w:ascii="Calibri" w:hAnsi="Calibri" w:cs="Arial"/>
                <w:sz w:val="22"/>
              </w:rPr>
              <w:t>CZ00244732</w:t>
            </w:r>
          </w:p>
        </w:tc>
      </w:tr>
      <w:tr w:rsidR="00BD0EE8" w:rsidRPr="007C7078" w14:paraId="6E466A15" w14:textId="77777777" w:rsidTr="009D340C">
        <w:tc>
          <w:tcPr>
            <w:tcW w:w="3260" w:type="dxa"/>
          </w:tcPr>
          <w:p w14:paraId="1AE657E0" w14:textId="77777777" w:rsidR="00BD0EE8" w:rsidRPr="007C7078" w:rsidRDefault="000F5513">
            <w:pPr>
              <w:rPr>
                <w:rFonts w:ascii="Calibri" w:hAnsi="Calibri" w:cs="Arial"/>
                <w:i/>
                <w:sz w:val="22"/>
              </w:rPr>
            </w:pPr>
            <w:r>
              <w:rPr>
                <w:rFonts w:ascii="Calibri" w:hAnsi="Calibri" w:cs="Arial"/>
                <w:i/>
                <w:sz w:val="22"/>
              </w:rPr>
              <w:t>d</w:t>
            </w:r>
            <w:r w:rsidR="00BD0EE8" w:rsidRPr="007C7078">
              <w:rPr>
                <w:rFonts w:ascii="Calibri" w:hAnsi="Calibri" w:cs="Arial"/>
                <w:i/>
                <w:sz w:val="22"/>
              </w:rPr>
              <w:t>aňový režim</w:t>
            </w:r>
            <w:r>
              <w:rPr>
                <w:rFonts w:ascii="Calibri" w:hAnsi="Calibri" w:cs="Arial"/>
                <w:i/>
                <w:sz w:val="22"/>
              </w:rPr>
              <w:t>:</w:t>
            </w:r>
          </w:p>
        </w:tc>
        <w:tc>
          <w:tcPr>
            <w:tcW w:w="5812" w:type="dxa"/>
          </w:tcPr>
          <w:p w14:paraId="11C5D9EF" w14:textId="77777777" w:rsidR="00BD0EE8" w:rsidRPr="007C7078" w:rsidRDefault="00BD0EE8">
            <w:pPr>
              <w:rPr>
                <w:rFonts w:ascii="Calibri" w:hAnsi="Calibri" w:cs="Arial"/>
                <w:sz w:val="22"/>
              </w:rPr>
            </w:pPr>
            <w:r w:rsidRPr="007C7078">
              <w:rPr>
                <w:rFonts w:ascii="Calibri" w:hAnsi="Calibri" w:cs="Arial"/>
                <w:sz w:val="22"/>
              </w:rPr>
              <w:t>plátce DPH</w:t>
            </w:r>
          </w:p>
        </w:tc>
      </w:tr>
      <w:tr w:rsidR="003D413B" w:rsidRPr="007C7078" w14:paraId="0C940F45" w14:textId="77777777" w:rsidTr="009D340C">
        <w:tc>
          <w:tcPr>
            <w:tcW w:w="3260" w:type="dxa"/>
          </w:tcPr>
          <w:p w14:paraId="1E6093AE" w14:textId="77777777" w:rsidR="003D413B" w:rsidRPr="007C7078" w:rsidRDefault="000F5513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i/>
                <w:sz w:val="22"/>
              </w:rPr>
              <w:t>b</w:t>
            </w:r>
            <w:r w:rsidR="003D413B" w:rsidRPr="007C7078">
              <w:rPr>
                <w:rFonts w:ascii="Calibri" w:hAnsi="Calibri" w:cs="Arial"/>
                <w:i/>
                <w:sz w:val="22"/>
              </w:rPr>
              <w:t>ankovní spojení</w:t>
            </w:r>
            <w:r>
              <w:rPr>
                <w:rFonts w:ascii="Calibri" w:hAnsi="Calibri" w:cs="Arial"/>
                <w:i/>
                <w:sz w:val="22"/>
              </w:rPr>
              <w:t>:</w:t>
            </w:r>
          </w:p>
        </w:tc>
        <w:tc>
          <w:tcPr>
            <w:tcW w:w="5812" w:type="dxa"/>
          </w:tcPr>
          <w:p w14:paraId="7A0E2AFC" w14:textId="77777777" w:rsidR="003D413B" w:rsidRPr="007C7078" w:rsidRDefault="00BD0EE8">
            <w:pPr>
              <w:rPr>
                <w:rFonts w:ascii="Calibri" w:hAnsi="Calibri" w:cs="Arial"/>
                <w:sz w:val="22"/>
              </w:rPr>
            </w:pPr>
            <w:r w:rsidRPr="007C7078">
              <w:rPr>
                <w:rFonts w:ascii="Calibri" w:hAnsi="Calibri" w:cs="Arial"/>
                <w:sz w:val="22"/>
              </w:rPr>
              <w:t>Česká spořitelna, a.s.</w:t>
            </w:r>
          </w:p>
        </w:tc>
      </w:tr>
      <w:tr w:rsidR="003D413B" w:rsidRPr="007C7078" w14:paraId="7637F5E1" w14:textId="77777777" w:rsidTr="009D340C">
        <w:tc>
          <w:tcPr>
            <w:tcW w:w="3260" w:type="dxa"/>
          </w:tcPr>
          <w:p w14:paraId="271A7826" w14:textId="77777777" w:rsidR="003D413B" w:rsidRPr="007C7078" w:rsidRDefault="000F5513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i/>
                <w:sz w:val="22"/>
              </w:rPr>
              <w:t>č</w:t>
            </w:r>
            <w:r w:rsidR="003D413B" w:rsidRPr="007C7078">
              <w:rPr>
                <w:rFonts w:ascii="Calibri" w:hAnsi="Calibri" w:cs="Arial"/>
                <w:i/>
                <w:sz w:val="22"/>
              </w:rPr>
              <w:t>íslo účtu</w:t>
            </w:r>
          </w:p>
        </w:tc>
        <w:tc>
          <w:tcPr>
            <w:tcW w:w="5812" w:type="dxa"/>
          </w:tcPr>
          <w:p w14:paraId="3D80187B" w14:textId="77777777" w:rsidR="003D413B" w:rsidRPr="007C7078" w:rsidRDefault="00BD0EE8">
            <w:pPr>
              <w:rPr>
                <w:rFonts w:ascii="Calibri" w:hAnsi="Calibri" w:cs="Arial"/>
                <w:sz w:val="22"/>
              </w:rPr>
            </w:pPr>
            <w:r w:rsidRPr="007C7078">
              <w:rPr>
                <w:rFonts w:ascii="Calibri" w:hAnsi="Calibri" w:cs="Arial"/>
                <w:sz w:val="22"/>
              </w:rPr>
              <w:t>4209522/0800</w:t>
            </w:r>
          </w:p>
        </w:tc>
      </w:tr>
    </w:tbl>
    <w:p w14:paraId="5BE0B8B7" w14:textId="77777777" w:rsidR="00BD0EE8" w:rsidRPr="007C7078" w:rsidRDefault="00BD0EE8">
      <w:pPr>
        <w:rPr>
          <w:rFonts w:ascii="Calibri" w:hAnsi="Calibri" w:cs="Arial"/>
          <w:sz w:val="22"/>
        </w:rPr>
      </w:pPr>
      <w:r w:rsidRPr="007C7078">
        <w:rPr>
          <w:rFonts w:ascii="Calibri" w:hAnsi="Calibri" w:cs="Arial"/>
          <w:sz w:val="22"/>
        </w:rPr>
        <w:t xml:space="preserve">   (dále jen „objednatel“)</w:t>
      </w:r>
    </w:p>
    <w:p w14:paraId="571B279C" w14:textId="77777777" w:rsidR="003D413B" w:rsidRPr="007C7078" w:rsidRDefault="003D413B">
      <w:pPr>
        <w:rPr>
          <w:rFonts w:ascii="Calibri" w:hAnsi="Calibri" w:cs="Arial"/>
          <w:sz w:val="22"/>
        </w:rPr>
      </w:pPr>
    </w:p>
    <w:tbl>
      <w:tblPr>
        <w:tblW w:w="0" w:type="auto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5812"/>
      </w:tblGrid>
      <w:tr w:rsidR="003D413B" w:rsidRPr="007C7078" w14:paraId="27F1BC59" w14:textId="77777777" w:rsidTr="009D340C">
        <w:tc>
          <w:tcPr>
            <w:tcW w:w="3260" w:type="dxa"/>
          </w:tcPr>
          <w:p w14:paraId="47CB716D" w14:textId="77777777" w:rsidR="003D413B" w:rsidRPr="007C7078" w:rsidRDefault="009934B0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i/>
                <w:sz w:val="22"/>
              </w:rPr>
              <w:t>d</w:t>
            </w:r>
            <w:r w:rsidR="00472429">
              <w:rPr>
                <w:rFonts w:ascii="Calibri" w:hAnsi="Calibri" w:cs="Arial"/>
                <w:i/>
                <w:sz w:val="22"/>
              </w:rPr>
              <w:t>odavatel</w:t>
            </w:r>
          </w:p>
        </w:tc>
        <w:tc>
          <w:tcPr>
            <w:tcW w:w="5812" w:type="dxa"/>
          </w:tcPr>
          <w:p w14:paraId="62CB2FB2" w14:textId="77777777" w:rsidR="003D413B" w:rsidRPr="009934B0" w:rsidRDefault="000E52DD">
            <w:pPr>
              <w:rPr>
                <w:rFonts w:ascii="Calibri" w:hAnsi="Calibri" w:cs="Arial"/>
                <w:b/>
                <w:sz w:val="22"/>
              </w:rPr>
            </w:pPr>
            <w:r w:rsidRPr="009934B0">
              <w:rPr>
                <w:rFonts w:ascii="Calibri" w:hAnsi="Calibri" w:cs="Arial"/>
                <w:b/>
                <w:color w:val="FF0000"/>
                <w:sz w:val="22"/>
              </w:rPr>
              <w:t>doplnit</w:t>
            </w:r>
          </w:p>
        </w:tc>
      </w:tr>
      <w:tr w:rsidR="003D413B" w:rsidRPr="007C7078" w14:paraId="6CC2B18E" w14:textId="77777777" w:rsidTr="009D340C">
        <w:tc>
          <w:tcPr>
            <w:tcW w:w="3260" w:type="dxa"/>
          </w:tcPr>
          <w:p w14:paraId="7FD35F65" w14:textId="77777777" w:rsidR="003D413B" w:rsidRPr="007C7078" w:rsidRDefault="009934B0">
            <w:pPr>
              <w:rPr>
                <w:rFonts w:ascii="Calibri" w:hAnsi="Calibri" w:cs="Arial"/>
                <w:i/>
                <w:sz w:val="22"/>
              </w:rPr>
            </w:pPr>
            <w:r>
              <w:rPr>
                <w:rFonts w:ascii="Calibri" w:hAnsi="Calibri" w:cs="Arial"/>
                <w:i/>
                <w:sz w:val="22"/>
              </w:rPr>
              <w:t>sídlo:</w:t>
            </w:r>
          </w:p>
        </w:tc>
        <w:tc>
          <w:tcPr>
            <w:tcW w:w="5812" w:type="dxa"/>
          </w:tcPr>
          <w:p w14:paraId="6AFFA751" w14:textId="77777777" w:rsidR="003D413B" w:rsidRPr="007C7078" w:rsidRDefault="009934B0">
            <w:pPr>
              <w:rPr>
                <w:rFonts w:ascii="Calibri" w:hAnsi="Calibri" w:cs="Arial"/>
                <w:sz w:val="22"/>
              </w:rPr>
            </w:pPr>
            <w:r w:rsidRPr="000E52DD">
              <w:rPr>
                <w:rFonts w:ascii="Calibri" w:hAnsi="Calibri" w:cs="Arial"/>
                <w:color w:val="FF0000"/>
                <w:sz w:val="22"/>
              </w:rPr>
              <w:t>doplnit</w:t>
            </w:r>
          </w:p>
        </w:tc>
      </w:tr>
      <w:tr w:rsidR="003D413B" w:rsidRPr="007C7078" w14:paraId="70BBC7D4" w14:textId="77777777" w:rsidTr="009D340C">
        <w:tc>
          <w:tcPr>
            <w:tcW w:w="3260" w:type="dxa"/>
          </w:tcPr>
          <w:p w14:paraId="04227A6B" w14:textId="77777777" w:rsidR="003D413B" w:rsidRPr="007C7078" w:rsidRDefault="009934B0">
            <w:pPr>
              <w:rPr>
                <w:rFonts w:ascii="Calibri" w:hAnsi="Calibri" w:cs="Arial"/>
                <w:i/>
                <w:sz w:val="22"/>
              </w:rPr>
            </w:pPr>
            <w:r>
              <w:rPr>
                <w:rFonts w:ascii="Calibri" w:hAnsi="Calibri" w:cs="Arial"/>
                <w:i/>
                <w:sz w:val="22"/>
              </w:rPr>
              <w:t>z</w:t>
            </w:r>
            <w:r w:rsidR="003D413B" w:rsidRPr="007C7078">
              <w:rPr>
                <w:rFonts w:ascii="Calibri" w:hAnsi="Calibri" w:cs="Arial"/>
                <w:i/>
                <w:sz w:val="22"/>
              </w:rPr>
              <w:t>astoupený</w:t>
            </w:r>
            <w:r>
              <w:rPr>
                <w:rFonts w:ascii="Calibri" w:hAnsi="Calibri" w:cs="Arial"/>
                <w:i/>
                <w:sz w:val="22"/>
              </w:rPr>
              <w:t xml:space="preserve">: </w:t>
            </w:r>
          </w:p>
        </w:tc>
        <w:tc>
          <w:tcPr>
            <w:tcW w:w="5812" w:type="dxa"/>
          </w:tcPr>
          <w:p w14:paraId="39BF08A7" w14:textId="77777777" w:rsidR="003D413B" w:rsidRPr="007C7078" w:rsidRDefault="000E52DD">
            <w:pPr>
              <w:rPr>
                <w:rFonts w:ascii="Calibri" w:hAnsi="Calibri" w:cs="Arial"/>
                <w:sz w:val="22"/>
              </w:rPr>
            </w:pPr>
            <w:r w:rsidRPr="000E52DD">
              <w:rPr>
                <w:rFonts w:ascii="Calibri" w:hAnsi="Calibri" w:cs="Arial"/>
                <w:color w:val="FF0000"/>
                <w:sz w:val="22"/>
              </w:rPr>
              <w:t>doplnit</w:t>
            </w:r>
          </w:p>
        </w:tc>
      </w:tr>
      <w:tr w:rsidR="00BA2185" w:rsidRPr="007C7078" w14:paraId="7BF7C442" w14:textId="77777777" w:rsidTr="009D340C">
        <w:tc>
          <w:tcPr>
            <w:tcW w:w="3260" w:type="dxa"/>
          </w:tcPr>
          <w:p w14:paraId="6EEE160F" w14:textId="77777777" w:rsidR="00BA2185" w:rsidRPr="007C7078" w:rsidRDefault="00BA2185">
            <w:pPr>
              <w:tabs>
                <w:tab w:val="left" w:pos="3616"/>
              </w:tabs>
              <w:rPr>
                <w:rFonts w:ascii="Calibri" w:hAnsi="Calibri" w:cs="Arial"/>
                <w:i/>
                <w:sz w:val="22"/>
              </w:rPr>
            </w:pPr>
            <w:r w:rsidRPr="007C7078">
              <w:rPr>
                <w:rFonts w:ascii="Calibri" w:hAnsi="Calibri" w:cs="Arial"/>
                <w:i/>
                <w:sz w:val="22"/>
              </w:rPr>
              <w:t>IČ</w:t>
            </w:r>
            <w:r w:rsidR="00825F49">
              <w:rPr>
                <w:rFonts w:ascii="Calibri" w:hAnsi="Calibri" w:cs="Arial"/>
                <w:i/>
                <w:sz w:val="22"/>
              </w:rPr>
              <w:t>O</w:t>
            </w:r>
            <w:r w:rsidR="009934B0">
              <w:rPr>
                <w:rFonts w:ascii="Calibri" w:hAnsi="Calibri" w:cs="Arial"/>
                <w:i/>
                <w:sz w:val="22"/>
              </w:rPr>
              <w:t>:</w:t>
            </w:r>
          </w:p>
        </w:tc>
        <w:tc>
          <w:tcPr>
            <w:tcW w:w="5812" w:type="dxa"/>
          </w:tcPr>
          <w:p w14:paraId="3ED13C01" w14:textId="77777777" w:rsidR="00BA2185" w:rsidRPr="007C7078" w:rsidRDefault="000E52DD">
            <w:pPr>
              <w:rPr>
                <w:rFonts w:ascii="Calibri" w:hAnsi="Calibri" w:cs="Arial"/>
                <w:sz w:val="22"/>
              </w:rPr>
            </w:pPr>
            <w:r w:rsidRPr="000E52DD">
              <w:rPr>
                <w:rFonts w:ascii="Calibri" w:hAnsi="Calibri" w:cs="Arial"/>
                <w:color w:val="FF0000"/>
                <w:sz w:val="22"/>
              </w:rPr>
              <w:t>doplnit</w:t>
            </w:r>
          </w:p>
        </w:tc>
      </w:tr>
      <w:tr w:rsidR="00BA2185" w:rsidRPr="007C7078" w14:paraId="3ACFA333" w14:textId="77777777" w:rsidTr="009D340C">
        <w:tc>
          <w:tcPr>
            <w:tcW w:w="3260" w:type="dxa"/>
          </w:tcPr>
          <w:p w14:paraId="6B310645" w14:textId="77777777" w:rsidR="00BA2185" w:rsidRPr="007C7078" w:rsidRDefault="00BA2185">
            <w:pPr>
              <w:tabs>
                <w:tab w:val="left" w:pos="3616"/>
              </w:tabs>
              <w:rPr>
                <w:rFonts w:ascii="Calibri" w:hAnsi="Calibri" w:cs="Arial"/>
                <w:i/>
                <w:sz w:val="22"/>
              </w:rPr>
            </w:pPr>
            <w:r w:rsidRPr="007C7078">
              <w:rPr>
                <w:rFonts w:ascii="Calibri" w:hAnsi="Calibri" w:cs="Arial"/>
                <w:i/>
                <w:sz w:val="22"/>
              </w:rPr>
              <w:t>DIČ</w:t>
            </w:r>
            <w:r w:rsidR="009934B0">
              <w:rPr>
                <w:rFonts w:ascii="Calibri" w:hAnsi="Calibri" w:cs="Arial"/>
                <w:i/>
                <w:sz w:val="22"/>
              </w:rPr>
              <w:t>:</w:t>
            </w:r>
          </w:p>
        </w:tc>
        <w:tc>
          <w:tcPr>
            <w:tcW w:w="5812" w:type="dxa"/>
          </w:tcPr>
          <w:p w14:paraId="52CA6D4A" w14:textId="77777777" w:rsidR="00BA2185" w:rsidRPr="007C7078" w:rsidRDefault="000E52DD">
            <w:pPr>
              <w:rPr>
                <w:rFonts w:ascii="Calibri" w:hAnsi="Calibri" w:cs="Arial"/>
                <w:sz w:val="22"/>
              </w:rPr>
            </w:pPr>
            <w:r w:rsidRPr="000E52DD">
              <w:rPr>
                <w:rFonts w:ascii="Calibri" w:hAnsi="Calibri" w:cs="Arial"/>
                <w:color w:val="FF0000"/>
                <w:sz w:val="22"/>
              </w:rPr>
              <w:t>doplnit</w:t>
            </w:r>
          </w:p>
        </w:tc>
      </w:tr>
      <w:tr w:rsidR="00BA2185" w:rsidRPr="007C7078" w14:paraId="30A8F928" w14:textId="77777777" w:rsidTr="009D340C">
        <w:tc>
          <w:tcPr>
            <w:tcW w:w="3260" w:type="dxa"/>
          </w:tcPr>
          <w:p w14:paraId="4AB4A3E8" w14:textId="77777777" w:rsidR="00BA2185" w:rsidRPr="007C7078" w:rsidRDefault="009934B0">
            <w:pPr>
              <w:tabs>
                <w:tab w:val="left" w:pos="3616"/>
              </w:tabs>
              <w:rPr>
                <w:rFonts w:ascii="Calibri" w:hAnsi="Calibri" w:cs="Arial"/>
                <w:i/>
                <w:sz w:val="22"/>
              </w:rPr>
            </w:pPr>
            <w:r>
              <w:rPr>
                <w:rFonts w:ascii="Calibri" w:hAnsi="Calibri" w:cs="Arial"/>
                <w:i/>
                <w:sz w:val="22"/>
              </w:rPr>
              <w:t>z</w:t>
            </w:r>
            <w:r w:rsidR="00A00390">
              <w:rPr>
                <w:rFonts w:ascii="Calibri" w:hAnsi="Calibri" w:cs="Arial"/>
                <w:i/>
                <w:sz w:val="22"/>
              </w:rPr>
              <w:t>apsan</w:t>
            </w:r>
            <w:r w:rsidR="00010016">
              <w:rPr>
                <w:rFonts w:ascii="Calibri" w:hAnsi="Calibri" w:cs="Arial"/>
                <w:i/>
                <w:sz w:val="22"/>
              </w:rPr>
              <w:t>ý</w:t>
            </w:r>
            <w:r w:rsidR="00A00390">
              <w:rPr>
                <w:rFonts w:ascii="Calibri" w:hAnsi="Calibri" w:cs="Arial"/>
                <w:i/>
                <w:sz w:val="22"/>
              </w:rPr>
              <w:t xml:space="preserve"> v obchodním rejstříku</w:t>
            </w:r>
            <w:r w:rsidR="009D340C">
              <w:rPr>
                <w:rFonts w:ascii="Calibri" w:hAnsi="Calibri" w:cs="Arial"/>
                <w:i/>
                <w:sz w:val="22"/>
              </w:rPr>
              <w:t>:</w:t>
            </w:r>
          </w:p>
        </w:tc>
        <w:tc>
          <w:tcPr>
            <w:tcW w:w="5812" w:type="dxa"/>
          </w:tcPr>
          <w:p w14:paraId="0F00E6F5" w14:textId="77777777" w:rsidR="00BA2185" w:rsidRPr="007C7078" w:rsidRDefault="009934B0">
            <w:pPr>
              <w:rPr>
                <w:rFonts w:ascii="Calibri" w:hAnsi="Calibri" w:cs="Arial"/>
                <w:sz w:val="22"/>
              </w:rPr>
            </w:pPr>
            <w:r w:rsidRPr="009934B0">
              <w:rPr>
                <w:rFonts w:ascii="Calibri" w:hAnsi="Calibri" w:cs="Arial"/>
                <w:sz w:val="22"/>
              </w:rPr>
              <w:t>vedeným</w:t>
            </w:r>
            <w:r>
              <w:rPr>
                <w:rFonts w:ascii="Calibri" w:hAnsi="Calibri" w:cs="Arial"/>
                <w:color w:val="FF0000"/>
                <w:sz w:val="22"/>
              </w:rPr>
              <w:t xml:space="preserve"> </w:t>
            </w:r>
            <w:r w:rsidR="000E52DD" w:rsidRPr="000E52DD">
              <w:rPr>
                <w:rFonts w:ascii="Calibri" w:hAnsi="Calibri" w:cs="Arial"/>
                <w:color w:val="FF0000"/>
                <w:sz w:val="22"/>
              </w:rPr>
              <w:t>doplnit</w:t>
            </w:r>
            <w:r w:rsidRPr="009934B0">
              <w:rPr>
                <w:rFonts w:ascii="Calibri" w:hAnsi="Calibri" w:cs="Arial"/>
                <w:sz w:val="22"/>
              </w:rPr>
              <w:t>, oddíl</w:t>
            </w:r>
            <w:r>
              <w:rPr>
                <w:rFonts w:ascii="Calibri" w:hAnsi="Calibri" w:cs="Arial"/>
                <w:color w:val="FF0000"/>
                <w:sz w:val="22"/>
              </w:rPr>
              <w:t xml:space="preserve"> doplnit</w:t>
            </w:r>
            <w:r w:rsidRPr="009934B0">
              <w:rPr>
                <w:rFonts w:ascii="Calibri" w:hAnsi="Calibri" w:cs="Arial"/>
                <w:sz w:val="22"/>
              </w:rPr>
              <w:t>, vložka</w:t>
            </w:r>
            <w:r>
              <w:rPr>
                <w:rFonts w:ascii="Calibri" w:hAnsi="Calibri" w:cs="Arial"/>
                <w:color w:val="FF0000"/>
                <w:sz w:val="22"/>
              </w:rPr>
              <w:t xml:space="preserve"> doplnit</w:t>
            </w:r>
          </w:p>
        </w:tc>
      </w:tr>
      <w:tr w:rsidR="009934B0" w:rsidRPr="007C7078" w14:paraId="7AA9FFD3" w14:textId="77777777" w:rsidTr="009D340C">
        <w:tc>
          <w:tcPr>
            <w:tcW w:w="3260" w:type="dxa"/>
          </w:tcPr>
          <w:p w14:paraId="5D6B3731" w14:textId="77777777" w:rsidR="009934B0" w:rsidRDefault="009934B0">
            <w:pPr>
              <w:tabs>
                <w:tab w:val="left" w:pos="3616"/>
              </w:tabs>
              <w:rPr>
                <w:rFonts w:ascii="Calibri" w:hAnsi="Calibri" w:cs="Arial"/>
                <w:i/>
                <w:sz w:val="22"/>
              </w:rPr>
            </w:pPr>
            <w:r>
              <w:rPr>
                <w:rFonts w:ascii="Calibri" w:hAnsi="Calibri" w:cs="Arial"/>
                <w:i/>
                <w:sz w:val="22"/>
              </w:rPr>
              <w:t>daňový režim</w:t>
            </w:r>
            <w:r w:rsidR="009D340C">
              <w:rPr>
                <w:rFonts w:ascii="Calibri" w:hAnsi="Calibri" w:cs="Arial"/>
                <w:i/>
                <w:sz w:val="22"/>
              </w:rPr>
              <w:t>:</w:t>
            </w:r>
          </w:p>
        </w:tc>
        <w:tc>
          <w:tcPr>
            <w:tcW w:w="5812" w:type="dxa"/>
          </w:tcPr>
          <w:p w14:paraId="75312D76" w14:textId="77777777" w:rsidR="009934B0" w:rsidRPr="009934B0" w:rsidRDefault="009934B0">
            <w:pPr>
              <w:rPr>
                <w:rFonts w:ascii="Calibri" w:hAnsi="Calibri" w:cs="Arial"/>
                <w:sz w:val="22"/>
              </w:rPr>
            </w:pPr>
            <w:r w:rsidRPr="000E52DD">
              <w:rPr>
                <w:rFonts w:ascii="Calibri" w:hAnsi="Calibri" w:cs="Arial"/>
                <w:color w:val="FF0000"/>
                <w:sz w:val="22"/>
              </w:rPr>
              <w:t>doplnit</w:t>
            </w:r>
          </w:p>
        </w:tc>
      </w:tr>
      <w:tr w:rsidR="00BA2185" w:rsidRPr="007C7078" w14:paraId="14224769" w14:textId="77777777" w:rsidTr="009D340C">
        <w:tc>
          <w:tcPr>
            <w:tcW w:w="3260" w:type="dxa"/>
          </w:tcPr>
          <w:p w14:paraId="66C83A82" w14:textId="77777777" w:rsidR="00BA2185" w:rsidRPr="007C7078" w:rsidRDefault="009934B0">
            <w:pPr>
              <w:tabs>
                <w:tab w:val="left" w:pos="3616"/>
              </w:tabs>
              <w:rPr>
                <w:rFonts w:ascii="Calibri" w:hAnsi="Calibri" w:cs="Arial"/>
                <w:i/>
                <w:sz w:val="22"/>
              </w:rPr>
            </w:pPr>
            <w:r>
              <w:rPr>
                <w:rFonts w:ascii="Calibri" w:hAnsi="Calibri" w:cs="Arial"/>
                <w:i/>
                <w:sz w:val="22"/>
              </w:rPr>
              <w:t>b</w:t>
            </w:r>
            <w:r w:rsidR="00BA2185" w:rsidRPr="007C7078">
              <w:rPr>
                <w:rFonts w:ascii="Calibri" w:hAnsi="Calibri" w:cs="Arial"/>
                <w:i/>
                <w:sz w:val="22"/>
              </w:rPr>
              <w:t>ankovní spojení</w:t>
            </w:r>
            <w:r w:rsidR="009D340C">
              <w:rPr>
                <w:rFonts w:ascii="Calibri" w:hAnsi="Calibri" w:cs="Arial"/>
                <w:i/>
                <w:sz w:val="22"/>
              </w:rPr>
              <w:t>:</w:t>
            </w:r>
          </w:p>
        </w:tc>
        <w:tc>
          <w:tcPr>
            <w:tcW w:w="5812" w:type="dxa"/>
          </w:tcPr>
          <w:p w14:paraId="2A798CFB" w14:textId="77777777" w:rsidR="00BA2185" w:rsidRPr="007C7078" w:rsidRDefault="000E52DD">
            <w:pPr>
              <w:rPr>
                <w:rFonts w:ascii="Calibri" w:hAnsi="Calibri" w:cs="Arial"/>
                <w:sz w:val="22"/>
              </w:rPr>
            </w:pPr>
            <w:r w:rsidRPr="000E52DD">
              <w:rPr>
                <w:rFonts w:ascii="Calibri" w:hAnsi="Calibri" w:cs="Arial"/>
                <w:color w:val="FF0000"/>
                <w:sz w:val="22"/>
              </w:rPr>
              <w:t>doplnit</w:t>
            </w:r>
          </w:p>
        </w:tc>
      </w:tr>
      <w:tr w:rsidR="00BA2185" w:rsidRPr="007C7078" w14:paraId="4272FB4B" w14:textId="77777777" w:rsidTr="009D340C">
        <w:tc>
          <w:tcPr>
            <w:tcW w:w="3260" w:type="dxa"/>
          </w:tcPr>
          <w:p w14:paraId="021A52E7" w14:textId="77777777" w:rsidR="00BA2185" w:rsidRPr="007C7078" w:rsidRDefault="009934B0">
            <w:pPr>
              <w:tabs>
                <w:tab w:val="left" w:pos="3616"/>
              </w:tabs>
              <w:rPr>
                <w:rFonts w:ascii="Calibri" w:hAnsi="Calibri" w:cs="Arial"/>
                <w:i/>
                <w:sz w:val="22"/>
              </w:rPr>
            </w:pPr>
            <w:r>
              <w:rPr>
                <w:rFonts w:ascii="Calibri" w:hAnsi="Calibri" w:cs="Arial"/>
                <w:i/>
                <w:sz w:val="22"/>
              </w:rPr>
              <w:t>č</w:t>
            </w:r>
            <w:r w:rsidR="00BA2185" w:rsidRPr="007C7078">
              <w:rPr>
                <w:rFonts w:ascii="Calibri" w:hAnsi="Calibri" w:cs="Arial"/>
                <w:i/>
                <w:sz w:val="22"/>
              </w:rPr>
              <w:t>íslo účtu</w:t>
            </w:r>
            <w:r w:rsidR="009D340C">
              <w:rPr>
                <w:rFonts w:ascii="Calibri" w:hAnsi="Calibri" w:cs="Arial"/>
                <w:i/>
                <w:sz w:val="22"/>
              </w:rPr>
              <w:t>:</w:t>
            </w:r>
          </w:p>
        </w:tc>
        <w:tc>
          <w:tcPr>
            <w:tcW w:w="5812" w:type="dxa"/>
          </w:tcPr>
          <w:p w14:paraId="46EB0D88" w14:textId="77777777" w:rsidR="00BA2185" w:rsidRPr="007C7078" w:rsidRDefault="000E52DD">
            <w:pPr>
              <w:rPr>
                <w:rFonts w:ascii="Calibri" w:hAnsi="Calibri" w:cs="Arial"/>
                <w:sz w:val="22"/>
              </w:rPr>
            </w:pPr>
            <w:r w:rsidRPr="000E52DD">
              <w:rPr>
                <w:rFonts w:ascii="Calibri" w:hAnsi="Calibri" w:cs="Arial"/>
                <w:color w:val="FF0000"/>
                <w:sz w:val="22"/>
              </w:rPr>
              <w:t>doplnit</w:t>
            </w:r>
          </w:p>
        </w:tc>
      </w:tr>
    </w:tbl>
    <w:p w14:paraId="501F3167" w14:textId="77777777" w:rsidR="0011669C" w:rsidRDefault="00BD0EE8" w:rsidP="00BA2185">
      <w:pPr>
        <w:rPr>
          <w:rFonts w:ascii="Calibri" w:hAnsi="Calibri" w:cs="Arial"/>
          <w:sz w:val="22"/>
        </w:rPr>
      </w:pPr>
      <w:r w:rsidRPr="007C7078">
        <w:rPr>
          <w:rFonts w:ascii="Calibri" w:hAnsi="Calibri" w:cs="Arial"/>
          <w:sz w:val="22"/>
        </w:rPr>
        <w:t xml:space="preserve">   (dále jen „</w:t>
      </w:r>
      <w:r w:rsidR="007C7078">
        <w:rPr>
          <w:rFonts w:ascii="Calibri" w:hAnsi="Calibri" w:cs="Arial"/>
          <w:sz w:val="22"/>
        </w:rPr>
        <w:t>dodavatel</w:t>
      </w:r>
      <w:r w:rsidRPr="007C7078">
        <w:rPr>
          <w:rFonts w:ascii="Calibri" w:hAnsi="Calibri" w:cs="Arial"/>
          <w:sz w:val="22"/>
        </w:rPr>
        <w:t>“)</w:t>
      </w:r>
    </w:p>
    <w:p w14:paraId="57B72F5B" w14:textId="77777777" w:rsidR="009D340C" w:rsidRDefault="009D340C" w:rsidP="00BA2185">
      <w:pPr>
        <w:rPr>
          <w:rFonts w:ascii="Calibri" w:hAnsi="Calibri" w:cs="Arial"/>
          <w:sz w:val="22"/>
        </w:rPr>
      </w:pPr>
    </w:p>
    <w:p w14:paraId="29A0A853" w14:textId="77777777" w:rsidR="009D340C" w:rsidRDefault="009D340C" w:rsidP="009D340C">
      <w:pPr>
        <w:ind w:left="142"/>
        <w:rPr>
          <w:rFonts w:ascii="Calibri" w:hAnsi="Calibri" w:cs="Arial"/>
          <w:sz w:val="22"/>
        </w:rPr>
      </w:pPr>
      <w:r w:rsidRPr="009D340C">
        <w:rPr>
          <w:rFonts w:ascii="Calibri" w:hAnsi="Calibri" w:cs="Arial"/>
          <w:sz w:val="22"/>
        </w:rPr>
        <w:t>(</w:t>
      </w:r>
      <w:r>
        <w:rPr>
          <w:rFonts w:ascii="Calibri" w:hAnsi="Calibri" w:cs="Arial"/>
          <w:sz w:val="22"/>
        </w:rPr>
        <w:t xml:space="preserve">objednatel a dodavatel </w:t>
      </w:r>
      <w:r w:rsidRPr="009D340C">
        <w:rPr>
          <w:rFonts w:ascii="Calibri" w:hAnsi="Calibri" w:cs="Arial"/>
          <w:sz w:val="22"/>
        </w:rPr>
        <w:t>společně jako „smluvní strany“ a jednotlivě jako „smluvní strana“)</w:t>
      </w:r>
    </w:p>
    <w:p w14:paraId="13665212" w14:textId="77777777" w:rsidR="009D340C" w:rsidRDefault="009D340C" w:rsidP="009D340C">
      <w:pPr>
        <w:ind w:left="142"/>
        <w:rPr>
          <w:rFonts w:ascii="Calibri" w:hAnsi="Calibri" w:cs="Arial"/>
          <w:sz w:val="22"/>
        </w:rPr>
      </w:pPr>
    </w:p>
    <w:p w14:paraId="57672ED1" w14:textId="77777777" w:rsidR="009D340C" w:rsidRDefault="009D340C" w:rsidP="009D340C">
      <w:pPr>
        <w:ind w:left="142"/>
        <w:rPr>
          <w:rFonts w:ascii="Calibri" w:hAnsi="Calibri" w:cs="Arial"/>
          <w:sz w:val="22"/>
        </w:rPr>
      </w:pPr>
    </w:p>
    <w:p w14:paraId="2C7BDD32" w14:textId="77777777" w:rsidR="007C7078" w:rsidRPr="00D14D50" w:rsidRDefault="007C7078" w:rsidP="00163576">
      <w:pPr>
        <w:jc w:val="center"/>
        <w:rPr>
          <w:rFonts w:ascii="Calibri" w:hAnsi="Calibri" w:cs="Calibri"/>
          <w:b/>
          <w:sz w:val="22"/>
          <w:szCs w:val="22"/>
        </w:rPr>
      </w:pPr>
      <w:r w:rsidRPr="00D14D50">
        <w:rPr>
          <w:rFonts w:ascii="Calibri" w:hAnsi="Calibri" w:cs="Calibri"/>
          <w:b/>
          <w:sz w:val="22"/>
          <w:szCs w:val="22"/>
        </w:rPr>
        <w:t>Článek II.</w:t>
      </w:r>
    </w:p>
    <w:p w14:paraId="26E195C4" w14:textId="77777777" w:rsidR="00987A23" w:rsidRPr="0044203B" w:rsidRDefault="007C7078" w:rsidP="0044203B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 w:rsidRPr="00D14D50">
        <w:rPr>
          <w:rFonts w:ascii="Calibri" w:hAnsi="Calibri" w:cs="Calibri"/>
          <w:b/>
          <w:sz w:val="22"/>
          <w:szCs w:val="22"/>
        </w:rPr>
        <w:t>Předmět smlouvy</w:t>
      </w:r>
    </w:p>
    <w:p w14:paraId="373B486F" w14:textId="77777777" w:rsidR="009D340C" w:rsidRDefault="009D340C" w:rsidP="007B13B0">
      <w:pPr>
        <w:numPr>
          <w:ilvl w:val="1"/>
          <w:numId w:val="17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Tato smlouva je uzavírána na základě veřejné zakázky malého rozsahu s názvem: </w:t>
      </w:r>
    </w:p>
    <w:p w14:paraId="7856A80E" w14:textId="4CE34227" w:rsidR="0044203B" w:rsidRDefault="009D340C" w:rsidP="0044203B">
      <w:pPr>
        <w:spacing w:before="240" w:after="240"/>
        <w:ind w:left="6"/>
        <w:jc w:val="center"/>
        <w:rPr>
          <w:rFonts w:ascii="Calibri" w:hAnsi="Calibri" w:cs="Calibri"/>
          <w:b/>
          <w:sz w:val="22"/>
          <w:szCs w:val="22"/>
        </w:rPr>
      </w:pPr>
      <w:r w:rsidRPr="006D3011">
        <w:rPr>
          <w:rFonts w:ascii="Calibri" w:hAnsi="Calibri" w:cs="Calibri"/>
          <w:b/>
          <w:sz w:val="22"/>
          <w:szCs w:val="22"/>
        </w:rPr>
        <w:t>„</w:t>
      </w:r>
      <w:r w:rsidR="005A7FF1" w:rsidRPr="005A7FF1">
        <w:rPr>
          <w:rFonts w:ascii="Calibri" w:hAnsi="Calibri" w:cs="Calibri"/>
          <w:b/>
          <w:sz w:val="22"/>
          <w:szCs w:val="22"/>
        </w:rPr>
        <w:t xml:space="preserve">Podpora produktu LOGmanager na období </w:t>
      </w:r>
      <w:r w:rsidR="003A0EF2">
        <w:rPr>
          <w:rFonts w:ascii="Calibri" w:hAnsi="Calibri" w:cs="Calibri"/>
          <w:b/>
          <w:sz w:val="22"/>
          <w:szCs w:val="22"/>
        </w:rPr>
        <w:t>24.6.202</w:t>
      </w:r>
      <w:r w:rsidR="00C44EF6">
        <w:rPr>
          <w:rFonts w:ascii="Calibri" w:hAnsi="Calibri" w:cs="Calibri"/>
          <w:b/>
          <w:sz w:val="22"/>
          <w:szCs w:val="22"/>
        </w:rPr>
        <w:t>6</w:t>
      </w:r>
      <w:r w:rsidR="005A7FF1" w:rsidRPr="005A7FF1">
        <w:rPr>
          <w:rFonts w:ascii="Calibri" w:hAnsi="Calibri" w:cs="Calibri"/>
          <w:b/>
          <w:sz w:val="22"/>
          <w:szCs w:val="22"/>
        </w:rPr>
        <w:t xml:space="preserve"> – </w:t>
      </w:r>
      <w:r w:rsidR="003A0EF2">
        <w:rPr>
          <w:rFonts w:ascii="Calibri" w:hAnsi="Calibri" w:cs="Calibri"/>
          <w:b/>
          <w:sz w:val="22"/>
          <w:szCs w:val="22"/>
        </w:rPr>
        <w:t>23.6.202</w:t>
      </w:r>
      <w:r w:rsidR="00C44EF6">
        <w:rPr>
          <w:rFonts w:ascii="Calibri" w:hAnsi="Calibri" w:cs="Calibri"/>
          <w:b/>
          <w:sz w:val="22"/>
          <w:szCs w:val="22"/>
        </w:rPr>
        <w:t>7</w:t>
      </w:r>
      <w:r w:rsidRPr="006D3011">
        <w:rPr>
          <w:rFonts w:ascii="Calibri" w:hAnsi="Calibri" w:cs="Calibri"/>
          <w:b/>
          <w:sz w:val="22"/>
          <w:szCs w:val="22"/>
        </w:rPr>
        <w:t>“</w:t>
      </w:r>
      <w:r w:rsidRPr="006D3011">
        <w:rPr>
          <w:rFonts w:ascii="Calibri" w:hAnsi="Calibri" w:cs="Calibri"/>
          <w:sz w:val="22"/>
          <w:szCs w:val="22"/>
        </w:rPr>
        <w:t>.</w:t>
      </w:r>
    </w:p>
    <w:p w14:paraId="2F7A2A35" w14:textId="77777777" w:rsidR="00A916F4" w:rsidRPr="0044203B" w:rsidRDefault="007C7078" w:rsidP="007B13B0">
      <w:pPr>
        <w:numPr>
          <w:ilvl w:val="1"/>
          <w:numId w:val="17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14D50">
        <w:rPr>
          <w:rFonts w:ascii="Calibri" w:hAnsi="Calibri" w:cs="Calibri"/>
          <w:sz w:val="22"/>
          <w:szCs w:val="22"/>
        </w:rPr>
        <w:t xml:space="preserve">Předmětem této smlouvy je vymezení vzájemných práv a povinností objednatele </w:t>
      </w:r>
      <w:r w:rsidR="005F4B15" w:rsidRPr="00D14D50">
        <w:rPr>
          <w:rFonts w:ascii="Calibri" w:hAnsi="Calibri" w:cs="Calibri"/>
          <w:sz w:val="22"/>
          <w:szCs w:val="22"/>
        </w:rPr>
        <w:t>a</w:t>
      </w:r>
      <w:r w:rsidR="005F4B15">
        <w:rPr>
          <w:rFonts w:ascii="Calibri" w:hAnsi="Calibri" w:cs="Calibri"/>
          <w:sz w:val="22"/>
          <w:szCs w:val="22"/>
        </w:rPr>
        <w:t> </w:t>
      </w:r>
      <w:r w:rsidRPr="00D14D50">
        <w:rPr>
          <w:rFonts w:ascii="Calibri" w:hAnsi="Calibri" w:cs="Calibri"/>
          <w:sz w:val="22"/>
          <w:szCs w:val="22"/>
        </w:rPr>
        <w:t>dodavatele při poskytování</w:t>
      </w:r>
      <w:r w:rsidR="00532235">
        <w:rPr>
          <w:rFonts w:ascii="Calibri" w:hAnsi="Calibri" w:cs="Calibri"/>
          <w:sz w:val="22"/>
          <w:szCs w:val="22"/>
        </w:rPr>
        <w:t xml:space="preserve"> technické podpory </w:t>
      </w:r>
      <w:r w:rsidR="002D4DFD">
        <w:rPr>
          <w:rFonts w:ascii="Calibri" w:hAnsi="Calibri" w:cs="Calibri"/>
          <w:sz w:val="22"/>
          <w:szCs w:val="22"/>
        </w:rPr>
        <w:t>na produkt</w:t>
      </w:r>
      <w:r w:rsidR="00532235">
        <w:rPr>
          <w:rFonts w:ascii="Calibri" w:hAnsi="Calibri" w:cs="Calibri"/>
          <w:sz w:val="22"/>
          <w:szCs w:val="22"/>
        </w:rPr>
        <w:t xml:space="preserve"> specifikovaný v příloze č. 1 této smlouvy (dále jen „</w:t>
      </w:r>
      <w:r w:rsidR="00532235" w:rsidRPr="00D14D50">
        <w:rPr>
          <w:rFonts w:ascii="Calibri" w:hAnsi="Calibri" w:cs="Calibri"/>
          <w:sz w:val="22"/>
          <w:szCs w:val="22"/>
        </w:rPr>
        <w:t>maintenance</w:t>
      </w:r>
      <w:r w:rsidR="00532235">
        <w:rPr>
          <w:rFonts w:ascii="Calibri" w:hAnsi="Calibri" w:cs="Calibri"/>
          <w:sz w:val="22"/>
          <w:szCs w:val="22"/>
        </w:rPr>
        <w:t xml:space="preserve">“). </w:t>
      </w:r>
    </w:p>
    <w:p w14:paraId="7CB1F650" w14:textId="77777777" w:rsidR="00B2457C" w:rsidRPr="00D14D50" w:rsidRDefault="00B2457C" w:rsidP="00BA2185">
      <w:pPr>
        <w:rPr>
          <w:rFonts w:ascii="Calibri" w:hAnsi="Calibri" w:cs="Calibri"/>
          <w:b/>
          <w:sz w:val="22"/>
          <w:szCs w:val="22"/>
        </w:rPr>
      </w:pPr>
    </w:p>
    <w:p w14:paraId="52434AB4" w14:textId="77777777" w:rsidR="007C7078" w:rsidRPr="00D14D50" w:rsidRDefault="00993A86" w:rsidP="007C7078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  <w:r w:rsidR="007C7078" w:rsidRPr="00D14D50">
        <w:rPr>
          <w:rFonts w:ascii="Calibri" w:hAnsi="Calibri" w:cs="Calibri"/>
          <w:b/>
          <w:sz w:val="22"/>
          <w:szCs w:val="22"/>
        </w:rPr>
        <w:lastRenderedPageBreak/>
        <w:t>Článek III.</w:t>
      </w:r>
    </w:p>
    <w:p w14:paraId="7A95CE1A" w14:textId="77777777" w:rsidR="00987A23" w:rsidRPr="0044203B" w:rsidRDefault="002D4DFD" w:rsidP="0044203B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 w:rsidRPr="00D14D50">
        <w:rPr>
          <w:rFonts w:ascii="Calibri" w:hAnsi="Calibri" w:cs="Calibri"/>
          <w:b/>
          <w:sz w:val="22"/>
          <w:szCs w:val="22"/>
        </w:rPr>
        <w:t>Povinnosti dodavatele</w:t>
      </w:r>
    </w:p>
    <w:p w14:paraId="6010BF2B" w14:textId="77777777" w:rsidR="0044203B" w:rsidRPr="006D3011" w:rsidRDefault="007C7078" w:rsidP="007B13B0">
      <w:pPr>
        <w:numPr>
          <w:ilvl w:val="1"/>
          <w:numId w:val="20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C3165">
        <w:rPr>
          <w:rFonts w:ascii="Calibri" w:hAnsi="Calibri" w:cs="Calibri"/>
          <w:sz w:val="22"/>
          <w:szCs w:val="22"/>
        </w:rPr>
        <w:t xml:space="preserve">Dodavatel se touto smlouvou zavazuje poskytovat objednateli maintenance </w:t>
      </w:r>
      <w:r w:rsidR="00993A86">
        <w:rPr>
          <w:rFonts w:ascii="Calibri" w:hAnsi="Calibri" w:cs="Calibri"/>
          <w:sz w:val="22"/>
          <w:szCs w:val="22"/>
        </w:rPr>
        <w:t xml:space="preserve">na vymezený produkt </w:t>
      </w:r>
      <w:r w:rsidR="00A35C19" w:rsidRPr="006D3011">
        <w:rPr>
          <w:rFonts w:ascii="Calibri" w:hAnsi="Calibri" w:cs="Calibri"/>
          <w:sz w:val="22"/>
          <w:szCs w:val="22"/>
        </w:rPr>
        <w:t xml:space="preserve">na </w:t>
      </w:r>
      <w:r w:rsidR="00993A86" w:rsidRPr="006D3011">
        <w:rPr>
          <w:rFonts w:ascii="Calibri" w:hAnsi="Calibri" w:cs="Calibri"/>
          <w:sz w:val="22"/>
          <w:szCs w:val="22"/>
        </w:rPr>
        <w:t xml:space="preserve">období 1 roku. </w:t>
      </w:r>
    </w:p>
    <w:p w14:paraId="7D82BB0B" w14:textId="77777777" w:rsidR="00987A23" w:rsidRPr="0044203B" w:rsidRDefault="002E7703" w:rsidP="007B13B0">
      <w:pPr>
        <w:numPr>
          <w:ilvl w:val="1"/>
          <w:numId w:val="20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4203B">
        <w:rPr>
          <w:rFonts w:ascii="Calibri" w:hAnsi="Calibri" w:cs="Calibri"/>
          <w:sz w:val="22"/>
          <w:szCs w:val="22"/>
        </w:rPr>
        <w:t xml:space="preserve">Dodavatel </w:t>
      </w:r>
      <w:r w:rsidR="00A63B6D" w:rsidRPr="0044203B">
        <w:rPr>
          <w:rFonts w:ascii="Calibri" w:hAnsi="Calibri" w:cs="Calibri"/>
          <w:sz w:val="22"/>
          <w:szCs w:val="22"/>
        </w:rPr>
        <w:t xml:space="preserve">je při poskytování maintenance povinen postupovat s odbornou péčí, podle svých nejlepších znalostí a schopností. Dodavatel se zavazuje poskytovat maintenance v ujednaném čase a obstarat k tomu vše, co je potřeba. </w:t>
      </w:r>
    </w:p>
    <w:p w14:paraId="1B4EA0D1" w14:textId="77777777" w:rsidR="00B2457C" w:rsidRDefault="00B2457C" w:rsidP="0025627F">
      <w:pPr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327C234E" w14:textId="77777777" w:rsidR="00083046" w:rsidRPr="00D14D50" w:rsidRDefault="00083046" w:rsidP="0025627F">
      <w:pPr>
        <w:ind w:left="709" w:hanging="709"/>
        <w:jc w:val="both"/>
        <w:rPr>
          <w:rFonts w:ascii="Calibri" w:hAnsi="Calibri" w:cs="Calibri"/>
          <w:sz w:val="22"/>
          <w:szCs w:val="22"/>
        </w:rPr>
      </w:pPr>
    </w:p>
    <w:p w14:paraId="5F6335B6" w14:textId="77777777" w:rsidR="007C7078" w:rsidRPr="00D14D50" w:rsidRDefault="007C7078" w:rsidP="00163576">
      <w:pPr>
        <w:jc w:val="center"/>
        <w:rPr>
          <w:rFonts w:ascii="Calibri" w:hAnsi="Calibri" w:cs="Calibri"/>
          <w:b/>
          <w:sz w:val="22"/>
          <w:szCs w:val="22"/>
        </w:rPr>
      </w:pPr>
      <w:r w:rsidRPr="00D14D50">
        <w:rPr>
          <w:rFonts w:ascii="Calibri" w:hAnsi="Calibri" w:cs="Calibri"/>
          <w:b/>
          <w:sz w:val="22"/>
          <w:szCs w:val="22"/>
        </w:rPr>
        <w:t xml:space="preserve">Článek </w:t>
      </w:r>
      <w:r w:rsidR="002D4DFD">
        <w:rPr>
          <w:rFonts w:ascii="Calibri" w:hAnsi="Calibri" w:cs="Calibri"/>
          <w:b/>
          <w:sz w:val="22"/>
          <w:szCs w:val="22"/>
        </w:rPr>
        <w:t>I</w:t>
      </w:r>
      <w:r w:rsidRPr="00D14D50">
        <w:rPr>
          <w:rFonts w:ascii="Calibri" w:hAnsi="Calibri" w:cs="Calibri"/>
          <w:b/>
          <w:sz w:val="22"/>
          <w:szCs w:val="22"/>
        </w:rPr>
        <w:t>V.</w:t>
      </w:r>
    </w:p>
    <w:p w14:paraId="7C1060CE" w14:textId="77777777" w:rsidR="00987A23" w:rsidRPr="0044203B" w:rsidRDefault="007C7078" w:rsidP="0044203B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 w:rsidRPr="00D14D50">
        <w:rPr>
          <w:rFonts w:ascii="Calibri" w:hAnsi="Calibri" w:cs="Calibri"/>
          <w:b/>
          <w:sz w:val="22"/>
          <w:szCs w:val="22"/>
        </w:rPr>
        <w:t>Povinnosti objednatele</w:t>
      </w:r>
    </w:p>
    <w:p w14:paraId="1B5EA8F0" w14:textId="77777777" w:rsidR="0044203B" w:rsidRDefault="007C7078" w:rsidP="007B13B0">
      <w:pPr>
        <w:numPr>
          <w:ilvl w:val="1"/>
          <w:numId w:val="21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14D50">
        <w:rPr>
          <w:rFonts w:ascii="Calibri" w:hAnsi="Calibri" w:cs="Calibri"/>
          <w:sz w:val="22"/>
          <w:szCs w:val="22"/>
        </w:rPr>
        <w:t>Objednatel se zavazuje umožnit</w:t>
      </w:r>
      <w:r w:rsidR="0025627F">
        <w:rPr>
          <w:rFonts w:ascii="Calibri" w:hAnsi="Calibri" w:cs="Calibri"/>
          <w:sz w:val="22"/>
          <w:szCs w:val="22"/>
        </w:rPr>
        <w:t>,</w:t>
      </w:r>
      <w:r w:rsidRPr="00D14D50">
        <w:rPr>
          <w:rFonts w:ascii="Calibri" w:hAnsi="Calibri" w:cs="Calibri"/>
          <w:sz w:val="22"/>
          <w:szCs w:val="22"/>
        </w:rPr>
        <w:t xml:space="preserve"> po předchozí </w:t>
      </w:r>
      <w:r w:rsidR="002E7703">
        <w:rPr>
          <w:rFonts w:ascii="Calibri" w:hAnsi="Calibri" w:cs="Calibri"/>
          <w:sz w:val="22"/>
          <w:szCs w:val="22"/>
        </w:rPr>
        <w:t>písemné výzvě min. 3 pracovní dny předem</w:t>
      </w:r>
      <w:r w:rsidR="00103EF6">
        <w:rPr>
          <w:rFonts w:ascii="Calibri" w:hAnsi="Calibri" w:cs="Calibri"/>
          <w:sz w:val="22"/>
          <w:szCs w:val="22"/>
        </w:rPr>
        <w:t>,</w:t>
      </w:r>
      <w:r w:rsidRPr="00D14D50">
        <w:rPr>
          <w:rFonts w:ascii="Calibri" w:hAnsi="Calibri" w:cs="Calibri"/>
          <w:sz w:val="22"/>
          <w:szCs w:val="22"/>
        </w:rPr>
        <w:t xml:space="preserve"> </w:t>
      </w:r>
      <w:r w:rsidR="007F2E94">
        <w:rPr>
          <w:rFonts w:ascii="Calibri" w:hAnsi="Calibri" w:cs="Calibri"/>
          <w:sz w:val="22"/>
          <w:szCs w:val="22"/>
        </w:rPr>
        <w:t xml:space="preserve">pověřeným </w:t>
      </w:r>
      <w:r w:rsidR="00B64EB2">
        <w:rPr>
          <w:rFonts w:ascii="Calibri" w:hAnsi="Calibri" w:cs="Calibri"/>
          <w:sz w:val="22"/>
          <w:szCs w:val="22"/>
        </w:rPr>
        <w:t xml:space="preserve">zaměstnancům </w:t>
      </w:r>
      <w:r w:rsidRPr="00D14D50">
        <w:rPr>
          <w:rFonts w:ascii="Calibri" w:hAnsi="Calibri" w:cs="Calibri"/>
          <w:sz w:val="22"/>
          <w:szCs w:val="22"/>
        </w:rPr>
        <w:t>dodavatele</w:t>
      </w:r>
      <w:r w:rsidR="007F2E94">
        <w:rPr>
          <w:rFonts w:ascii="Calibri" w:hAnsi="Calibri" w:cs="Calibri"/>
          <w:sz w:val="22"/>
          <w:szCs w:val="22"/>
        </w:rPr>
        <w:t xml:space="preserve"> </w:t>
      </w:r>
      <w:r w:rsidRPr="00D14D50">
        <w:rPr>
          <w:rFonts w:ascii="Calibri" w:hAnsi="Calibri" w:cs="Calibri"/>
          <w:sz w:val="22"/>
          <w:szCs w:val="22"/>
        </w:rPr>
        <w:t>přístup k nainstalovanému vybavení s respektováním práva ochrany dat objednatele.</w:t>
      </w:r>
    </w:p>
    <w:p w14:paraId="1983BA75" w14:textId="77777777" w:rsidR="0044203B" w:rsidRDefault="007C7078" w:rsidP="007B13B0">
      <w:pPr>
        <w:numPr>
          <w:ilvl w:val="1"/>
          <w:numId w:val="21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4203B">
        <w:rPr>
          <w:rFonts w:ascii="Calibri" w:hAnsi="Calibri" w:cs="Calibri"/>
          <w:sz w:val="22"/>
          <w:szCs w:val="22"/>
        </w:rPr>
        <w:t>Objednatel se touto smlouvou zavazuje poskytovat dodavateli součinnost tak, aby dodavatel měl optimální možnosti pro splnění závazků vyplývajících z této smlouvy.</w:t>
      </w:r>
    </w:p>
    <w:p w14:paraId="6D94E7FA" w14:textId="77777777" w:rsidR="007C7078" w:rsidRPr="0044203B" w:rsidRDefault="007C7078" w:rsidP="007B13B0">
      <w:pPr>
        <w:numPr>
          <w:ilvl w:val="1"/>
          <w:numId w:val="21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4203B">
        <w:rPr>
          <w:rFonts w:ascii="Calibri" w:hAnsi="Calibri" w:cs="Calibri"/>
          <w:sz w:val="22"/>
          <w:szCs w:val="22"/>
        </w:rPr>
        <w:t xml:space="preserve">Objednatel je povinen zaplatit dodavateli </w:t>
      </w:r>
      <w:r w:rsidR="0025627F" w:rsidRPr="0044203B">
        <w:rPr>
          <w:rFonts w:ascii="Calibri" w:hAnsi="Calibri" w:cs="Calibri"/>
          <w:sz w:val="22"/>
          <w:szCs w:val="22"/>
        </w:rPr>
        <w:t>sjednanou cenu</w:t>
      </w:r>
      <w:r w:rsidRPr="0044203B">
        <w:rPr>
          <w:rFonts w:ascii="Calibri" w:hAnsi="Calibri" w:cs="Calibri"/>
          <w:sz w:val="22"/>
          <w:szCs w:val="22"/>
        </w:rPr>
        <w:t xml:space="preserve"> </w:t>
      </w:r>
      <w:r w:rsidR="0025627F" w:rsidRPr="0044203B">
        <w:rPr>
          <w:rFonts w:ascii="Calibri" w:hAnsi="Calibri" w:cs="Calibri"/>
          <w:sz w:val="22"/>
          <w:szCs w:val="22"/>
        </w:rPr>
        <w:t>uvedenou v</w:t>
      </w:r>
      <w:r w:rsidRPr="0044203B">
        <w:rPr>
          <w:rFonts w:ascii="Calibri" w:hAnsi="Calibri" w:cs="Calibri"/>
          <w:sz w:val="22"/>
          <w:szCs w:val="22"/>
        </w:rPr>
        <w:t xml:space="preserve"> článku </w:t>
      </w:r>
      <w:r w:rsidR="006B038B" w:rsidRPr="0044203B">
        <w:rPr>
          <w:rFonts w:ascii="Calibri" w:hAnsi="Calibri" w:cs="Calibri"/>
          <w:sz w:val="22"/>
          <w:szCs w:val="22"/>
        </w:rPr>
        <w:t>V</w:t>
      </w:r>
      <w:r w:rsidRPr="0044203B">
        <w:rPr>
          <w:rFonts w:ascii="Calibri" w:hAnsi="Calibri" w:cs="Calibri"/>
          <w:sz w:val="22"/>
          <w:szCs w:val="22"/>
        </w:rPr>
        <w:t>. této smlouvy</w:t>
      </w:r>
      <w:r w:rsidR="006B038B" w:rsidRPr="0044203B">
        <w:rPr>
          <w:rFonts w:ascii="Calibri" w:hAnsi="Calibri" w:cs="Calibri"/>
          <w:sz w:val="22"/>
          <w:szCs w:val="22"/>
        </w:rPr>
        <w:t xml:space="preserve"> a</w:t>
      </w:r>
      <w:r w:rsidR="008E68B8" w:rsidRPr="0044203B">
        <w:rPr>
          <w:rFonts w:ascii="Calibri" w:hAnsi="Calibri" w:cs="Calibri"/>
          <w:sz w:val="22"/>
          <w:szCs w:val="22"/>
        </w:rPr>
        <w:t> </w:t>
      </w:r>
      <w:r w:rsidR="00A00390" w:rsidRPr="0044203B">
        <w:rPr>
          <w:rFonts w:ascii="Calibri" w:hAnsi="Calibri" w:cs="Calibri"/>
          <w:sz w:val="22"/>
          <w:szCs w:val="22"/>
        </w:rPr>
        <w:t>se</w:t>
      </w:r>
      <w:r w:rsidR="008C03B0" w:rsidRPr="0044203B">
        <w:rPr>
          <w:rFonts w:ascii="Calibri" w:hAnsi="Calibri" w:cs="Calibri"/>
          <w:sz w:val="22"/>
          <w:szCs w:val="22"/>
        </w:rPr>
        <w:t> </w:t>
      </w:r>
      <w:r w:rsidR="006B038B" w:rsidRPr="0044203B">
        <w:rPr>
          <w:rFonts w:ascii="Calibri" w:hAnsi="Calibri" w:cs="Calibri"/>
          <w:sz w:val="22"/>
          <w:szCs w:val="22"/>
        </w:rPr>
        <w:t>splatnost</w:t>
      </w:r>
      <w:r w:rsidR="00773DC8" w:rsidRPr="0044203B">
        <w:rPr>
          <w:rFonts w:ascii="Calibri" w:hAnsi="Calibri" w:cs="Calibri"/>
          <w:sz w:val="22"/>
          <w:szCs w:val="22"/>
        </w:rPr>
        <w:t>í</w:t>
      </w:r>
      <w:r w:rsidR="006B038B" w:rsidRPr="0044203B">
        <w:rPr>
          <w:rFonts w:ascii="Calibri" w:hAnsi="Calibri" w:cs="Calibri"/>
          <w:sz w:val="22"/>
          <w:szCs w:val="22"/>
        </w:rPr>
        <w:t xml:space="preserve"> dle článku </w:t>
      </w:r>
      <w:r w:rsidR="00BE0D5A" w:rsidRPr="0044203B">
        <w:rPr>
          <w:rFonts w:ascii="Calibri" w:hAnsi="Calibri" w:cs="Calibri"/>
          <w:sz w:val="22"/>
          <w:szCs w:val="22"/>
        </w:rPr>
        <w:t>VI.</w:t>
      </w:r>
      <w:r w:rsidR="006B038B" w:rsidRPr="0044203B">
        <w:rPr>
          <w:rFonts w:ascii="Calibri" w:hAnsi="Calibri" w:cs="Calibri"/>
          <w:sz w:val="22"/>
          <w:szCs w:val="22"/>
        </w:rPr>
        <w:t xml:space="preserve"> této smlouvy</w:t>
      </w:r>
      <w:r w:rsidRPr="0044203B">
        <w:rPr>
          <w:rFonts w:ascii="Calibri" w:hAnsi="Calibri" w:cs="Calibri"/>
          <w:sz w:val="22"/>
          <w:szCs w:val="22"/>
        </w:rPr>
        <w:t xml:space="preserve">. </w:t>
      </w:r>
    </w:p>
    <w:p w14:paraId="04945AFC" w14:textId="77777777" w:rsidR="00B2457C" w:rsidRDefault="00B2457C" w:rsidP="00163576">
      <w:pPr>
        <w:rPr>
          <w:rFonts w:ascii="Calibri" w:hAnsi="Calibri" w:cs="Calibri"/>
          <w:b/>
          <w:sz w:val="22"/>
          <w:szCs w:val="22"/>
        </w:rPr>
      </w:pPr>
    </w:p>
    <w:p w14:paraId="4A731E15" w14:textId="77777777" w:rsidR="00083046" w:rsidRPr="00D14D50" w:rsidRDefault="00083046" w:rsidP="00163576">
      <w:pPr>
        <w:rPr>
          <w:rFonts w:ascii="Calibri" w:hAnsi="Calibri" w:cs="Calibri"/>
          <w:b/>
          <w:sz w:val="22"/>
          <w:szCs w:val="22"/>
        </w:rPr>
      </w:pPr>
    </w:p>
    <w:p w14:paraId="3D55EFBC" w14:textId="77777777" w:rsidR="007C7078" w:rsidRPr="00D14D50" w:rsidRDefault="007C7078" w:rsidP="00163576">
      <w:pPr>
        <w:jc w:val="center"/>
        <w:rPr>
          <w:rFonts w:ascii="Calibri" w:hAnsi="Calibri" w:cs="Calibri"/>
          <w:b/>
          <w:sz w:val="22"/>
          <w:szCs w:val="22"/>
        </w:rPr>
      </w:pPr>
      <w:r w:rsidRPr="00D14D50">
        <w:rPr>
          <w:rFonts w:ascii="Calibri" w:hAnsi="Calibri" w:cs="Calibri"/>
          <w:b/>
          <w:sz w:val="22"/>
          <w:szCs w:val="22"/>
        </w:rPr>
        <w:t xml:space="preserve">Článek </w:t>
      </w:r>
      <w:r w:rsidR="006B038B">
        <w:rPr>
          <w:rFonts w:ascii="Calibri" w:hAnsi="Calibri" w:cs="Calibri"/>
          <w:b/>
          <w:sz w:val="22"/>
          <w:szCs w:val="22"/>
        </w:rPr>
        <w:t>V</w:t>
      </w:r>
      <w:r w:rsidRPr="00D14D50">
        <w:rPr>
          <w:rFonts w:ascii="Calibri" w:hAnsi="Calibri" w:cs="Calibri"/>
          <w:b/>
          <w:sz w:val="22"/>
          <w:szCs w:val="22"/>
        </w:rPr>
        <w:t>.</w:t>
      </w:r>
    </w:p>
    <w:p w14:paraId="24DACC8D" w14:textId="77777777" w:rsidR="00987A23" w:rsidRPr="00D14D50" w:rsidRDefault="00934108" w:rsidP="0044203B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 w:rsidRPr="00D14D50">
        <w:rPr>
          <w:rFonts w:ascii="Calibri" w:hAnsi="Calibri" w:cs="Calibri"/>
          <w:b/>
          <w:sz w:val="22"/>
          <w:szCs w:val="22"/>
        </w:rPr>
        <w:t xml:space="preserve">Cena </w:t>
      </w:r>
      <w:r w:rsidR="00AA10EA">
        <w:rPr>
          <w:rFonts w:ascii="Calibri" w:hAnsi="Calibri" w:cs="Calibri"/>
          <w:b/>
          <w:sz w:val="22"/>
          <w:szCs w:val="22"/>
        </w:rPr>
        <w:t>plnění</w:t>
      </w:r>
    </w:p>
    <w:p w14:paraId="78E5FB1C" w14:textId="77777777" w:rsidR="0044203B" w:rsidRDefault="007C7078" w:rsidP="007B13B0">
      <w:pPr>
        <w:numPr>
          <w:ilvl w:val="1"/>
          <w:numId w:val="22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14D50">
        <w:rPr>
          <w:rFonts w:ascii="Calibri" w:hAnsi="Calibri" w:cs="Calibri"/>
          <w:sz w:val="22"/>
          <w:szCs w:val="22"/>
        </w:rPr>
        <w:t xml:space="preserve">Objednatel se touto smlouvou zavazuje </w:t>
      </w:r>
      <w:r w:rsidR="00934108" w:rsidRPr="00D14D50">
        <w:rPr>
          <w:rFonts w:ascii="Calibri" w:hAnsi="Calibri" w:cs="Calibri"/>
          <w:sz w:val="22"/>
          <w:szCs w:val="22"/>
        </w:rPr>
        <w:t>za</w:t>
      </w:r>
      <w:r w:rsidRPr="00D14D50">
        <w:rPr>
          <w:rFonts w:ascii="Calibri" w:hAnsi="Calibri" w:cs="Calibri"/>
          <w:sz w:val="22"/>
          <w:szCs w:val="22"/>
        </w:rPr>
        <w:t xml:space="preserve">platit dodavateli za poskytnutí </w:t>
      </w:r>
      <w:r w:rsidRPr="00993A86">
        <w:rPr>
          <w:rFonts w:ascii="Calibri" w:hAnsi="Calibri" w:cs="Calibri"/>
          <w:sz w:val="22"/>
          <w:szCs w:val="22"/>
        </w:rPr>
        <w:t xml:space="preserve">roční maintenance </w:t>
      </w:r>
      <w:r w:rsidR="003126F3">
        <w:rPr>
          <w:rFonts w:ascii="Calibri" w:hAnsi="Calibri" w:cs="Calibri"/>
          <w:sz w:val="22"/>
          <w:szCs w:val="22"/>
        </w:rPr>
        <w:t>celkovou cenu</w:t>
      </w:r>
      <w:r w:rsidR="00993A86" w:rsidRPr="00993A86">
        <w:rPr>
          <w:rFonts w:ascii="Calibri" w:hAnsi="Calibri" w:cs="Calibri"/>
          <w:sz w:val="22"/>
          <w:szCs w:val="22"/>
        </w:rPr>
        <w:t xml:space="preserve"> ve výši </w:t>
      </w:r>
      <w:r w:rsidR="0044203B" w:rsidRPr="0044203B">
        <w:rPr>
          <w:rFonts w:ascii="Calibri" w:hAnsi="Calibri" w:cs="Arial"/>
          <w:b/>
          <w:color w:val="FF0000"/>
          <w:sz w:val="22"/>
        </w:rPr>
        <w:t>doplnit</w:t>
      </w:r>
      <w:r w:rsidR="0044203B" w:rsidRPr="0044203B">
        <w:rPr>
          <w:rFonts w:ascii="Calibri" w:hAnsi="Calibri" w:cs="Calibri"/>
          <w:b/>
          <w:sz w:val="22"/>
          <w:szCs w:val="22"/>
        </w:rPr>
        <w:t xml:space="preserve"> </w:t>
      </w:r>
      <w:r w:rsidR="00993A86" w:rsidRPr="0044203B">
        <w:rPr>
          <w:rFonts w:ascii="Calibri" w:hAnsi="Calibri" w:cs="Calibri"/>
          <w:b/>
          <w:sz w:val="22"/>
          <w:szCs w:val="22"/>
        </w:rPr>
        <w:t>Kč</w:t>
      </w:r>
      <w:r w:rsidR="00993A86" w:rsidRPr="00993A86">
        <w:rPr>
          <w:rFonts w:ascii="Calibri" w:hAnsi="Calibri" w:cs="Calibri"/>
          <w:sz w:val="22"/>
          <w:szCs w:val="22"/>
        </w:rPr>
        <w:t xml:space="preserve"> (slovy: </w:t>
      </w:r>
      <w:r w:rsidR="0044203B" w:rsidRPr="0044203B">
        <w:rPr>
          <w:rFonts w:ascii="Calibri" w:hAnsi="Calibri" w:cs="Arial"/>
          <w:bCs/>
          <w:color w:val="FF0000"/>
          <w:sz w:val="22"/>
        </w:rPr>
        <w:t>doplnit</w:t>
      </w:r>
      <w:r w:rsidR="0044203B">
        <w:rPr>
          <w:rFonts w:ascii="Calibri" w:hAnsi="Calibri" w:cs="Calibri"/>
          <w:sz w:val="22"/>
          <w:szCs w:val="22"/>
        </w:rPr>
        <w:t xml:space="preserve"> </w:t>
      </w:r>
      <w:r w:rsidR="001F3FB4">
        <w:rPr>
          <w:rFonts w:ascii="Calibri" w:hAnsi="Calibri" w:cs="Calibri"/>
          <w:sz w:val="22"/>
          <w:szCs w:val="22"/>
        </w:rPr>
        <w:t>k</w:t>
      </w:r>
      <w:r w:rsidR="00993A86" w:rsidRPr="00993A86">
        <w:rPr>
          <w:rFonts w:ascii="Calibri" w:hAnsi="Calibri" w:cs="Calibri"/>
          <w:sz w:val="22"/>
          <w:szCs w:val="22"/>
        </w:rPr>
        <w:t>orun českých) bez DPH. Ke sjednané ceně bude připočtena daň z přidané hodnoty ve výši dle platných právních předpisů. Celková cena vychází z položkových cen uvedených v Příloze č. 1 této smlouvy.</w:t>
      </w:r>
    </w:p>
    <w:p w14:paraId="29DF62B9" w14:textId="77777777" w:rsidR="00934108" w:rsidRPr="0044203B" w:rsidRDefault="00934108" w:rsidP="007B13B0">
      <w:pPr>
        <w:numPr>
          <w:ilvl w:val="1"/>
          <w:numId w:val="22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4203B">
        <w:rPr>
          <w:rFonts w:ascii="Calibri" w:hAnsi="Calibri" w:cs="Calibri"/>
          <w:sz w:val="22"/>
          <w:szCs w:val="22"/>
        </w:rPr>
        <w:t>Tato cena je stanovena jako nejvýše přípustná a obsahuje všechny náklady spojené se</w:t>
      </w:r>
      <w:r w:rsidR="006D527F" w:rsidRPr="0044203B">
        <w:rPr>
          <w:rFonts w:ascii="Calibri" w:hAnsi="Calibri" w:cs="Calibri"/>
          <w:sz w:val="22"/>
          <w:szCs w:val="22"/>
        </w:rPr>
        <w:t> </w:t>
      </w:r>
      <w:r w:rsidRPr="0044203B">
        <w:rPr>
          <w:rFonts w:ascii="Calibri" w:hAnsi="Calibri" w:cs="Calibri"/>
          <w:sz w:val="22"/>
          <w:szCs w:val="22"/>
        </w:rPr>
        <w:t>s</w:t>
      </w:r>
      <w:r w:rsidR="00861CAC" w:rsidRPr="0044203B">
        <w:rPr>
          <w:rFonts w:ascii="Calibri" w:hAnsi="Calibri" w:cs="Calibri"/>
          <w:sz w:val="22"/>
          <w:szCs w:val="22"/>
        </w:rPr>
        <w:t xml:space="preserve">plněním </w:t>
      </w:r>
      <w:r w:rsidR="007A002F" w:rsidRPr="0044203B">
        <w:rPr>
          <w:rFonts w:ascii="Calibri" w:hAnsi="Calibri" w:cs="Calibri"/>
          <w:sz w:val="22"/>
          <w:szCs w:val="22"/>
        </w:rPr>
        <w:t>závazků z této smlouvy.</w:t>
      </w:r>
    </w:p>
    <w:p w14:paraId="79DB2F4A" w14:textId="77777777" w:rsidR="00390689" w:rsidRDefault="00390689" w:rsidP="00173144">
      <w:pPr>
        <w:rPr>
          <w:rFonts w:ascii="Calibri" w:hAnsi="Calibri" w:cs="Calibri"/>
          <w:b/>
          <w:sz w:val="22"/>
          <w:szCs w:val="22"/>
        </w:rPr>
      </w:pPr>
    </w:p>
    <w:p w14:paraId="68B23326" w14:textId="77777777" w:rsidR="00A00390" w:rsidRDefault="00A00390" w:rsidP="00390689">
      <w:pPr>
        <w:rPr>
          <w:rFonts w:ascii="Calibri" w:hAnsi="Calibri" w:cs="Calibri"/>
          <w:b/>
          <w:sz w:val="22"/>
          <w:szCs w:val="22"/>
        </w:rPr>
      </w:pPr>
    </w:p>
    <w:p w14:paraId="17613005" w14:textId="77777777" w:rsidR="00934108" w:rsidRPr="00934108" w:rsidRDefault="00BE0D5A" w:rsidP="00163576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Článek VI</w:t>
      </w:r>
      <w:r w:rsidR="00934108" w:rsidRPr="00934108">
        <w:rPr>
          <w:rFonts w:ascii="Calibri" w:hAnsi="Calibri" w:cs="Calibri"/>
          <w:b/>
          <w:sz w:val="22"/>
          <w:szCs w:val="22"/>
        </w:rPr>
        <w:t>.</w:t>
      </w:r>
    </w:p>
    <w:p w14:paraId="067BE2EC" w14:textId="77777777" w:rsidR="00987A23" w:rsidRPr="00934108" w:rsidRDefault="00835695" w:rsidP="0044203B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</w:t>
      </w:r>
      <w:r w:rsidR="00934108">
        <w:rPr>
          <w:rFonts w:ascii="Calibri" w:hAnsi="Calibri" w:cs="Calibri"/>
          <w:b/>
          <w:sz w:val="22"/>
          <w:szCs w:val="22"/>
        </w:rPr>
        <w:t>latební podmínky</w:t>
      </w:r>
    </w:p>
    <w:p w14:paraId="59BD2690" w14:textId="77777777" w:rsidR="0044203B" w:rsidRDefault="000B0638" w:rsidP="007B13B0">
      <w:pPr>
        <w:numPr>
          <w:ilvl w:val="1"/>
          <w:numId w:val="23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B0638">
        <w:rPr>
          <w:rFonts w:ascii="Calibri" w:hAnsi="Calibri" w:cs="Calibri"/>
          <w:sz w:val="22"/>
          <w:szCs w:val="22"/>
        </w:rPr>
        <w:t xml:space="preserve">Objednatel se zavazuje zaplatit sjednanou celkovou cenu, včetně příslušné daně z přidané hodnoty na základě faktury – daňového dokladu vystaveného </w:t>
      </w:r>
      <w:r w:rsidR="00010016">
        <w:rPr>
          <w:rFonts w:ascii="Calibri" w:hAnsi="Calibri" w:cs="Calibri"/>
          <w:sz w:val="22"/>
          <w:szCs w:val="22"/>
        </w:rPr>
        <w:t>dodavatelem</w:t>
      </w:r>
      <w:r w:rsidRPr="000B0638">
        <w:rPr>
          <w:rFonts w:ascii="Calibri" w:hAnsi="Calibri" w:cs="Calibri"/>
          <w:sz w:val="22"/>
          <w:szCs w:val="22"/>
        </w:rPr>
        <w:t xml:space="preserve">, ve lhůtě splatnosti uvedené ve faktuře – daňovém dokladu. Faktura – daňový doklad bude </w:t>
      </w:r>
      <w:r w:rsidR="00010016">
        <w:rPr>
          <w:rFonts w:ascii="Calibri" w:hAnsi="Calibri" w:cs="Calibri"/>
          <w:sz w:val="22"/>
          <w:szCs w:val="22"/>
        </w:rPr>
        <w:t>dodavatelem</w:t>
      </w:r>
      <w:r w:rsidRPr="000B0638">
        <w:rPr>
          <w:rFonts w:ascii="Calibri" w:hAnsi="Calibri" w:cs="Calibri"/>
          <w:sz w:val="22"/>
          <w:szCs w:val="22"/>
        </w:rPr>
        <w:t xml:space="preserve"> vystaven tak, že bude splňovat náležitosti dle platných právních předpisů. Celková cena, včetně příslušné daně z přidané hodnoty, bude uhrazena bezhotovost</w:t>
      </w:r>
      <w:r>
        <w:rPr>
          <w:rFonts w:ascii="Calibri" w:hAnsi="Calibri" w:cs="Calibri"/>
          <w:sz w:val="22"/>
          <w:szCs w:val="22"/>
        </w:rPr>
        <w:t xml:space="preserve">ním převodem na účet </w:t>
      </w:r>
      <w:r w:rsidR="00010016">
        <w:rPr>
          <w:rFonts w:ascii="Calibri" w:hAnsi="Calibri" w:cs="Calibri"/>
          <w:sz w:val="22"/>
          <w:szCs w:val="22"/>
        </w:rPr>
        <w:t>dodavatele</w:t>
      </w:r>
      <w:r w:rsidRPr="000B0638">
        <w:rPr>
          <w:rFonts w:ascii="Calibri" w:hAnsi="Calibri" w:cs="Calibri"/>
          <w:sz w:val="22"/>
          <w:szCs w:val="22"/>
        </w:rPr>
        <w:t xml:space="preserve"> uvedený ve vystavené faktuře – daňovém dokladu. </w:t>
      </w:r>
    </w:p>
    <w:p w14:paraId="487D504F" w14:textId="77777777" w:rsidR="0044203B" w:rsidRDefault="00BE0D5A" w:rsidP="007B13B0">
      <w:pPr>
        <w:numPr>
          <w:ilvl w:val="1"/>
          <w:numId w:val="23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4203B">
        <w:rPr>
          <w:rFonts w:ascii="Calibri" w:hAnsi="Calibri" w:cs="Calibri"/>
          <w:sz w:val="22"/>
          <w:szCs w:val="22"/>
        </w:rPr>
        <w:t xml:space="preserve">Cena bude stanovena v CZK. </w:t>
      </w:r>
      <w:r w:rsidR="00E6527A" w:rsidRPr="0044203B">
        <w:rPr>
          <w:rFonts w:ascii="Calibri" w:hAnsi="Calibri" w:cs="Calibri"/>
          <w:sz w:val="22"/>
          <w:szCs w:val="22"/>
        </w:rPr>
        <w:t>Přílohou faktury bude</w:t>
      </w:r>
      <w:r w:rsidR="00B64EB2" w:rsidRPr="0044203B">
        <w:rPr>
          <w:rFonts w:ascii="Calibri" w:hAnsi="Calibri" w:cs="Calibri"/>
          <w:sz w:val="22"/>
          <w:szCs w:val="22"/>
        </w:rPr>
        <w:t xml:space="preserve"> originál</w:t>
      </w:r>
      <w:r w:rsidR="00E6527A" w:rsidRPr="0044203B">
        <w:rPr>
          <w:rFonts w:ascii="Calibri" w:hAnsi="Calibri" w:cs="Calibri"/>
          <w:sz w:val="22"/>
          <w:szCs w:val="22"/>
        </w:rPr>
        <w:t xml:space="preserve"> </w:t>
      </w:r>
      <w:r w:rsidR="00080F76" w:rsidRPr="0044203B">
        <w:rPr>
          <w:rFonts w:ascii="Calibri" w:hAnsi="Calibri" w:cs="Calibri"/>
          <w:sz w:val="22"/>
          <w:szCs w:val="22"/>
        </w:rPr>
        <w:t xml:space="preserve">prohlášení dodavatele o provedení registrace objednatele u výrobce, který bude součástí </w:t>
      </w:r>
      <w:r w:rsidR="009066B2" w:rsidRPr="0044203B">
        <w:rPr>
          <w:rFonts w:ascii="Calibri" w:hAnsi="Calibri" w:cs="Calibri"/>
          <w:sz w:val="22"/>
          <w:szCs w:val="22"/>
        </w:rPr>
        <w:t>p</w:t>
      </w:r>
      <w:r w:rsidR="00E6527A" w:rsidRPr="0044203B">
        <w:rPr>
          <w:rFonts w:ascii="Calibri" w:hAnsi="Calibri" w:cs="Calibri"/>
          <w:sz w:val="22"/>
          <w:szCs w:val="22"/>
        </w:rPr>
        <w:t>ředávací</w:t>
      </w:r>
      <w:r w:rsidR="00B64EB2" w:rsidRPr="0044203B">
        <w:rPr>
          <w:rFonts w:ascii="Calibri" w:hAnsi="Calibri" w:cs="Calibri"/>
          <w:sz w:val="22"/>
          <w:szCs w:val="22"/>
        </w:rPr>
        <w:t>ho</w:t>
      </w:r>
      <w:r w:rsidR="00E6527A" w:rsidRPr="0044203B">
        <w:rPr>
          <w:rFonts w:ascii="Calibri" w:hAnsi="Calibri" w:cs="Calibri"/>
          <w:sz w:val="22"/>
          <w:szCs w:val="22"/>
        </w:rPr>
        <w:t xml:space="preserve"> protokol</w:t>
      </w:r>
      <w:r w:rsidR="00B64EB2" w:rsidRPr="0044203B">
        <w:rPr>
          <w:rFonts w:ascii="Calibri" w:hAnsi="Calibri" w:cs="Calibri"/>
          <w:sz w:val="22"/>
          <w:szCs w:val="22"/>
        </w:rPr>
        <w:t>u</w:t>
      </w:r>
      <w:r w:rsidR="00080F76" w:rsidRPr="0044203B">
        <w:rPr>
          <w:rFonts w:ascii="Calibri" w:hAnsi="Calibri" w:cs="Calibri"/>
          <w:sz w:val="22"/>
          <w:szCs w:val="22"/>
        </w:rPr>
        <w:t>,</w:t>
      </w:r>
      <w:r w:rsidR="00B64EB2" w:rsidRPr="0044203B">
        <w:rPr>
          <w:rFonts w:ascii="Calibri" w:hAnsi="Calibri" w:cs="Calibri"/>
          <w:sz w:val="22"/>
          <w:szCs w:val="22"/>
        </w:rPr>
        <w:t xml:space="preserve"> </w:t>
      </w:r>
      <w:r w:rsidR="00E6527A" w:rsidRPr="0044203B">
        <w:rPr>
          <w:rFonts w:ascii="Calibri" w:hAnsi="Calibri" w:cs="Calibri"/>
          <w:sz w:val="22"/>
          <w:szCs w:val="22"/>
        </w:rPr>
        <w:t>podepsan</w:t>
      </w:r>
      <w:r w:rsidR="00080F76" w:rsidRPr="0044203B">
        <w:rPr>
          <w:rFonts w:ascii="Calibri" w:hAnsi="Calibri" w:cs="Calibri"/>
          <w:sz w:val="22"/>
          <w:szCs w:val="22"/>
        </w:rPr>
        <w:t>ého</w:t>
      </w:r>
      <w:r w:rsidR="00E6527A" w:rsidRPr="0044203B">
        <w:rPr>
          <w:rFonts w:ascii="Calibri" w:hAnsi="Calibri" w:cs="Calibri"/>
          <w:sz w:val="22"/>
          <w:szCs w:val="22"/>
        </w:rPr>
        <w:t xml:space="preserve"> objednatelem</w:t>
      </w:r>
      <w:r w:rsidR="00080F76" w:rsidRPr="0044203B">
        <w:rPr>
          <w:rFonts w:ascii="Calibri" w:hAnsi="Calibri" w:cs="Calibri"/>
          <w:sz w:val="22"/>
          <w:szCs w:val="22"/>
        </w:rPr>
        <w:t xml:space="preserve"> a</w:t>
      </w:r>
      <w:r w:rsidR="00A3786C" w:rsidRPr="0044203B">
        <w:rPr>
          <w:rFonts w:ascii="Calibri" w:hAnsi="Calibri" w:cs="Calibri"/>
          <w:sz w:val="22"/>
          <w:szCs w:val="22"/>
        </w:rPr>
        <w:t> </w:t>
      </w:r>
      <w:r w:rsidR="00080F76" w:rsidRPr="0044203B">
        <w:rPr>
          <w:rFonts w:ascii="Calibri" w:hAnsi="Calibri" w:cs="Calibri"/>
          <w:sz w:val="22"/>
          <w:szCs w:val="22"/>
        </w:rPr>
        <w:t>dodavatelem</w:t>
      </w:r>
      <w:r w:rsidRPr="0044203B">
        <w:rPr>
          <w:rFonts w:ascii="Calibri" w:hAnsi="Calibri" w:cs="Calibri"/>
          <w:sz w:val="22"/>
          <w:szCs w:val="22"/>
        </w:rPr>
        <w:t>.</w:t>
      </w:r>
    </w:p>
    <w:p w14:paraId="0A7EB30E" w14:textId="77777777" w:rsidR="0044203B" w:rsidRDefault="00BE0D5A" w:rsidP="007B13B0">
      <w:pPr>
        <w:numPr>
          <w:ilvl w:val="1"/>
          <w:numId w:val="23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4203B">
        <w:rPr>
          <w:rFonts w:ascii="Calibri" w:hAnsi="Calibri" w:cs="Calibri"/>
          <w:sz w:val="22"/>
          <w:szCs w:val="22"/>
        </w:rPr>
        <w:t>Splatnost faktury bude minimálně 30 dnů ode dne jejího doručení objednateli.</w:t>
      </w:r>
      <w:r w:rsidR="00835695" w:rsidRPr="00835695">
        <w:t xml:space="preserve"> </w:t>
      </w:r>
    </w:p>
    <w:p w14:paraId="39A7D716" w14:textId="6F16C891" w:rsidR="00835695" w:rsidRPr="0044203B" w:rsidRDefault="00835695" w:rsidP="007B13B0">
      <w:pPr>
        <w:numPr>
          <w:ilvl w:val="1"/>
          <w:numId w:val="23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4203B">
        <w:rPr>
          <w:rFonts w:ascii="Calibri" w:hAnsi="Calibri" w:cs="Calibri"/>
          <w:sz w:val="22"/>
          <w:szCs w:val="22"/>
        </w:rPr>
        <w:t>V případě, že vystavená faktura nebude obsahovat všechny odpovídající náležitosti stanovené v</w:t>
      </w:r>
      <w:r w:rsidR="007B13B0">
        <w:rPr>
          <w:rFonts w:ascii="Calibri" w:hAnsi="Calibri" w:cs="Calibri"/>
          <w:sz w:val="22"/>
          <w:szCs w:val="22"/>
        </w:rPr>
        <w:t> </w:t>
      </w:r>
      <w:r w:rsidRPr="0044203B">
        <w:rPr>
          <w:rFonts w:ascii="Calibri" w:hAnsi="Calibri" w:cs="Calibri"/>
          <w:sz w:val="22"/>
          <w:szCs w:val="22"/>
        </w:rPr>
        <w:t xml:space="preserve">tomto článku, je objednatel oprávněn zaslat ji ve lhůtě splatnosti zpět k doplnění, aniž se tak dostane do prodlení se splatností. V takovém případě se přeruší běh lhůty splatnosti a nová lhůta splatnosti počíná běžet znovu od opětovného zaslání náležitě doplněných či opravených účetních dokladů.  </w:t>
      </w:r>
    </w:p>
    <w:p w14:paraId="76F326E7" w14:textId="77777777" w:rsidR="005029ED" w:rsidRDefault="005029ED" w:rsidP="00BA2185">
      <w:pPr>
        <w:jc w:val="both"/>
        <w:rPr>
          <w:rFonts w:ascii="Calibri" w:hAnsi="Calibri" w:cs="Calibri"/>
          <w:sz w:val="22"/>
          <w:szCs w:val="22"/>
        </w:rPr>
      </w:pPr>
    </w:p>
    <w:p w14:paraId="692869CC" w14:textId="77777777" w:rsidR="00B33772" w:rsidRPr="00934108" w:rsidRDefault="00B33772" w:rsidP="00B71DF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Článek VII</w:t>
      </w:r>
      <w:r w:rsidRPr="00934108">
        <w:rPr>
          <w:rFonts w:ascii="Calibri" w:hAnsi="Calibri" w:cs="Calibri"/>
          <w:b/>
          <w:sz w:val="22"/>
          <w:szCs w:val="22"/>
        </w:rPr>
        <w:t>.</w:t>
      </w:r>
    </w:p>
    <w:p w14:paraId="4E6F96F1" w14:textId="77777777" w:rsidR="00987A23" w:rsidRPr="00934108" w:rsidRDefault="00B33772" w:rsidP="0044203B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Místo a termín plnění</w:t>
      </w:r>
    </w:p>
    <w:p w14:paraId="29FE819B" w14:textId="77777777" w:rsidR="0044203B" w:rsidRDefault="00352423" w:rsidP="007B13B0">
      <w:pPr>
        <w:numPr>
          <w:ilvl w:val="1"/>
          <w:numId w:val="24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C2142">
        <w:rPr>
          <w:rFonts w:ascii="Calibri" w:hAnsi="Calibri" w:cs="Calibri"/>
          <w:sz w:val="22"/>
          <w:szCs w:val="22"/>
        </w:rPr>
        <w:t xml:space="preserve">Místem plnění </w:t>
      </w:r>
      <w:r w:rsidR="007C2142" w:rsidRPr="007C2142">
        <w:rPr>
          <w:rFonts w:ascii="Calibri" w:hAnsi="Calibri" w:cs="Calibri"/>
          <w:sz w:val="22"/>
          <w:szCs w:val="22"/>
        </w:rPr>
        <w:t>j</w:t>
      </w:r>
      <w:r w:rsidRPr="007C2142">
        <w:rPr>
          <w:rFonts w:ascii="Calibri" w:hAnsi="Calibri" w:cs="Calibri"/>
          <w:sz w:val="22"/>
          <w:szCs w:val="22"/>
        </w:rPr>
        <w:t xml:space="preserve">e </w:t>
      </w:r>
      <w:r w:rsidR="00825F49">
        <w:rPr>
          <w:rFonts w:ascii="Calibri" w:hAnsi="Calibri" w:cs="Calibri"/>
          <w:sz w:val="22"/>
          <w:szCs w:val="22"/>
        </w:rPr>
        <w:t xml:space="preserve">sídlo </w:t>
      </w:r>
      <w:r w:rsidR="004774BC">
        <w:rPr>
          <w:rFonts w:ascii="Calibri" w:hAnsi="Calibri" w:cs="Calibri"/>
          <w:sz w:val="22"/>
          <w:szCs w:val="22"/>
        </w:rPr>
        <w:t>o</w:t>
      </w:r>
      <w:r w:rsidR="00825F49">
        <w:rPr>
          <w:rFonts w:ascii="Calibri" w:hAnsi="Calibri" w:cs="Calibri"/>
          <w:sz w:val="22"/>
          <w:szCs w:val="22"/>
        </w:rPr>
        <w:t>bjednatele</w:t>
      </w:r>
      <w:r w:rsidRPr="007C2142">
        <w:rPr>
          <w:rFonts w:ascii="Calibri" w:hAnsi="Calibri" w:cs="Calibri"/>
          <w:sz w:val="22"/>
          <w:szCs w:val="22"/>
        </w:rPr>
        <w:t>.</w:t>
      </w:r>
    </w:p>
    <w:p w14:paraId="23BED9EC" w14:textId="74376E9A" w:rsidR="0044203B" w:rsidRPr="00136957" w:rsidRDefault="00825F49" w:rsidP="00136957">
      <w:pPr>
        <w:numPr>
          <w:ilvl w:val="1"/>
          <w:numId w:val="24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4203B">
        <w:rPr>
          <w:rFonts w:ascii="Calibri" w:hAnsi="Calibri" w:cs="Calibri"/>
          <w:sz w:val="22"/>
          <w:szCs w:val="22"/>
        </w:rPr>
        <w:t xml:space="preserve">Dodavatel </w:t>
      </w:r>
      <w:r w:rsidR="00B64EB2" w:rsidRPr="0044203B">
        <w:rPr>
          <w:rFonts w:ascii="Calibri" w:hAnsi="Calibri" w:cs="Calibri"/>
          <w:sz w:val="22"/>
          <w:szCs w:val="22"/>
        </w:rPr>
        <w:t xml:space="preserve">je povinen </w:t>
      </w:r>
      <w:r w:rsidR="003126F3">
        <w:rPr>
          <w:rFonts w:ascii="Calibri" w:hAnsi="Calibri" w:cs="Calibri"/>
          <w:sz w:val="22"/>
          <w:szCs w:val="22"/>
        </w:rPr>
        <w:t>poskytovat</w:t>
      </w:r>
      <w:r w:rsidR="007F3394" w:rsidRPr="0044203B">
        <w:rPr>
          <w:rFonts w:ascii="Calibri" w:hAnsi="Calibri" w:cs="Calibri"/>
          <w:sz w:val="22"/>
          <w:szCs w:val="22"/>
        </w:rPr>
        <w:t xml:space="preserve"> </w:t>
      </w:r>
      <w:r w:rsidR="00A3786C" w:rsidRPr="0044203B">
        <w:rPr>
          <w:rFonts w:ascii="Calibri" w:hAnsi="Calibri" w:cs="Calibri"/>
          <w:sz w:val="22"/>
          <w:szCs w:val="22"/>
        </w:rPr>
        <w:t>maintenance</w:t>
      </w:r>
      <w:r w:rsidR="003126F3">
        <w:rPr>
          <w:rFonts w:ascii="Calibri" w:hAnsi="Calibri" w:cs="Calibri"/>
          <w:sz w:val="22"/>
          <w:szCs w:val="22"/>
        </w:rPr>
        <w:t xml:space="preserve"> </w:t>
      </w:r>
      <w:r w:rsidR="00B64EB2" w:rsidRPr="0044203B">
        <w:rPr>
          <w:rFonts w:ascii="Calibri" w:hAnsi="Calibri" w:cs="Calibri"/>
          <w:sz w:val="22"/>
          <w:szCs w:val="22"/>
        </w:rPr>
        <w:t>řádně a</w:t>
      </w:r>
      <w:r w:rsidR="003126F3">
        <w:rPr>
          <w:rFonts w:ascii="Calibri" w:hAnsi="Calibri" w:cs="Calibri"/>
          <w:sz w:val="22"/>
          <w:szCs w:val="22"/>
        </w:rPr>
        <w:t xml:space="preserve"> </w:t>
      </w:r>
      <w:r w:rsidR="00B64EB2" w:rsidRPr="0044203B">
        <w:rPr>
          <w:rFonts w:ascii="Calibri" w:hAnsi="Calibri" w:cs="Calibri"/>
          <w:sz w:val="22"/>
          <w:szCs w:val="22"/>
        </w:rPr>
        <w:t>v</w:t>
      </w:r>
      <w:r w:rsidR="003126F3">
        <w:rPr>
          <w:rFonts w:ascii="Calibri" w:hAnsi="Calibri" w:cs="Calibri"/>
          <w:sz w:val="22"/>
          <w:szCs w:val="22"/>
        </w:rPr>
        <w:t>e sjednaném</w:t>
      </w:r>
      <w:r w:rsidR="00B64EB2" w:rsidRPr="0044203B">
        <w:rPr>
          <w:rFonts w:ascii="Calibri" w:hAnsi="Calibri" w:cs="Calibri"/>
          <w:sz w:val="22"/>
          <w:szCs w:val="22"/>
        </w:rPr>
        <w:t xml:space="preserve"> rozsahu </w:t>
      </w:r>
      <w:r w:rsidR="00121542" w:rsidRPr="0044203B">
        <w:rPr>
          <w:rFonts w:ascii="Calibri" w:hAnsi="Calibri" w:cs="Calibri"/>
          <w:sz w:val="22"/>
          <w:szCs w:val="22"/>
        </w:rPr>
        <w:t xml:space="preserve">v období </w:t>
      </w:r>
      <w:r w:rsidR="00661F1D" w:rsidRPr="00CE7C75">
        <w:rPr>
          <w:rFonts w:ascii="Calibri" w:hAnsi="Calibri" w:cs="Calibri"/>
          <w:sz w:val="22"/>
          <w:szCs w:val="22"/>
        </w:rPr>
        <w:t>od</w:t>
      </w:r>
      <w:r w:rsidR="003126F3" w:rsidRPr="006D3011">
        <w:rPr>
          <w:rFonts w:ascii="Calibri" w:hAnsi="Calibri" w:cs="Calibri"/>
          <w:b/>
          <w:bCs/>
          <w:sz w:val="22"/>
          <w:szCs w:val="22"/>
        </w:rPr>
        <w:t> </w:t>
      </w:r>
      <w:r w:rsidR="003A0EF2">
        <w:rPr>
          <w:rFonts w:ascii="Calibri" w:hAnsi="Calibri" w:cs="Calibri"/>
          <w:b/>
          <w:bCs/>
          <w:sz w:val="22"/>
          <w:szCs w:val="22"/>
        </w:rPr>
        <w:t>24.6.202</w:t>
      </w:r>
      <w:r w:rsidR="00136957">
        <w:rPr>
          <w:rFonts w:ascii="Calibri" w:hAnsi="Calibri" w:cs="Calibri"/>
          <w:b/>
          <w:bCs/>
          <w:sz w:val="22"/>
          <w:szCs w:val="22"/>
        </w:rPr>
        <w:t>6</w:t>
      </w:r>
      <w:r w:rsidR="00AE39FF" w:rsidRPr="006D3011">
        <w:rPr>
          <w:rFonts w:ascii="Calibri" w:hAnsi="Calibri" w:cs="Calibri"/>
          <w:b/>
          <w:bCs/>
          <w:sz w:val="22"/>
          <w:szCs w:val="22"/>
        </w:rPr>
        <w:t>.</w:t>
      </w:r>
      <w:r w:rsidR="003A0EF2">
        <w:rPr>
          <w:rFonts w:ascii="Calibri" w:hAnsi="Calibri" w:cs="Calibri"/>
          <w:b/>
          <w:bCs/>
          <w:sz w:val="22"/>
          <w:szCs w:val="22"/>
        </w:rPr>
        <w:t xml:space="preserve"> – 23.6.202</w:t>
      </w:r>
      <w:r w:rsidR="00136957">
        <w:rPr>
          <w:rFonts w:ascii="Calibri" w:hAnsi="Calibri" w:cs="Calibri"/>
          <w:b/>
          <w:bCs/>
          <w:sz w:val="22"/>
          <w:szCs w:val="22"/>
        </w:rPr>
        <w:t>7</w:t>
      </w:r>
      <w:r w:rsidR="007C2142" w:rsidRPr="00136957">
        <w:rPr>
          <w:rFonts w:ascii="Calibri" w:hAnsi="Calibri" w:cs="Calibri"/>
          <w:sz w:val="22"/>
          <w:szCs w:val="22"/>
        </w:rPr>
        <w:t xml:space="preserve"> </w:t>
      </w:r>
    </w:p>
    <w:p w14:paraId="6BBAF891" w14:textId="0019BD88" w:rsidR="003C3165" w:rsidRPr="0044203B" w:rsidRDefault="007C2142" w:rsidP="007B13B0">
      <w:pPr>
        <w:numPr>
          <w:ilvl w:val="1"/>
          <w:numId w:val="24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4203B">
        <w:rPr>
          <w:rFonts w:ascii="Calibri" w:hAnsi="Calibri" w:cs="Calibri"/>
          <w:sz w:val="22"/>
          <w:szCs w:val="22"/>
        </w:rPr>
        <w:t xml:space="preserve">O předání a převzetí </w:t>
      </w:r>
      <w:r w:rsidR="00041046" w:rsidRPr="0044203B">
        <w:rPr>
          <w:rFonts w:ascii="Calibri" w:hAnsi="Calibri" w:cs="Calibri"/>
          <w:sz w:val="22"/>
          <w:szCs w:val="22"/>
        </w:rPr>
        <w:t xml:space="preserve">bude </w:t>
      </w:r>
      <w:r w:rsidR="004774BC" w:rsidRPr="0044203B">
        <w:rPr>
          <w:rFonts w:ascii="Calibri" w:hAnsi="Calibri" w:cs="Calibri"/>
          <w:sz w:val="22"/>
          <w:szCs w:val="22"/>
        </w:rPr>
        <w:t>smluvními stranami se</w:t>
      </w:r>
      <w:r w:rsidRPr="0044203B">
        <w:rPr>
          <w:rFonts w:ascii="Calibri" w:hAnsi="Calibri" w:cs="Calibri"/>
          <w:sz w:val="22"/>
          <w:szCs w:val="22"/>
        </w:rPr>
        <w:t xml:space="preserve">psán </w:t>
      </w:r>
      <w:r w:rsidR="009066B2" w:rsidRPr="0044203B">
        <w:rPr>
          <w:rFonts w:ascii="Calibri" w:hAnsi="Calibri" w:cs="Calibri"/>
          <w:sz w:val="22"/>
          <w:szCs w:val="22"/>
        </w:rPr>
        <w:t>p</w:t>
      </w:r>
      <w:r w:rsidRPr="0044203B">
        <w:rPr>
          <w:rFonts w:ascii="Calibri" w:hAnsi="Calibri" w:cs="Calibri"/>
          <w:sz w:val="22"/>
          <w:szCs w:val="22"/>
        </w:rPr>
        <w:t>ředávací protokol. Předávací protokol jsou oprávněni podepsat pouze oprávnění zástupci smluvních stran uveden</w:t>
      </w:r>
      <w:r w:rsidR="00AE39FF" w:rsidRPr="0044203B">
        <w:rPr>
          <w:rFonts w:ascii="Calibri" w:hAnsi="Calibri" w:cs="Calibri"/>
          <w:sz w:val="22"/>
          <w:szCs w:val="22"/>
        </w:rPr>
        <w:t>í</w:t>
      </w:r>
      <w:r w:rsidRPr="0044203B">
        <w:rPr>
          <w:rFonts w:ascii="Calibri" w:hAnsi="Calibri" w:cs="Calibri"/>
          <w:sz w:val="22"/>
          <w:szCs w:val="22"/>
        </w:rPr>
        <w:t xml:space="preserve"> v článku X. </w:t>
      </w:r>
      <w:r w:rsidR="00392EDD" w:rsidRPr="0044203B">
        <w:rPr>
          <w:rFonts w:ascii="Calibri" w:hAnsi="Calibri" w:cs="Calibri"/>
          <w:sz w:val="22"/>
          <w:szCs w:val="22"/>
        </w:rPr>
        <w:t>této</w:t>
      </w:r>
      <w:r w:rsidRPr="0044203B">
        <w:rPr>
          <w:rFonts w:ascii="Calibri" w:hAnsi="Calibri" w:cs="Calibri"/>
          <w:sz w:val="22"/>
          <w:szCs w:val="22"/>
        </w:rPr>
        <w:t xml:space="preserve"> smlouvy.</w:t>
      </w:r>
      <w:r w:rsidR="003C3165" w:rsidRPr="0044203B">
        <w:rPr>
          <w:rFonts w:ascii="Calibri" w:hAnsi="Calibri" w:cs="Calibri"/>
          <w:sz w:val="22"/>
          <w:szCs w:val="22"/>
        </w:rPr>
        <w:t xml:space="preserve"> Součástí předávacího protokolu bude</w:t>
      </w:r>
      <w:r w:rsidR="00BA72AD">
        <w:rPr>
          <w:rFonts w:ascii="Calibri" w:hAnsi="Calibri" w:cs="Calibri"/>
          <w:sz w:val="22"/>
          <w:szCs w:val="22"/>
        </w:rPr>
        <w:t xml:space="preserve"> originál</w:t>
      </w:r>
      <w:r w:rsidR="003C3165" w:rsidRPr="0044203B">
        <w:rPr>
          <w:rFonts w:ascii="Calibri" w:hAnsi="Calibri" w:cs="Calibri"/>
          <w:sz w:val="22"/>
          <w:szCs w:val="22"/>
        </w:rPr>
        <w:t xml:space="preserve"> </w:t>
      </w:r>
      <w:r w:rsidR="003C3165" w:rsidRPr="00BA72AD">
        <w:rPr>
          <w:rFonts w:ascii="Calibri" w:hAnsi="Calibri" w:cs="Calibri"/>
          <w:sz w:val="22"/>
          <w:szCs w:val="22"/>
        </w:rPr>
        <w:t>prohlášení dodavatele o provedení</w:t>
      </w:r>
      <w:r w:rsidR="003C3165" w:rsidRPr="0044203B">
        <w:rPr>
          <w:rFonts w:ascii="Calibri" w:hAnsi="Calibri" w:cs="Calibri"/>
          <w:sz w:val="22"/>
          <w:szCs w:val="22"/>
        </w:rPr>
        <w:t xml:space="preserve"> registrace objednatele u výrobce</w:t>
      </w:r>
      <w:r w:rsidR="00BA72AD">
        <w:rPr>
          <w:rFonts w:ascii="Calibri" w:hAnsi="Calibri" w:cs="Calibri"/>
          <w:sz w:val="22"/>
          <w:szCs w:val="22"/>
        </w:rPr>
        <w:t xml:space="preserve"> produktu specifikovaného v příloze č. 1</w:t>
      </w:r>
      <w:r w:rsidR="003C3165" w:rsidRPr="0044203B">
        <w:rPr>
          <w:rFonts w:ascii="Calibri" w:hAnsi="Calibri" w:cs="Calibri"/>
          <w:sz w:val="22"/>
          <w:szCs w:val="22"/>
        </w:rPr>
        <w:t>.</w:t>
      </w:r>
    </w:p>
    <w:p w14:paraId="7EDEB79A" w14:textId="77777777" w:rsidR="001A53CD" w:rsidRPr="00D14D50" w:rsidRDefault="001A53CD" w:rsidP="00163576">
      <w:pPr>
        <w:jc w:val="both"/>
        <w:rPr>
          <w:rFonts w:ascii="Calibri" w:hAnsi="Calibri" w:cs="Calibri"/>
          <w:sz w:val="22"/>
          <w:szCs w:val="22"/>
        </w:rPr>
      </w:pPr>
    </w:p>
    <w:p w14:paraId="4136828F" w14:textId="77777777" w:rsidR="003126F3" w:rsidRDefault="003126F3" w:rsidP="003126F3">
      <w:pPr>
        <w:jc w:val="both"/>
        <w:rPr>
          <w:rFonts w:ascii="Calibri" w:hAnsi="Calibri" w:cs="Calibri"/>
          <w:sz w:val="22"/>
          <w:szCs w:val="22"/>
        </w:rPr>
      </w:pPr>
    </w:p>
    <w:p w14:paraId="633B8C47" w14:textId="77777777" w:rsidR="003126F3" w:rsidRPr="009A45C6" w:rsidRDefault="003126F3" w:rsidP="003126F3">
      <w:pPr>
        <w:jc w:val="center"/>
        <w:rPr>
          <w:rFonts w:ascii="Calibri" w:hAnsi="Calibri" w:cs="Calibri"/>
          <w:b/>
          <w:sz w:val="22"/>
          <w:szCs w:val="22"/>
        </w:rPr>
      </w:pPr>
      <w:r w:rsidRPr="00D14D50">
        <w:rPr>
          <w:rFonts w:ascii="Calibri" w:hAnsi="Calibri" w:cs="Calibri"/>
          <w:b/>
          <w:sz w:val="22"/>
          <w:szCs w:val="22"/>
        </w:rPr>
        <w:t xml:space="preserve">Článek </w:t>
      </w:r>
      <w:r>
        <w:rPr>
          <w:rFonts w:ascii="Calibri" w:hAnsi="Calibri" w:cs="Calibri"/>
          <w:b/>
          <w:sz w:val="22"/>
          <w:szCs w:val="22"/>
        </w:rPr>
        <w:t>VIII</w:t>
      </w:r>
      <w:r w:rsidRPr="00D14D50">
        <w:rPr>
          <w:rFonts w:ascii="Calibri" w:hAnsi="Calibri" w:cs="Calibri"/>
          <w:b/>
          <w:sz w:val="22"/>
          <w:szCs w:val="22"/>
        </w:rPr>
        <w:t>.</w:t>
      </w:r>
    </w:p>
    <w:p w14:paraId="7E8161F2" w14:textId="77777777" w:rsidR="003126F3" w:rsidRPr="009A45C6" w:rsidRDefault="005029ED" w:rsidP="003126F3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Sankční ujednání</w:t>
      </w:r>
    </w:p>
    <w:p w14:paraId="44977F2B" w14:textId="77777777" w:rsidR="003126F3" w:rsidRDefault="003126F3" w:rsidP="007B13B0">
      <w:pPr>
        <w:numPr>
          <w:ilvl w:val="1"/>
          <w:numId w:val="25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9A45C6">
        <w:rPr>
          <w:rFonts w:ascii="Calibri" w:hAnsi="Calibri" w:cs="Calibri"/>
          <w:sz w:val="22"/>
          <w:szCs w:val="22"/>
        </w:rPr>
        <w:t>Objednatel se v přípa</w:t>
      </w:r>
      <w:r>
        <w:rPr>
          <w:rFonts w:ascii="Calibri" w:hAnsi="Calibri" w:cs="Calibri"/>
          <w:sz w:val="22"/>
          <w:szCs w:val="22"/>
        </w:rPr>
        <w:t>dě jeho prodlení se zaplacením c</w:t>
      </w:r>
      <w:r w:rsidRPr="009A45C6">
        <w:rPr>
          <w:rFonts w:ascii="Calibri" w:hAnsi="Calibri" w:cs="Calibri"/>
          <w:sz w:val="22"/>
          <w:szCs w:val="22"/>
        </w:rPr>
        <w:t>el</w:t>
      </w:r>
      <w:r>
        <w:rPr>
          <w:rFonts w:ascii="Calibri" w:hAnsi="Calibri" w:cs="Calibri"/>
          <w:sz w:val="22"/>
          <w:szCs w:val="22"/>
        </w:rPr>
        <w:t xml:space="preserve">kové ceny zavazuje </w:t>
      </w:r>
      <w:r w:rsidRPr="009A45C6">
        <w:rPr>
          <w:rFonts w:ascii="Calibri" w:hAnsi="Calibri" w:cs="Calibri"/>
          <w:sz w:val="22"/>
          <w:szCs w:val="22"/>
        </w:rPr>
        <w:t xml:space="preserve">zaplatit </w:t>
      </w:r>
      <w:r>
        <w:rPr>
          <w:rFonts w:ascii="Calibri" w:hAnsi="Calibri" w:cs="Calibri"/>
          <w:sz w:val="22"/>
          <w:szCs w:val="22"/>
        </w:rPr>
        <w:t>dodavateli</w:t>
      </w:r>
      <w:r w:rsidRPr="009A45C6">
        <w:rPr>
          <w:rFonts w:ascii="Calibri" w:hAnsi="Calibri" w:cs="Calibri"/>
          <w:sz w:val="22"/>
          <w:szCs w:val="22"/>
        </w:rPr>
        <w:t xml:space="preserve"> smluvní úrok z prodlení ve výši 0,02 % z dlužné částky, a to za každý i započatý den prodlení.</w:t>
      </w:r>
    </w:p>
    <w:p w14:paraId="02F67103" w14:textId="77777777" w:rsidR="005029ED" w:rsidRDefault="003126F3" w:rsidP="007B13B0">
      <w:pPr>
        <w:numPr>
          <w:ilvl w:val="1"/>
          <w:numId w:val="25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126F3">
        <w:rPr>
          <w:rFonts w:ascii="Calibri" w:hAnsi="Calibri" w:cs="Calibri"/>
          <w:sz w:val="22"/>
          <w:szCs w:val="22"/>
        </w:rPr>
        <w:t>Dodavatel se zavazuje zaplatit objednateli smluvní pokutu ve výši 0,2 % z </w:t>
      </w:r>
      <w:r>
        <w:rPr>
          <w:rFonts w:ascii="Calibri" w:hAnsi="Calibri" w:cs="Calibri"/>
          <w:sz w:val="22"/>
          <w:szCs w:val="22"/>
        </w:rPr>
        <w:t>c</w:t>
      </w:r>
      <w:r w:rsidRPr="003126F3">
        <w:rPr>
          <w:rFonts w:ascii="Calibri" w:hAnsi="Calibri" w:cs="Calibri"/>
          <w:sz w:val="22"/>
          <w:szCs w:val="22"/>
        </w:rPr>
        <w:t xml:space="preserve">elkové ceny, včetně DPH sjednané v bodu </w:t>
      </w:r>
      <w:r>
        <w:rPr>
          <w:rFonts w:ascii="Calibri" w:hAnsi="Calibri" w:cs="Calibri"/>
          <w:sz w:val="22"/>
          <w:szCs w:val="22"/>
        </w:rPr>
        <w:t>5</w:t>
      </w:r>
      <w:r w:rsidRPr="003126F3">
        <w:rPr>
          <w:rFonts w:ascii="Calibri" w:hAnsi="Calibri" w:cs="Calibri"/>
          <w:sz w:val="22"/>
          <w:szCs w:val="22"/>
        </w:rPr>
        <w:t>.1. této smlouvy, a to za každý i započatý den prodlení s</w:t>
      </w:r>
      <w:r w:rsidR="005029ED">
        <w:rPr>
          <w:rFonts w:ascii="Calibri" w:hAnsi="Calibri" w:cs="Calibri"/>
          <w:sz w:val="22"/>
          <w:szCs w:val="22"/>
        </w:rPr>
        <w:t xml:space="preserve"> poskytnutím maintenance. </w:t>
      </w:r>
    </w:p>
    <w:p w14:paraId="435A3224" w14:textId="77777777" w:rsidR="003126F3" w:rsidRPr="005029ED" w:rsidRDefault="003126F3" w:rsidP="007B13B0">
      <w:pPr>
        <w:numPr>
          <w:ilvl w:val="1"/>
          <w:numId w:val="25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029ED">
        <w:rPr>
          <w:rFonts w:ascii="Calibri" w:hAnsi="Calibri" w:cs="Calibri"/>
          <w:sz w:val="22"/>
          <w:szCs w:val="22"/>
        </w:rPr>
        <w:t>Ujednání o smluvní pokut</w:t>
      </w:r>
      <w:r w:rsidR="005029ED">
        <w:rPr>
          <w:rFonts w:ascii="Calibri" w:hAnsi="Calibri" w:cs="Calibri"/>
          <w:sz w:val="22"/>
          <w:szCs w:val="22"/>
        </w:rPr>
        <w:t>ě</w:t>
      </w:r>
      <w:r w:rsidRPr="005029ED">
        <w:rPr>
          <w:rFonts w:ascii="Calibri" w:hAnsi="Calibri" w:cs="Calibri"/>
          <w:sz w:val="22"/>
          <w:szCs w:val="22"/>
        </w:rPr>
        <w:t xml:space="preserve"> nem</w:t>
      </w:r>
      <w:r w:rsidR="005029ED">
        <w:rPr>
          <w:rFonts w:ascii="Calibri" w:hAnsi="Calibri" w:cs="Calibri"/>
          <w:sz w:val="22"/>
          <w:szCs w:val="22"/>
        </w:rPr>
        <w:t>á</w:t>
      </w:r>
      <w:r w:rsidRPr="005029ED">
        <w:rPr>
          <w:rFonts w:ascii="Calibri" w:hAnsi="Calibri" w:cs="Calibri"/>
          <w:sz w:val="22"/>
          <w:szCs w:val="22"/>
        </w:rPr>
        <w:t xml:space="preserve"> vliv na právo oprávněné smluvní strany na náhradu škody způsobené jí porušením smluvní pokutou zajištěné povinnosti, a to náhradu škody v plné výši. Smluvní pokut</w:t>
      </w:r>
      <w:r w:rsidR="005029ED">
        <w:rPr>
          <w:rFonts w:ascii="Calibri" w:hAnsi="Calibri" w:cs="Calibri"/>
          <w:sz w:val="22"/>
          <w:szCs w:val="22"/>
        </w:rPr>
        <w:t>a</w:t>
      </w:r>
      <w:r w:rsidRPr="005029ED">
        <w:rPr>
          <w:rFonts w:ascii="Calibri" w:hAnsi="Calibri" w:cs="Calibri"/>
          <w:sz w:val="22"/>
          <w:szCs w:val="22"/>
        </w:rPr>
        <w:t xml:space="preserve"> j</w:t>
      </w:r>
      <w:r w:rsidR="005029ED">
        <w:rPr>
          <w:rFonts w:ascii="Calibri" w:hAnsi="Calibri" w:cs="Calibri"/>
          <w:sz w:val="22"/>
          <w:szCs w:val="22"/>
        </w:rPr>
        <w:t>e</w:t>
      </w:r>
      <w:r w:rsidRPr="005029ED">
        <w:rPr>
          <w:rFonts w:ascii="Calibri" w:hAnsi="Calibri" w:cs="Calibri"/>
          <w:sz w:val="22"/>
          <w:szCs w:val="22"/>
        </w:rPr>
        <w:t xml:space="preserve"> splatn</w:t>
      </w:r>
      <w:r w:rsidR="005029ED">
        <w:rPr>
          <w:rFonts w:ascii="Calibri" w:hAnsi="Calibri" w:cs="Calibri"/>
          <w:sz w:val="22"/>
          <w:szCs w:val="22"/>
        </w:rPr>
        <w:t>á</w:t>
      </w:r>
      <w:r w:rsidRPr="005029ED">
        <w:rPr>
          <w:rFonts w:ascii="Calibri" w:hAnsi="Calibri" w:cs="Calibri"/>
          <w:sz w:val="22"/>
          <w:szCs w:val="22"/>
        </w:rPr>
        <w:t xml:space="preserve"> ve lhůtě 15 dnů ode dne doručení </w:t>
      </w:r>
      <w:r w:rsidR="005029ED">
        <w:rPr>
          <w:rFonts w:ascii="Calibri" w:hAnsi="Calibri" w:cs="Calibri"/>
          <w:sz w:val="22"/>
          <w:szCs w:val="22"/>
        </w:rPr>
        <w:t>výzvy k úhradě</w:t>
      </w:r>
      <w:r w:rsidRPr="005029ED">
        <w:rPr>
          <w:rFonts w:ascii="Calibri" w:hAnsi="Calibri" w:cs="Calibri"/>
          <w:sz w:val="22"/>
          <w:szCs w:val="22"/>
        </w:rPr>
        <w:t xml:space="preserve">. </w:t>
      </w:r>
    </w:p>
    <w:p w14:paraId="764275CE" w14:textId="77777777" w:rsidR="005029ED" w:rsidRDefault="005029ED" w:rsidP="005029ED">
      <w:pPr>
        <w:ind w:left="709"/>
        <w:jc w:val="both"/>
        <w:rPr>
          <w:rFonts w:ascii="Calibri" w:hAnsi="Calibri" w:cs="Calibri"/>
          <w:sz w:val="22"/>
          <w:szCs w:val="22"/>
        </w:rPr>
      </w:pPr>
    </w:p>
    <w:p w14:paraId="6EAE51CD" w14:textId="77777777" w:rsidR="005029ED" w:rsidRPr="009A45C6" w:rsidRDefault="005029ED" w:rsidP="005029ED">
      <w:pPr>
        <w:ind w:left="709"/>
        <w:jc w:val="both"/>
        <w:rPr>
          <w:rFonts w:ascii="Calibri" w:hAnsi="Calibri" w:cs="Calibri"/>
          <w:sz w:val="22"/>
          <w:szCs w:val="22"/>
        </w:rPr>
      </w:pPr>
    </w:p>
    <w:p w14:paraId="308509F4" w14:textId="77777777" w:rsidR="007C7078" w:rsidRPr="00D14D50" w:rsidRDefault="007C7078" w:rsidP="00163576">
      <w:pPr>
        <w:jc w:val="center"/>
        <w:rPr>
          <w:rFonts w:ascii="Calibri" w:hAnsi="Calibri" w:cs="Calibri"/>
          <w:b/>
          <w:sz w:val="22"/>
          <w:szCs w:val="22"/>
        </w:rPr>
      </w:pPr>
      <w:r w:rsidRPr="00D14D50">
        <w:rPr>
          <w:rFonts w:ascii="Calibri" w:hAnsi="Calibri" w:cs="Calibri"/>
          <w:b/>
          <w:sz w:val="22"/>
          <w:szCs w:val="22"/>
        </w:rPr>
        <w:t xml:space="preserve">Článek </w:t>
      </w:r>
      <w:r w:rsidR="00B33772">
        <w:rPr>
          <w:rFonts w:ascii="Calibri" w:hAnsi="Calibri" w:cs="Calibri"/>
          <w:b/>
          <w:sz w:val="22"/>
          <w:szCs w:val="22"/>
        </w:rPr>
        <w:t>I</w:t>
      </w:r>
      <w:r w:rsidR="003126F3">
        <w:rPr>
          <w:rFonts w:ascii="Calibri" w:hAnsi="Calibri" w:cs="Calibri"/>
          <w:b/>
          <w:sz w:val="22"/>
          <w:szCs w:val="22"/>
        </w:rPr>
        <w:t>X</w:t>
      </w:r>
      <w:r w:rsidRPr="00D14D50">
        <w:rPr>
          <w:rFonts w:ascii="Calibri" w:hAnsi="Calibri" w:cs="Calibri"/>
          <w:b/>
          <w:sz w:val="22"/>
          <w:szCs w:val="22"/>
        </w:rPr>
        <w:t>.</w:t>
      </w:r>
    </w:p>
    <w:p w14:paraId="7ADB9F71" w14:textId="77777777" w:rsidR="00987A23" w:rsidRPr="00D14D50" w:rsidRDefault="007C7078" w:rsidP="0044203B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 w:rsidRPr="00D14D50">
        <w:rPr>
          <w:rFonts w:ascii="Calibri" w:hAnsi="Calibri" w:cs="Calibri"/>
          <w:b/>
          <w:sz w:val="22"/>
          <w:szCs w:val="22"/>
        </w:rPr>
        <w:t>Odstoupení od smlouvy</w:t>
      </w:r>
    </w:p>
    <w:p w14:paraId="5680AF08" w14:textId="77777777" w:rsidR="00BA72AD" w:rsidRPr="006D3011" w:rsidRDefault="007C7078" w:rsidP="007B13B0">
      <w:pPr>
        <w:numPr>
          <w:ilvl w:val="1"/>
          <w:numId w:val="26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6D3011">
        <w:rPr>
          <w:rFonts w:ascii="Calibri" w:hAnsi="Calibri" w:cs="Calibri"/>
          <w:sz w:val="22"/>
          <w:szCs w:val="22"/>
        </w:rPr>
        <w:t xml:space="preserve">Objednatel je oprávněn od této smlouvy odstoupit </w:t>
      </w:r>
      <w:r w:rsidR="00103EF6" w:rsidRPr="006D3011">
        <w:rPr>
          <w:rFonts w:ascii="Calibri" w:hAnsi="Calibri" w:cs="Calibri"/>
          <w:sz w:val="22"/>
          <w:szCs w:val="22"/>
        </w:rPr>
        <w:t>z těchto důvodů:</w:t>
      </w:r>
    </w:p>
    <w:p w14:paraId="21C79ED9" w14:textId="77777777" w:rsidR="00BA72AD" w:rsidRPr="006D3011" w:rsidRDefault="000266B4" w:rsidP="00E40278">
      <w:pPr>
        <w:numPr>
          <w:ilvl w:val="2"/>
          <w:numId w:val="26"/>
        </w:numPr>
        <w:ind w:left="1276" w:hanging="709"/>
        <w:jc w:val="both"/>
        <w:rPr>
          <w:rFonts w:ascii="Calibri" w:hAnsi="Calibri" w:cs="Calibri"/>
          <w:sz w:val="22"/>
          <w:szCs w:val="22"/>
        </w:rPr>
      </w:pPr>
      <w:r w:rsidRPr="006D3011">
        <w:rPr>
          <w:rFonts w:ascii="Calibri" w:hAnsi="Calibri" w:cs="Calibri"/>
          <w:sz w:val="22"/>
          <w:szCs w:val="22"/>
        </w:rPr>
        <w:t>dodavatel</w:t>
      </w:r>
      <w:r w:rsidR="006B3914" w:rsidRPr="006D3011">
        <w:rPr>
          <w:rFonts w:ascii="Calibri" w:hAnsi="Calibri" w:cs="Calibri"/>
          <w:sz w:val="22"/>
          <w:szCs w:val="22"/>
        </w:rPr>
        <w:t xml:space="preserve"> </w:t>
      </w:r>
      <w:r w:rsidR="00103EF6" w:rsidRPr="006D3011">
        <w:rPr>
          <w:rFonts w:ascii="Calibri" w:hAnsi="Calibri" w:cs="Calibri"/>
          <w:sz w:val="22"/>
          <w:szCs w:val="22"/>
        </w:rPr>
        <w:t xml:space="preserve">je </w:t>
      </w:r>
      <w:r w:rsidR="006B3914" w:rsidRPr="006D3011">
        <w:rPr>
          <w:rFonts w:ascii="Calibri" w:hAnsi="Calibri" w:cs="Calibri"/>
          <w:sz w:val="22"/>
          <w:szCs w:val="22"/>
        </w:rPr>
        <w:t xml:space="preserve">v prodlení s </w:t>
      </w:r>
      <w:r w:rsidR="0086543B" w:rsidRPr="006D3011">
        <w:rPr>
          <w:rFonts w:ascii="Calibri" w:hAnsi="Calibri" w:cs="Calibri"/>
          <w:sz w:val="22"/>
          <w:szCs w:val="22"/>
        </w:rPr>
        <w:t>poskytnutím maintenance</w:t>
      </w:r>
      <w:r w:rsidR="006B3914" w:rsidRPr="006D3011">
        <w:rPr>
          <w:rFonts w:ascii="Calibri" w:hAnsi="Calibri" w:cs="Calibri"/>
          <w:sz w:val="22"/>
          <w:szCs w:val="22"/>
        </w:rPr>
        <w:t xml:space="preserve"> dle této smlouvy</w:t>
      </w:r>
      <w:r w:rsidR="00B71DFE" w:rsidRPr="006D3011">
        <w:rPr>
          <w:rFonts w:ascii="Calibri" w:hAnsi="Calibri" w:cs="Calibri"/>
          <w:sz w:val="22"/>
          <w:szCs w:val="22"/>
        </w:rPr>
        <w:t xml:space="preserve"> delším, nežli </w:t>
      </w:r>
      <w:r w:rsidR="000B0638" w:rsidRPr="006D3011">
        <w:rPr>
          <w:rFonts w:ascii="Calibri" w:hAnsi="Calibri" w:cs="Calibri"/>
          <w:sz w:val="22"/>
          <w:szCs w:val="22"/>
        </w:rPr>
        <w:t>3</w:t>
      </w:r>
      <w:r w:rsidR="00080F76" w:rsidRPr="006D3011">
        <w:rPr>
          <w:rFonts w:ascii="Calibri" w:hAnsi="Calibri" w:cs="Calibri"/>
          <w:sz w:val="22"/>
          <w:szCs w:val="22"/>
        </w:rPr>
        <w:t>0 kalendářních dnů</w:t>
      </w:r>
      <w:r w:rsidR="00592302" w:rsidRPr="006D3011">
        <w:rPr>
          <w:rFonts w:ascii="Calibri" w:hAnsi="Calibri" w:cs="Calibri"/>
          <w:sz w:val="22"/>
          <w:szCs w:val="22"/>
        </w:rPr>
        <w:t>,</w:t>
      </w:r>
    </w:p>
    <w:p w14:paraId="0225B59D" w14:textId="77777777" w:rsidR="00987A23" w:rsidRPr="00BA72AD" w:rsidRDefault="000F6367" w:rsidP="00E40278">
      <w:pPr>
        <w:numPr>
          <w:ilvl w:val="2"/>
          <w:numId w:val="26"/>
        </w:numPr>
        <w:ind w:left="1276" w:hanging="709"/>
        <w:jc w:val="both"/>
        <w:rPr>
          <w:rFonts w:ascii="Calibri" w:hAnsi="Calibri" w:cs="Calibri"/>
          <w:sz w:val="22"/>
          <w:szCs w:val="22"/>
        </w:rPr>
      </w:pPr>
      <w:r w:rsidRPr="006D3011">
        <w:rPr>
          <w:rFonts w:ascii="Calibri" w:hAnsi="Calibri" w:cs="Calibri"/>
          <w:sz w:val="22"/>
          <w:szCs w:val="22"/>
        </w:rPr>
        <w:t>v případě, že nastane skutečnost předvídaná v</w:t>
      </w:r>
      <w:r w:rsidR="00592302" w:rsidRPr="006D3011">
        <w:rPr>
          <w:rFonts w:ascii="Calibri" w:hAnsi="Calibri" w:cs="Calibri"/>
          <w:sz w:val="22"/>
          <w:szCs w:val="22"/>
        </w:rPr>
        <w:t> bodu 12.2. smlouvy</w:t>
      </w:r>
      <w:r w:rsidRPr="006D3011">
        <w:rPr>
          <w:rFonts w:ascii="Calibri" w:hAnsi="Calibri" w:cs="Calibri"/>
          <w:sz w:val="22"/>
          <w:szCs w:val="22"/>
        </w:rPr>
        <w:t xml:space="preserve">, o které je </w:t>
      </w:r>
      <w:r w:rsidR="00B77BCB" w:rsidRPr="006D3011">
        <w:rPr>
          <w:rFonts w:ascii="Calibri" w:hAnsi="Calibri" w:cs="Calibri"/>
          <w:sz w:val="22"/>
          <w:szCs w:val="22"/>
        </w:rPr>
        <w:t>dodavatel</w:t>
      </w:r>
      <w:r w:rsidRPr="00BA72AD">
        <w:rPr>
          <w:rFonts w:ascii="Calibri" w:hAnsi="Calibri" w:cs="Calibri"/>
          <w:sz w:val="22"/>
          <w:szCs w:val="22"/>
        </w:rPr>
        <w:t xml:space="preserve"> povinen informovat </w:t>
      </w:r>
      <w:r w:rsidR="00B77BCB" w:rsidRPr="00BA72AD">
        <w:rPr>
          <w:rFonts w:ascii="Calibri" w:hAnsi="Calibri" w:cs="Calibri"/>
          <w:sz w:val="22"/>
          <w:szCs w:val="22"/>
        </w:rPr>
        <w:t>objednatele</w:t>
      </w:r>
      <w:r w:rsidR="00592302">
        <w:rPr>
          <w:rFonts w:ascii="Calibri" w:hAnsi="Calibri" w:cs="Calibri"/>
          <w:sz w:val="22"/>
          <w:szCs w:val="22"/>
        </w:rPr>
        <w:t>.</w:t>
      </w:r>
    </w:p>
    <w:p w14:paraId="7BB50626" w14:textId="77777777" w:rsidR="00BA72AD" w:rsidRDefault="007C7078" w:rsidP="007B13B0">
      <w:pPr>
        <w:numPr>
          <w:ilvl w:val="1"/>
          <w:numId w:val="26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D14D50">
        <w:rPr>
          <w:rFonts w:ascii="Calibri" w:hAnsi="Calibri" w:cs="Calibri"/>
          <w:sz w:val="22"/>
          <w:szCs w:val="22"/>
        </w:rPr>
        <w:t>Dodavatel je oprávněn od této smlouvy odstoupit v případě prodlení objednatele se</w:t>
      </w:r>
      <w:r w:rsidR="00B2457C">
        <w:rPr>
          <w:rFonts w:ascii="Calibri" w:hAnsi="Calibri" w:cs="Calibri"/>
          <w:sz w:val="22"/>
          <w:szCs w:val="22"/>
        </w:rPr>
        <w:t> </w:t>
      </w:r>
      <w:r w:rsidRPr="00D14D50">
        <w:rPr>
          <w:rFonts w:ascii="Calibri" w:hAnsi="Calibri" w:cs="Calibri"/>
          <w:sz w:val="22"/>
          <w:szCs w:val="22"/>
        </w:rPr>
        <w:t xml:space="preserve">zaplacením </w:t>
      </w:r>
      <w:r w:rsidR="006B3914">
        <w:rPr>
          <w:rFonts w:ascii="Calibri" w:hAnsi="Calibri" w:cs="Calibri"/>
          <w:sz w:val="22"/>
          <w:szCs w:val="22"/>
        </w:rPr>
        <w:t xml:space="preserve">sjednané ceny </w:t>
      </w:r>
      <w:r w:rsidR="00BB2B5D">
        <w:rPr>
          <w:rFonts w:ascii="Calibri" w:hAnsi="Calibri" w:cs="Calibri"/>
          <w:sz w:val="22"/>
          <w:szCs w:val="22"/>
        </w:rPr>
        <w:t xml:space="preserve">dle článku V. této smlouvy </w:t>
      </w:r>
      <w:r w:rsidRPr="00D14D50">
        <w:rPr>
          <w:rFonts w:ascii="Calibri" w:hAnsi="Calibri" w:cs="Calibri"/>
          <w:sz w:val="22"/>
          <w:szCs w:val="22"/>
        </w:rPr>
        <w:t xml:space="preserve">po dobu delší než </w:t>
      </w:r>
      <w:r w:rsidR="006E59CB">
        <w:rPr>
          <w:rFonts w:ascii="Calibri" w:hAnsi="Calibri" w:cs="Calibri"/>
          <w:sz w:val="22"/>
          <w:szCs w:val="22"/>
        </w:rPr>
        <w:t>3</w:t>
      </w:r>
      <w:r w:rsidRPr="00D14D50">
        <w:rPr>
          <w:rFonts w:ascii="Calibri" w:hAnsi="Calibri" w:cs="Calibri"/>
          <w:sz w:val="22"/>
          <w:szCs w:val="22"/>
        </w:rPr>
        <w:t>0 dnů.</w:t>
      </w:r>
    </w:p>
    <w:p w14:paraId="6AB9CFE6" w14:textId="77777777" w:rsidR="007C7078" w:rsidRPr="00BA72AD" w:rsidRDefault="007C7078" w:rsidP="007B13B0">
      <w:pPr>
        <w:numPr>
          <w:ilvl w:val="1"/>
          <w:numId w:val="26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A72AD">
        <w:rPr>
          <w:rFonts w:ascii="Calibri" w:hAnsi="Calibri" w:cs="Calibri"/>
          <w:sz w:val="22"/>
          <w:szCs w:val="22"/>
        </w:rPr>
        <w:t xml:space="preserve">Odstoupení od smlouvy musí být písemné a musí být druhé smluvní straně doručeno. Dnem doručení se stává odstoupení od smlouvy účinné a smlouva zaniká. </w:t>
      </w:r>
      <w:r w:rsidR="006E59CB" w:rsidRPr="006E59CB">
        <w:rPr>
          <w:rFonts w:ascii="Calibri" w:hAnsi="Calibri" w:cs="Calibri"/>
          <w:sz w:val="22"/>
          <w:szCs w:val="22"/>
        </w:rPr>
        <w:t>Odstoupení od smlouvy nemá vliv na právo oprávněné smluvní strany na náhradu škody ani smluvní pokutu.</w:t>
      </w:r>
    </w:p>
    <w:p w14:paraId="75699147" w14:textId="77777777" w:rsidR="009A45C6" w:rsidRDefault="009A45C6" w:rsidP="00E40278">
      <w:pPr>
        <w:rPr>
          <w:rFonts w:ascii="Calibri" w:hAnsi="Calibri" w:cs="Calibri"/>
          <w:b/>
          <w:sz w:val="22"/>
          <w:szCs w:val="22"/>
        </w:rPr>
      </w:pPr>
    </w:p>
    <w:p w14:paraId="6DF7521E" w14:textId="77777777" w:rsidR="009A45C6" w:rsidRDefault="009A45C6" w:rsidP="005029ED">
      <w:pPr>
        <w:rPr>
          <w:rFonts w:ascii="Calibri" w:hAnsi="Calibri" w:cs="Calibri"/>
          <w:b/>
          <w:sz w:val="22"/>
          <w:szCs w:val="22"/>
        </w:rPr>
      </w:pPr>
    </w:p>
    <w:p w14:paraId="44163685" w14:textId="77777777" w:rsidR="009A45C6" w:rsidRDefault="009A45C6" w:rsidP="009A45C6">
      <w:pPr>
        <w:jc w:val="center"/>
        <w:rPr>
          <w:rFonts w:ascii="Calibri" w:hAnsi="Calibri" w:cs="Calibri"/>
          <w:b/>
          <w:sz w:val="22"/>
          <w:szCs w:val="22"/>
        </w:rPr>
      </w:pPr>
      <w:r w:rsidRPr="00D14D50">
        <w:rPr>
          <w:rFonts w:ascii="Calibri" w:hAnsi="Calibri" w:cs="Calibri"/>
          <w:b/>
          <w:sz w:val="22"/>
          <w:szCs w:val="22"/>
        </w:rPr>
        <w:t xml:space="preserve">Článek </w:t>
      </w:r>
      <w:r>
        <w:rPr>
          <w:rFonts w:ascii="Calibri" w:hAnsi="Calibri" w:cs="Calibri"/>
          <w:b/>
          <w:sz w:val="22"/>
          <w:szCs w:val="22"/>
        </w:rPr>
        <w:t>X</w:t>
      </w:r>
      <w:r w:rsidRPr="00D14D50">
        <w:rPr>
          <w:rFonts w:ascii="Calibri" w:hAnsi="Calibri" w:cs="Calibri"/>
          <w:b/>
          <w:sz w:val="22"/>
          <w:szCs w:val="22"/>
        </w:rPr>
        <w:t>.</w:t>
      </w:r>
    </w:p>
    <w:p w14:paraId="23365C44" w14:textId="77777777" w:rsidR="00987A23" w:rsidRPr="0044203B" w:rsidRDefault="007C7078" w:rsidP="0044203B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 w:rsidRPr="00D14D50">
        <w:rPr>
          <w:rFonts w:ascii="Calibri" w:hAnsi="Calibri" w:cs="Calibri"/>
          <w:b/>
          <w:sz w:val="22"/>
          <w:szCs w:val="22"/>
        </w:rPr>
        <w:t>Komunikace smluvních stran</w:t>
      </w:r>
    </w:p>
    <w:p w14:paraId="777E6F45" w14:textId="77777777" w:rsidR="00592302" w:rsidRDefault="007C7078" w:rsidP="007B13B0">
      <w:pPr>
        <w:numPr>
          <w:ilvl w:val="1"/>
          <w:numId w:val="27"/>
        </w:numPr>
        <w:spacing w:after="240"/>
        <w:ind w:left="567" w:hanging="568"/>
        <w:jc w:val="both"/>
        <w:rPr>
          <w:rFonts w:ascii="Calibri" w:hAnsi="Calibri" w:cs="Calibri"/>
          <w:sz w:val="22"/>
          <w:szCs w:val="22"/>
        </w:rPr>
      </w:pPr>
      <w:r w:rsidRPr="00D14D50">
        <w:rPr>
          <w:rFonts w:ascii="Calibri" w:hAnsi="Calibri" w:cs="Calibri"/>
          <w:sz w:val="22"/>
          <w:szCs w:val="22"/>
        </w:rPr>
        <w:t>Veškerá komunikace mezi smluvními stranami bude probíhat prostřednictvím oprávněných osob</w:t>
      </w:r>
      <w:r w:rsidR="006B3914">
        <w:rPr>
          <w:rFonts w:ascii="Calibri" w:hAnsi="Calibri" w:cs="Calibri"/>
          <w:sz w:val="22"/>
          <w:szCs w:val="22"/>
        </w:rPr>
        <w:t xml:space="preserve">, a to ve věcech technických smluvními stranami pověřených zaměstnanců a zmocněných </w:t>
      </w:r>
      <w:r w:rsidRPr="00D14D50">
        <w:rPr>
          <w:rFonts w:ascii="Calibri" w:hAnsi="Calibri" w:cs="Calibri"/>
          <w:sz w:val="22"/>
          <w:szCs w:val="22"/>
        </w:rPr>
        <w:t>zástupců smluvních stran</w:t>
      </w:r>
      <w:r w:rsidR="006B3914">
        <w:rPr>
          <w:rFonts w:ascii="Calibri" w:hAnsi="Calibri" w:cs="Calibri"/>
          <w:sz w:val="22"/>
          <w:szCs w:val="22"/>
        </w:rPr>
        <w:t xml:space="preserve"> ve věcech smluvních</w:t>
      </w:r>
      <w:r w:rsidRPr="00D14D50">
        <w:rPr>
          <w:rFonts w:ascii="Calibri" w:hAnsi="Calibri" w:cs="Calibri"/>
          <w:sz w:val="22"/>
          <w:szCs w:val="22"/>
        </w:rPr>
        <w:t>.</w:t>
      </w:r>
      <w:r w:rsidR="007F3394">
        <w:rPr>
          <w:rFonts w:ascii="Calibri" w:hAnsi="Calibri" w:cs="Calibri"/>
          <w:sz w:val="22"/>
          <w:szCs w:val="22"/>
        </w:rPr>
        <w:t xml:space="preserve"> Standardní komunikace smluvních stran ve věcech plnění smluvních povinností bude probíhat výhradně prostřednictvím helpdesk</w:t>
      </w:r>
      <w:r w:rsidR="00103EF6">
        <w:rPr>
          <w:rFonts w:ascii="Calibri" w:hAnsi="Calibri" w:cs="Calibri"/>
          <w:sz w:val="22"/>
          <w:szCs w:val="22"/>
        </w:rPr>
        <w:t>u</w:t>
      </w:r>
      <w:r w:rsidR="007F3394">
        <w:rPr>
          <w:rFonts w:ascii="Calibri" w:hAnsi="Calibri" w:cs="Calibri"/>
          <w:sz w:val="22"/>
          <w:szCs w:val="22"/>
        </w:rPr>
        <w:t xml:space="preserve"> nebo zaručené elektronické komunikace. Toto ustanovení se nevztahuje na změny či doplnění této smlouvy.  </w:t>
      </w:r>
    </w:p>
    <w:p w14:paraId="487FB0B6" w14:textId="77777777" w:rsidR="006E59CB" w:rsidRDefault="006E59CB" w:rsidP="006E59CB">
      <w:pPr>
        <w:spacing w:after="240"/>
        <w:ind w:left="426"/>
        <w:jc w:val="both"/>
        <w:rPr>
          <w:rFonts w:ascii="Calibri" w:hAnsi="Calibri" w:cs="Calibri"/>
          <w:sz w:val="22"/>
          <w:szCs w:val="22"/>
        </w:rPr>
      </w:pPr>
    </w:p>
    <w:p w14:paraId="65AB1FB0" w14:textId="77777777" w:rsidR="006E59CB" w:rsidRDefault="006E59CB" w:rsidP="006E59CB">
      <w:pPr>
        <w:spacing w:after="240"/>
        <w:ind w:left="426"/>
        <w:jc w:val="both"/>
        <w:rPr>
          <w:rFonts w:ascii="Calibri" w:hAnsi="Calibri" w:cs="Calibri"/>
          <w:sz w:val="22"/>
          <w:szCs w:val="22"/>
        </w:rPr>
      </w:pPr>
    </w:p>
    <w:p w14:paraId="70EBA084" w14:textId="77777777" w:rsidR="00A24424" w:rsidRPr="00592302" w:rsidRDefault="007C7078" w:rsidP="00592302">
      <w:pPr>
        <w:numPr>
          <w:ilvl w:val="2"/>
          <w:numId w:val="27"/>
        </w:numPr>
        <w:ind w:left="1276"/>
        <w:jc w:val="both"/>
        <w:rPr>
          <w:rFonts w:ascii="Calibri" w:hAnsi="Calibri" w:cs="Calibri"/>
          <w:sz w:val="22"/>
          <w:szCs w:val="22"/>
        </w:rPr>
      </w:pPr>
      <w:r w:rsidRPr="00592302">
        <w:rPr>
          <w:rFonts w:ascii="Calibri" w:hAnsi="Calibri" w:cs="Calibri"/>
          <w:sz w:val="22"/>
          <w:szCs w:val="22"/>
        </w:rPr>
        <w:lastRenderedPageBreak/>
        <w:t xml:space="preserve">Oprávnění zástupci </w:t>
      </w:r>
      <w:r w:rsidR="00163576" w:rsidRPr="00592302">
        <w:rPr>
          <w:rFonts w:ascii="Calibri" w:hAnsi="Calibri" w:cs="Calibri"/>
          <w:sz w:val="22"/>
          <w:szCs w:val="22"/>
        </w:rPr>
        <w:t>objednatele</w:t>
      </w:r>
      <w:r w:rsidRPr="00592302">
        <w:rPr>
          <w:rFonts w:ascii="Calibri" w:hAnsi="Calibri" w:cs="Calibri"/>
          <w:sz w:val="22"/>
          <w:szCs w:val="22"/>
        </w:rPr>
        <w:t>:</w:t>
      </w:r>
    </w:p>
    <w:p w14:paraId="1A79D247" w14:textId="2AC457FE" w:rsidR="00D85171" w:rsidRPr="007C2142" w:rsidRDefault="00163576" w:rsidP="00592302">
      <w:pPr>
        <w:tabs>
          <w:tab w:val="left" w:pos="1418"/>
          <w:tab w:val="left" w:pos="3544"/>
          <w:tab w:val="left" w:pos="5670"/>
        </w:tabs>
        <w:ind w:left="993"/>
        <w:rPr>
          <w:rFonts w:ascii="Calibri" w:hAnsi="Calibri" w:cs="Calibri"/>
          <w:sz w:val="22"/>
          <w:szCs w:val="22"/>
        </w:rPr>
      </w:pPr>
      <w:r w:rsidRPr="00364C2A">
        <w:tab/>
      </w:r>
      <w:r w:rsidR="007C7078" w:rsidRPr="007F3394">
        <w:rPr>
          <w:rFonts w:ascii="Calibri" w:hAnsi="Calibri" w:cs="Calibri"/>
          <w:sz w:val="22"/>
          <w:szCs w:val="22"/>
        </w:rPr>
        <w:t xml:space="preserve">ve věcech smluvních: </w:t>
      </w:r>
      <w:r w:rsidR="00592302">
        <w:rPr>
          <w:rFonts w:ascii="Calibri" w:hAnsi="Calibri" w:cs="Calibri"/>
          <w:sz w:val="22"/>
          <w:szCs w:val="22"/>
        </w:rPr>
        <w:tab/>
      </w:r>
      <w:r w:rsidR="00D85171">
        <w:rPr>
          <w:rFonts w:ascii="Calibri" w:hAnsi="Calibri" w:cs="Calibri"/>
          <w:sz w:val="22"/>
          <w:szCs w:val="22"/>
        </w:rPr>
        <w:t>Mgr. David Kříž</w:t>
      </w:r>
      <w:r w:rsidR="00D85171" w:rsidRPr="00D14D50">
        <w:rPr>
          <w:rFonts w:ascii="Calibri" w:hAnsi="Calibri" w:cs="Calibri"/>
          <w:sz w:val="22"/>
          <w:szCs w:val="22"/>
        </w:rPr>
        <w:tab/>
        <w:t>e-mail:</w:t>
      </w:r>
      <w:r w:rsidR="008A4197">
        <w:rPr>
          <w:rFonts w:ascii="Calibri" w:hAnsi="Calibri" w:cs="Calibri"/>
          <w:sz w:val="22"/>
          <w:szCs w:val="22"/>
        </w:rPr>
        <w:tab/>
      </w:r>
      <w:r w:rsidR="00D85171">
        <w:rPr>
          <w:rFonts w:ascii="Calibri" w:hAnsi="Calibri" w:cs="Calibri"/>
          <w:sz w:val="22"/>
          <w:szCs w:val="22"/>
        </w:rPr>
        <w:t>KrizD</w:t>
      </w:r>
      <w:r w:rsidR="00D85171" w:rsidRPr="007C2142">
        <w:rPr>
          <w:rFonts w:ascii="Calibri" w:hAnsi="Calibri" w:cs="Calibri"/>
          <w:sz w:val="22"/>
          <w:szCs w:val="22"/>
        </w:rPr>
        <w:t>@c-budejovice.cz</w:t>
      </w:r>
    </w:p>
    <w:p w14:paraId="4E84BE0A" w14:textId="0657A6E2" w:rsidR="00D85171" w:rsidRPr="00085787" w:rsidRDefault="00D85171" w:rsidP="00D85171">
      <w:pPr>
        <w:tabs>
          <w:tab w:val="left" w:pos="4820"/>
          <w:tab w:val="left" w:pos="5670"/>
        </w:tabs>
        <w:ind w:left="1701"/>
        <w:rPr>
          <w:rFonts w:ascii="Calibri" w:hAnsi="Calibri" w:cs="Calibri"/>
          <w:sz w:val="22"/>
          <w:szCs w:val="22"/>
        </w:rPr>
      </w:pPr>
      <w:r w:rsidRPr="00085787">
        <w:rPr>
          <w:rFonts w:ascii="Calibri" w:hAnsi="Calibri" w:cs="Calibri"/>
          <w:sz w:val="22"/>
          <w:szCs w:val="22"/>
        </w:rPr>
        <w:tab/>
      </w:r>
      <w:r w:rsidRPr="00085787">
        <w:rPr>
          <w:rFonts w:ascii="Calibri" w:hAnsi="Calibri" w:cs="Calibri"/>
          <w:sz w:val="22"/>
          <w:szCs w:val="22"/>
        </w:rPr>
        <w:tab/>
        <w:t>tel:</w:t>
      </w:r>
      <w:r w:rsidRPr="00085787">
        <w:rPr>
          <w:rFonts w:ascii="Calibri" w:hAnsi="Calibri" w:cs="Calibri"/>
          <w:sz w:val="22"/>
          <w:szCs w:val="22"/>
        </w:rPr>
        <w:tab/>
        <w:t>386</w:t>
      </w:r>
      <w:r w:rsidR="00E40278" w:rsidRPr="00085787">
        <w:rPr>
          <w:rFonts w:ascii="Calibri" w:hAnsi="Calibri" w:cs="Calibri"/>
          <w:sz w:val="22"/>
          <w:szCs w:val="22"/>
        </w:rPr>
        <w:t> </w:t>
      </w:r>
      <w:r w:rsidRPr="00085787">
        <w:rPr>
          <w:rFonts w:ascii="Calibri" w:hAnsi="Calibri" w:cs="Calibri"/>
          <w:sz w:val="22"/>
          <w:szCs w:val="22"/>
        </w:rPr>
        <w:t>802</w:t>
      </w:r>
      <w:r w:rsidR="00E40278" w:rsidRPr="00085787">
        <w:rPr>
          <w:rFonts w:ascii="Calibri" w:hAnsi="Calibri" w:cs="Calibri"/>
          <w:sz w:val="22"/>
          <w:szCs w:val="22"/>
        </w:rPr>
        <w:t> </w:t>
      </w:r>
      <w:r w:rsidRPr="00085787">
        <w:rPr>
          <w:rFonts w:ascii="Calibri" w:hAnsi="Calibri" w:cs="Calibri"/>
          <w:sz w:val="22"/>
          <w:szCs w:val="22"/>
        </w:rPr>
        <w:t>601</w:t>
      </w:r>
    </w:p>
    <w:p w14:paraId="557B7413" w14:textId="50ECB76F" w:rsidR="00D83106" w:rsidRPr="00085787" w:rsidRDefault="00163576" w:rsidP="006E59CB">
      <w:pPr>
        <w:tabs>
          <w:tab w:val="left" w:pos="1418"/>
          <w:tab w:val="left" w:pos="3544"/>
          <w:tab w:val="left" w:pos="5670"/>
        </w:tabs>
        <w:ind w:left="993"/>
        <w:rPr>
          <w:rFonts w:ascii="Calibri" w:hAnsi="Calibri" w:cs="Calibri"/>
          <w:bCs/>
          <w:sz w:val="22"/>
          <w:szCs w:val="22"/>
        </w:rPr>
      </w:pPr>
      <w:r w:rsidRPr="00085787">
        <w:rPr>
          <w:rFonts w:ascii="Calibri" w:hAnsi="Calibri" w:cs="Calibri"/>
          <w:sz w:val="22"/>
          <w:szCs w:val="22"/>
        </w:rPr>
        <w:tab/>
      </w:r>
      <w:r w:rsidR="007C7078" w:rsidRPr="00085787">
        <w:rPr>
          <w:rFonts w:ascii="Calibri" w:hAnsi="Calibri" w:cs="Calibri"/>
          <w:sz w:val="22"/>
          <w:szCs w:val="22"/>
        </w:rPr>
        <w:t xml:space="preserve">ve věcech technických: </w:t>
      </w:r>
      <w:r w:rsidRPr="00085787">
        <w:rPr>
          <w:rFonts w:ascii="Calibri" w:hAnsi="Calibri" w:cs="Calibri"/>
          <w:sz w:val="22"/>
          <w:szCs w:val="22"/>
        </w:rPr>
        <w:tab/>
      </w:r>
      <w:r w:rsidR="00085787" w:rsidRPr="00085787">
        <w:rPr>
          <w:rFonts w:ascii="Calibri" w:hAnsi="Calibri" w:cs="Arial"/>
          <w:bCs/>
          <w:sz w:val="22"/>
        </w:rPr>
        <w:t>Pavel</w:t>
      </w:r>
      <w:r w:rsidR="00085787" w:rsidRPr="00085787">
        <w:rPr>
          <w:rFonts w:ascii="Calibri" w:hAnsi="Calibri" w:cs="Arial"/>
          <w:b/>
          <w:sz w:val="22"/>
        </w:rPr>
        <w:t xml:space="preserve"> </w:t>
      </w:r>
      <w:r w:rsidR="00085787" w:rsidRPr="00085787">
        <w:rPr>
          <w:rFonts w:ascii="Calibri" w:hAnsi="Calibri" w:cs="Arial"/>
          <w:bCs/>
          <w:sz w:val="22"/>
        </w:rPr>
        <w:t>Panoch</w:t>
      </w:r>
      <w:r w:rsidR="006E59CB" w:rsidRPr="00085787">
        <w:rPr>
          <w:rFonts w:ascii="Calibri" w:hAnsi="Calibri" w:cs="Arial"/>
          <w:b/>
          <w:sz w:val="22"/>
        </w:rPr>
        <w:tab/>
      </w:r>
      <w:r w:rsidR="006E59CB" w:rsidRPr="00085787">
        <w:rPr>
          <w:rFonts w:ascii="Calibri" w:hAnsi="Calibri" w:cs="Calibri"/>
          <w:sz w:val="22"/>
          <w:szCs w:val="22"/>
        </w:rPr>
        <w:t>e-mail:</w:t>
      </w:r>
      <w:r w:rsidR="006E59CB" w:rsidRPr="00085787">
        <w:rPr>
          <w:rFonts w:ascii="Calibri" w:hAnsi="Calibri" w:cs="Calibri"/>
          <w:sz w:val="22"/>
          <w:szCs w:val="22"/>
        </w:rPr>
        <w:tab/>
      </w:r>
      <w:r w:rsidR="00085787" w:rsidRPr="00085787">
        <w:rPr>
          <w:rFonts w:ascii="Calibri" w:hAnsi="Calibri" w:cs="Arial"/>
          <w:bCs/>
          <w:sz w:val="22"/>
        </w:rPr>
        <w:t>panochp@c-budejovice.cz</w:t>
      </w:r>
    </w:p>
    <w:p w14:paraId="7C20F310" w14:textId="2445F4D8" w:rsidR="006E59CB" w:rsidRPr="00085787" w:rsidRDefault="006E59CB" w:rsidP="006E59CB">
      <w:pPr>
        <w:tabs>
          <w:tab w:val="left" w:pos="1418"/>
          <w:tab w:val="left" w:pos="3544"/>
          <w:tab w:val="left" w:pos="5670"/>
        </w:tabs>
        <w:ind w:left="993"/>
        <w:rPr>
          <w:rFonts w:ascii="Calibri" w:hAnsi="Calibri" w:cs="Calibri"/>
          <w:bCs/>
          <w:sz w:val="22"/>
          <w:szCs w:val="22"/>
        </w:rPr>
      </w:pPr>
      <w:r w:rsidRPr="00085787">
        <w:rPr>
          <w:rFonts w:ascii="Calibri" w:hAnsi="Calibri" w:cs="Calibri"/>
          <w:bCs/>
          <w:sz w:val="22"/>
          <w:szCs w:val="22"/>
        </w:rPr>
        <w:tab/>
      </w:r>
      <w:r w:rsidRPr="00085787">
        <w:rPr>
          <w:rFonts w:ascii="Calibri" w:hAnsi="Calibri" w:cs="Calibri"/>
          <w:bCs/>
          <w:sz w:val="22"/>
          <w:szCs w:val="22"/>
        </w:rPr>
        <w:tab/>
      </w:r>
      <w:r w:rsidRPr="00085787">
        <w:rPr>
          <w:rFonts w:ascii="Calibri" w:hAnsi="Calibri" w:cs="Calibri"/>
          <w:bCs/>
          <w:sz w:val="22"/>
          <w:szCs w:val="22"/>
        </w:rPr>
        <w:tab/>
        <w:t>tel:</w:t>
      </w:r>
      <w:r w:rsidRPr="00085787">
        <w:rPr>
          <w:rFonts w:ascii="Calibri" w:hAnsi="Calibri" w:cs="Calibri"/>
          <w:bCs/>
          <w:sz w:val="22"/>
          <w:szCs w:val="22"/>
        </w:rPr>
        <w:tab/>
      </w:r>
      <w:r w:rsidR="00085787" w:rsidRPr="00085787">
        <w:rPr>
          <w:rFonts w:ascii="Calibri" w:hAnsi="Calibri" w:cs="Arial"/>
          <w:bCs/>
          <w:sz w:val="22"/>
        </w:rPr>
        <w:t>386 802 602</w:t>
      </w:r>
    </w:p>
    <w:p w14:paraId="171997D0" w14:textId="77777777" w:rsidR="007C7078" w:rsidRPr="00D14D50" w:rsidRDefault="00163576" w:rsidP="00592302">
      <w:pPr>
        <w:numPr>
          <w:ilvl w:val="2"/>
          <w:numId w:val="27"/>
        </w:numPr>
        <w:tabs>
          <w:tab w:val="left" w:pos="1276"/>
          <w:tab w:val="left" w:pos="1418"/>
        </w:tabs>
        <w:ind w:left="127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Oprávněn</w:t>
      </w:r>
      <w:r w:rsidR="009C0D58">
        <w:rPr>
          <w:rFonts w:ascii="Calibri" w:hAnsi="Calibri" w:cs="Calibri"/>
          <w:sz w:val="22"/>
          <w:szCs w:val="22"/>
        </w:rPr>
        <w:t>í</w:t>
      </w:r>
      <w:r>
        <w:rPr>
          <w:rFonts w:ascii="Calibri" w:hAnsi="Calibri" w:cs="Calibri"/>
          <w:sz w:val="22"/>
          <w:szCs w:val="22"/>
        </w:rPr>
        <w:t xml:space="preserve"> zástupci dodavatele</w:t>
      </w:r>
      <w:r w:rsidR="007C7078" w:rsidRPr="00D14D50">
        <w:rPr>
          <w:rFonts w:ascii="Calibri" w:hAnsi="Calibri" w:cs="Calibri"/>
          <w:sz w:val="22"/>
          <w:szCs w:val="22"/>
        </w:rPr>
        <w:t>:</w:t>
      </w:r>
      <w:r w:rsidR="00010016">
        <w:rPr>
          <w:rFonts w:ascii="Calibri" w:hAnsi="Calibri" w:cs="Calibri"/>
          <w:sz w:val="22"/>
          <w:szCs w:val="22"/>
        </w:rPr>
        <w:t xml:space="preserve"> </w:t>
      </w:r>
    </w:p>
    <w:p w14:paraId="4BE1C8B9" w14:textId="7FB64B43" w:rsidR="007C7078" w:rsidRPr="00BC7F98" w:rsidRDefault="007C7078" w:rsidP="00163576">
      <w:pPr>
        <w:ind w:left="993" w:firstLine="425"/>
        <w:jc w:val="both"/>
        <w:rPr>
          <w:rStyle w:val="Hypertextovodkaz"/>
          <w:rFonts w:ascii="Calibri" w:hAnsi="Calibri" w:cs="Calibri"/>
          <w:color w:val="auto"/>
          <w:sz w:val="22"/>
          <w:szCs w:val="22"/>
        </w:rPr>
      </w:pPr>
      <w:r w:rsidRPr="00D14D50">
        <w:rPr>
          <w:rFonts w:ascii="Calibri" w:hAnsi="Calibri" w:cs="Calibri"/>
          <w:sz w:val="22"/>
          <w:szCs w:val="22"/>
        </w:rPr>
        <w:t>ve věcech smluvních:</w:t>
      </w:r>
      <w:r w:rsidR="006529DF">
        <w:rPr>
          <w:rFonts w:ascii="Calibri" w:hAnsi="Calibri" w:cs="Calibri"/>
          <w:sz w:val="22"/>
          <w:szCs w:val="22"/>
        </w:rPr>
        <w:tab/>
      </w:r>
      <w:r w:rsidR="00010016" w:rsidRPr="000E52DD">
        <w:rPr>
          <w:rFonts w:ascii="Calibri" w:hAnsi="Calibri" w:cs="Arial"/>
          <w:color w:val="FF0000"/>
          <w:sz w:val="22"/>
        </w:rPr>
        <w:t>doplnit</w:t>
      </w:r>
      <w:r w:rsidR="00466E7D">
        <w:rPr>
          <w:rFonts w:ascii="Calibri" w:hAnsi="Calibri" w:cs="Calibri"/>
          <w:sz w:val="22"/>
          <w:szCs w:val="22"/>
        </w:rPr>
        <w:tab/>
      </w:r>
      <w:r w:rsidR="00466E7D">
        <w:rPr>
          <w:rFonts w:ascii="Calibri" w:hAnsi="Calibri" w:cs="Calibri"/>
          <w:sz w:val="22"/>
          <w:szCs w:val="22"/>
        </w:rPr>
        <w:tab/>
      </w:r>
      <w:r w:rsidR="00466E7D">
        <w:rPr>
          <w:rFonts w:ascii="Calibri" w:hAnsi="Calibri" w:cs="Calibri"/>
          <w:sz w:val="22"/>
          <w:szCs w:val="22"/>
        </w:rPr>
        <w:tab/>
      </w:r>
      <w:r w:rsidRPr="00D14D50">
        <w:rPr>
          <w:rFonts w:ascii="Calibri" w:hAnsi="Calibri" w:cs="Calibri"/>
          <w:sz w:val="22"/>
          <w:szCs w:val="22"/>
        </w:rPr>
        <w:t>e-mail:</w:t>
      </w:r>
      <w:r w:rsidR="00E40278">
        <w:rPr>
          <w:rFonts w:ascii="Calibri" w:hAnsi="Calibri" w:cs="Calibri"/>
          <w:sz w:val="22"/>
          <w:szCs w:val="22"/>
        </w:rPr>
        <w:tab/>
      </w:r>
      <w:r w:rsidR="00010016" w:rsidRPr="000E52DD">
        <w:rPr>
          <w:rFonts w:ascii="Calibri" w:hAnsi="Calibri" w:cs="Arial"/>
          <w:color w:val="FF0000"/>
          <w:sz w:val="22"/>
        </w:rPr>
        <w:t>doplnit</w:t>
      </w:r>
    </w:p>
    <w:p w14:paraId="2FDE49F5" w14:textId="77777777" w:rsidR="007C7078" w:rsidRPr="00D14D50" w:rsidRDefault="007C7078" w:rsidP="00163576">
      <w:pPr>
        <w:tabs>
          <w:tab w:val="left" w:pos="4820"/>
          <w:tab w:val="left" w:pos="5670"/>
        </w:tabs>
        <w:ind w:left="1701"/>
        <w:jc w:val="both"/>
        <w:rPr>
          <w:rFonts w:ascii="Calibri" w:hAnsi="Calibri" w:cs="Calibri"/>
          <w:sz w:val="22"/>
          <w:szCs w:val="22"/>
        </w:rPr>
      </w:pPr>
      <w:r w:rsidRPr="00D14D50">
        <w:rPr>
          <w:rFonts w:ascii="Calibri" w:hAnsi="Calibri" w:cs="Calibri"/>
          <w:color w:val="FF0000"/>
          <w:sz w:val="22"/>
          <w:szCs w:val="22"/>
        </w:rPr>
        <w:tab/>
      </w:r>
      <w:r w:rsidR="00163576">
        <w:rPr>
          <w:rFonts w:ascii="Calibri" w:hAnsi="Calibri" w:cs="Calibri"/>
          <w:color w:val="FF0000"/>
          <w:sz w:val="22"/>
          <w:szCs w:val="22"/>
        </w:rPr>
        <w:tab/>
      </w:r>
      <w:r w:rsidRPr="00D14D50">
        <w:rPr>
          <w:rFonts w:ascii="Calibri" w:hAnsi="Calibri" w:cs="Calibri"/>
          <w:sz w:val="22"/>
          <w:szCs w:val="22"/>
        </w:rPr>
        <w:t xml:space="preserve">tel: </w:t>
      </w:r>
      <w:r w:rsidRPr="00D14D50">
        <w:rPr>
          <w:rFonts w:ascii="Calibri" w:hAnsi="Calibri" w:cs="Calibri"/>
          <w:sz w:val="22"/>
          <w:szCs w:val="22"/>
        </w:rPr>
        <w:tab/>
      </w:r>
      <w:r w:rsidR="00010016" w:rsidRPr="000E52DD">
        <w:rPr>
          <w:rFonts w:ascii="Calibri" w:hAnsi="Calibri" w:cs="Arial"/>
          <w:color w:val="FF0000"/>
          <w:sz w:val="22"/>
        </w:rPr>
        <w:t>doplnit</w:t>
      </w:r>
    </w:p>
    <w:p w14:paraId="7DC8134B" w14:textId="77777777" w:rsidR="007C7078" w:rsidRPr="00D14D50" w:rsidRDefault="007C7078" w:rsidP="00163576">
      <w:pPr>
        <w:ind w:left="993" w:firstLine="425"/>
        <w:jc w:val="both"/>
        <w:rPr>
          <w:rFonts w:ascii="Calibri" w:hAnsi="Calibri" w:cs="Calibri"/>
          <w:sz w:val="22"/>
          <w:szCs w:val="22"/>
        </w:rPr>
      </w:pPr>
      <w:r w:rsidRPr="00D14D50">
        <w:rPr>
          <w:rFonts w:ascii="Calibri" w:hAnsi="Calibri" w:cs="Calibri"/>
          <w:sz w:val="22"/>
          <w:szCs w:val="22"/>
        </w:rPr>
        <w:t>ve věcech technických:</w:t>
      </w:r>
      <w:r w:rsidR="00466E7D">
        <w:rPr>
          <w:rFonts w:ascii="Calibri" w:hAnsi="Calibri" w:cs="Calibri"/>
          <w:sz w:val="22"/>
          <w:szCs w:val="22"/>
        </w:rPr>
        <w:tab/>
      </w:r>
      <w:r w:rsidR="00010016" w:rsidRPr="000E52DD">
        <w:rPr>
          <w:rFonts w:ascii="Calibri" w:hAnsi="Calibri" w:cs="Arial"/>
          <w:color w:val="FF0000"/>
          <w:sz w:val="22"/>
        </w:rPr>
        <w:t>doplnit</w:t>
      </w:r>
      <w:r w:rsidR="00466E7D">
        <w:rPr>
          <w:rFonts w:ascii="Calibri" w:hAnsi="Calibri" w:cs="Calibri"/>
          <w:sz w:val="22"/>
          <w:szCs w:val="22"/>
        </w:rPr>
        <w:tab/>
      </w:r>
      <w:r w:rsidR="006529DF">
        <w:rPr>
          <w:rFonts w:ascii="Calibri" w:hAnsi="Calibri" w:cs="Calibri"/>
          <w:sz w:val="22"/>
          <w:szCs w:val="22"/>
        </w:rPr>
        <w:tab/>
      </w:r>
      <w:r w:rsidR="006529DF">
        <w:rPr>
          <w:rFonts w:ascii="Calibri" w:hAnsi="Calibri" w:cs="Calibri"/>
          <w:sz w:val="22"/>
          <w:szCs w:val="22"/>
        </w:rPr>
        <w:tab/>
      </w:r>
      <w:r w:rsidRPr="00D14D50">
        <w:rPr>
          <w:rFonts w:ascii="Calibri" w:hAnsi="Calibri" w:cs="Calibri"/>
          <w:sz w:val="22"/>
          <w:szCs w:val="22"/>
        </w:rPr>
        <w:t xml:space="preserve">e-mail: </w:t>
      </w:r>
      <w:r w:rsidRPr="00D14D50">
        <w:rPr>
          <w:rFonts w:ascii="Calibri" w:hAnsi="Calibri" w:cs="Calibri"/>
          <w:sz w:val="22"/>
          <w:szCs w:val="22"/>
        </w:rPr>
        <w:tab/>
      </w:r>
      <w:r w:rsidR="00010016" w:rsidRPr="000E52DD">
        <w:rPr>
          <w:rFonts w:ascii="Calibri" w:hAnsi="Calibri" w:cs="Arial"/>
          <w:color w:val="FF0000"/>
          <w:sz w:val="22"/>
        </w:rPr>
        <w:t>doplnit</w:t>
      </w:r>
    </w:p>
    <w:p w14:paraId="7F991589" w14:textId="77777777" w:rsidR="007C7078" w:rsidRPr="00D14D50" w:rsidRDefault="007C7078" w:rsidP="00163576">
      <w:pPr>
        <w:tabs>
          <w:tab w:val="left" w:pos="4820"/>
          <w:tab w:val="left" w:pos="5670"/>
        </w:tabs>
        <w:ind w:left="2127" w:firstLine="336"/>
        <w:jc w:val="both"/>
        <w:rPr>
          <w:rFonts w:ascii="Calibri" w:hAnsi="Calibri" w:cs="Calibri"/>
          <w:b/>
          <w:sz w:val="22"/>
          <w:szCs w:val="22"/>
        </w:rPr>
      </w:pPr>
      <w:r w:rsidRPr="00D14D50">
        <w:rPr>
          <w:rFonts w:ascii="Calibri" w:hAnsi="Calibri" w:cs="Calibri"/>
          <w:sz w:val="22"/>
          <w:szCs w:val="22"/>
        </w:rPr>
        <w:tab/>
      </w:r>
      <w:r w:rsidR="00163576">
        <w:rPr>
          <w:rFonts w:ascii="Calibri" w:hAnsi="Calibri" w:cs="Calibri"/>
          <w:sz w:val="22"/>
          <w:szCs w:val="22"/>
        </w:rPr>
        <w:tab/>
      </w:r>
      <w:r w:rsidRPr="00D14D50">
        <w:rPr>
          <w:rFonts w:ascii="Calibri" w:hAnsi="Calibri" w:cs="Calibri"/>
          <w:sz w:val="22"/>
          <w:szCs w:val="22"/>
        </w:rPr>
        <w:t xml:space="preserve">tel: </w:t>
      </w:r>
      <w:r w:rsidRPr="00D14D50">
        <w:rPr>
          <w:rFonts w:ascii="Calibri" w:hAnsi="Calibri" w:cs="Calibri"/>
          <w:sz w:val="22"/>
          <w:szCs w:val="22"/>
        </w:rPr>
        <w:tab/>
      </w:r>
      <w:r w:rsidR="00010016" w:rsidRPr="000E52DD">
        <w:rPr>
          <w:rFonts w:ascii="Calibri" w:hAnsi="Calibri" w:cs="Arial"/>
          <w:color w:val="FF0000"/>
          <w:sz w:val="22"/>
        </w:rPr>
        <w:t>doplnit</w:t>
      </w:r>
    </w:p>
    <w:p w14:paraId="2EDC1B30" w14:textId="77777777" w:rsidR="00345E9E" w:rsidRDefault="00345E9E" w:rsidP="007C7078">
      <w:pPr>
        <w:jc w:val="center"/>
        <w:rPr>
          <w:rFonts w:ascii="Calibri" w:hAnsi="Calibri" w:cs="Calibri"/>
          <w:b/>
          <w:sz w:val="22"/>
          <w:szCs w:val="22"/>
        </w:rPr>
      </w:pPr>
    </w:p>
    <w:p w14:paraId="4D0BC200" w14:textId="77777777" w:rsidR="00987A23" w:rsidRPr="00592302" w:rsidRDefault="00592302" w:rsidP="007B13B0">
      <w:pPr>
        <w:numPr>
          <w:ilvl w:val="1"/>
          <w:numId w:val="27"/>
        </w:numPr>
        <w:spacing w:after="240"/>
        <w:ind w:left="567" w:hanging="568"/>
        <w:jc w:val="both"/>
        <w:rPr>
          <w:rFonts w:ascii="Calibri" w:hAnsi="Calibri" w:cs="Calibri"/>
          <w:sz w:val="22"/>
          <w:szCs w:val="22"/>
        </w:rPr>
      </w:pPr>
      <w:r w:rsidRPr="00592302">
        <w:rPr>
          <w:rFonts w:ascii="Calibri" w:hAnsi="Calibri" w:cs="Calibri"/>
          <w:sz w:val="22"/>
          <w:szCs w:val="22"/>
        </w:rPr>
        <w:t>Změna oprávněných zástupců smluvních stran nevyžaduje uzavření dodatku k této smlouvě a</w:t>
      </w:r>
      <w:r>
        <w:rPr>
          <w:rFonts w:ascii="Calibri" w:hAnsi="Calibri" w:cs="Calibri"/>
          <w:sz w:val="22"/>
          <w:szCs w:val="22"/>
        </w:rPr>
        <w:t> </w:t>
      </w:r>
      <w:r w:rsidRPr="00592302">
        <w:rPr>
          <w:rFonts w:ascii="Calibri" w:hAnsi="Calibri" w:cs="Calibri"/>
          <w:sz w:val="22"/>
          <w:szCs w:val="22"/>
        </w:rPr>
        <w:t xml:space="preserve">postačí, bude-li </w:t>
      </w:r>
      <w:r w:rsidR="006E59CB">
        <w:rPr>
          <w:rFonts w:ascii="Calibri" w:hAnsi="Calibri" w:cs="Calibri"/>
          <w:sz w:val="22"/>
          <w:szCs w:val="22"/>
        </w:rPr>
        <w:t xml:space="preserve">prokazatelně </w:t>
      </w:r>
      <w:r w:rsidRPr="00592302">
        <w:rPr>
          <w:rFonts w:ascii="Calibri" w:hAnsi="Calibri" w:cs="Calibri"/>
          <w:sz w:val="22"/>
          <w:szCs w:val="22"/>
        </w:rPr>
        <w:t>oznámena druhé smluvní straně.</w:t>
      </w:r>
    </w:p>
    <w:p w14:paraId="571E515E" w14:textId="77777777" w:rsidR="00592302" w:rsidRDefault="00592302" w:rsidP="00592302">
      <w:pPr>
        <w:ind w:left="435"/>
        <w:rPr>
          <w:rFonts w:ascii="Calibri" w:hAnsi="Calibri" w:cs="Calibri"/>
          <w:b/>
          <w:sz w:val="22"/>
          <w:szCs w:val="22"/>
        </w:rPr>
      </w:pPr>
    </w:p>
    <w:p w14:paraId="4124550C" w14:textId="77777777" w:rsidR="000611C9" w:rsidRDefault="000611C9" w:rsidP="00592302">
      <w:pPr>
        <w:ind w:left="435"/>
        <w:rPr>
          <w:rFonts w:ascii="Calibri" w:hAnsi="Calibri" w:cs="Calibri"/>
          <w:b/>
          <w:sz w:val="22"/>
          <w:szCs w:val="22"/>
        </w:rPr>
      </w:pPr>
    </w:p>
    <w:p w14:paraId="29DF754B" w14:textId="77777777" w:rsidR="007C7078" w:rsidRPr="00D14D50" w:rsidRDefault="007C7078" w:rsidP="007C7078">
      <w:pPr>
        <w:jc w:val="center"/>
        <w:rPr>
          <w:rFonts w:ascii="Calibri" w:hAnsi="Calibri" w:cs="Calibri"/>
          <w:b/>
          <w:sz w:val="22"/>
          <w:szCs w:val="22"/>
        </w:rPr>
      </w:pPr>
      <w:r w:rsidRPr="00D14D50">
        <w:rPr>
          <w:rFonts w:ascii="Calibri" w:hAnsi="Calibri" w:cs="Calibri"/>
          <w:b/>
          <w:sz w:val="22"/>
          <w:szCs w:val="22"/>
        </w:rPr>
        <w:t xml:space="preserve">Článek </w:t>
      </w:r>
      <w:r w:rsidR="00B33772">
        <w:rPr>
          <w:rFonts w:ascii="Calibri" w:hAnsi="Calibri" w:cs="Calibri"/>
          <w:b/>
          <w:sz w:val="22"/>
          <w:szCs w:val="22"/>
        </w:rPr>
        <w:t>X</w:t>
      </w:r>
      <w:r w:rsidR="009A45C6">
        <w:rPr>
          <w:rFonts w:ascii="Calibri" w:hAnsi="Calibri" w:cs="Calibri"/>
          <w:b/>
          <w:sz w:val="22"/>
          <w:szCs w:val="22"/>
        </w:rPr>
        <w:t>I</w:t>
      </w:r>
      <w:r w:rsidRPr="00D14D50">
        <w:rPr>
          <w:rFonts w:ascii="Calibri" w:hAnsi="Calibri" w:cs="Calibri"/>
          <w:b/>
          <w:sz w:val="22"/>
          <w:szCs w:val="22"/>
        </w:rPr>
        <w:t>.</w:t>
      </w:r>
    </w:p>
    <w:p w14:paraId="7CA3801B" w14:textId="77777777" w:rsidR="00987A23" w:rsidRPr="00D14D50" w:rsidRDefault="007C7078" w:rsidP="0044203B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 w:rsidRPr="00D14D50">
        <w:rPr>
          <w:rFonts w:ascii="Calibri" w:hAnsi="Calibri" w:cs="Calibri"/>
          <w:b/>
          <w:sz w:val="22"/>
          <w:szCs w:val="22"/>
        </w:rPr>
        <w:t>Mlčenlivost</w:t>
      </w:r>
    </w:p>
    <w:p w14:paraId="27767F0D" w14:textId="77777777" w:rsidR="00E97A82" w:rsidRDefault="00887B51" w:rsidP="007B13B0">
      <w:pPr>
        <w:numPr>
          <w:ilvl w:val="1"/>
          <w:numId w:val="28"/>
        </w:numPr>
        <w:ind w:left="567" w:hanging="57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</w:t>
      </w:r>
      <w:r w:rsidRPr="00CA03FE">
        <w:rPr>
          <w:rFonts w:ascii="Calibri" w:hAnsi="Calibri" w:cs="Calibri"/>
          <w:sz w:val="22"/>
          <w:szCs w:val="22"/>
        </w:rPr>
        <w:t xml:space="preserve"> </w:t>
      </w:r>
      <w:r w:rsidR="00FD74A0" w:rsidRPr="00CA03FE">
        <w:rPr>
          <w:rFonts w:ascii="Calibri" w:hAnsi="Calibri" w:cs="Calibri"/>
          <w:sz w:val="22"/>
          <w:szCs w:val="22"/>
        </w:rPr>
        <w:t>se zavazuje</w:t>
      </w:r>
      <w:r w:rsidR="007C7078" w:rsidRPr="00CA03FE">
        <w:rPr>
          <w:rFonts w:ascii="Calibri" w:hAnsi="Calibri" w:cs="Calibri"/>
          <w:sz w:val="22"/>
          <w:szCs w:val="22"/>
        </w:rPr>
        <w:t xml:space="preserve"> po dobu platnosti a účinnosti této smlouvy, jakož i po jejím skončení, dodržovat mlčenlivost o informacích týkajících technologické povahy</w:t>
      </w:r>
      <w:r w:rsidR="00FD74A0" w:rsidRPr="00E97A82">
        <w:rPr>
          <w:rFonts w:ascii="Calibri" w:hAnsi="Calibri" w:cs="Calibri"/>
          <w:sz w:val="22"/>
          <w:szCs w:val="22"/>
        </w:rPr>
        <w:t xml:space="preserve"> </w:t>
      </w:r>
      <w:r w:rsidR="003C3165">
        <w:rPr>
          <w:rFonts w:ascii="Calibri" w:hAnsi="Calibri" w:cs="Calibri"/>
          <w:sz w:val="22"/>
          <w:szCs w:val="22"/>
        </w:rPr>
        <w:t>plnění</w:t>
      </w:r>
      <w:r w:rsidR="006B3914" w:rsidRPr="00E97A82">
        <w:rPr>
          <w:rFonts w:ascii="Calibri" w:hAnsi="Calibri" w:cs="Calibri"/>
          <w:sz w:val="22"/>
          <w:szCs w:val="22"/>
        </w:rPr>
        <w:t>, které vyplývají či budou vyplývat z</w:t>
      </w:r>
      <w:r w:rsidR="00FD74A0" w:rsidRPr="00443BE9">
        <w:rPr>
          <w:rFonts w:ascii="Calibri" w:hAnsi="Calibri" w:cs="Calibri"/>
          <w:sz w:val="22"/>
          <w:szCs w:val="22"/>
        </w:rPr>
        <w:t xml:space="preserve"> provedeného </w:t>
      </w:r>
      <w:r w:rsidR="003C3165">
        <w:rPr>
          <w:rFonts w:ascii="Calibri" w:hAnsi="Calibri" w:cs="Calibri"/>
          <w:sz w:val="22"/>
          <w:szCs w:val="22"/>
        </w:rPr>
        <w:t>plnění</w:t>
      </w:r>
      <w:r w:rsidR="003C3165" w:rsidRPr="00443BE9">
        <w:rPr>
          <w:rFonts w:ascii="Calibri" w:hAnsi="Calibri" w:cs="Calibri"/>
          <w:sz w:val="22"/>
          <w:szCs w:val="22"/>
        </w:rPr>
        <w:t xml:space="preserve"> </w:t>
      </w:r>
      <w:r w:rsidR="00FD74A0" w:rsidRPr="00443BE9">
        <w:rPr>
          <w:rFonts w:ascii="Calibri" w:hAnsi="Calibri" w:cs="Calibri"/>
          <w:sz w:val="22"/>
          <w:szCs w:val="22"/>
        </w:rPr>
        <w:t>dle podmínek této smlouvy</w:t>
      </w:r>
      <w:r w:rsidR="007C7078" w:rsidRPr="00443BE9">
        <w:rPr>
          <w:rFonts w:ascii="Calibri" w:hAnsi="Calibri" w:cs="Calibri"/>
          <w:sz w:val="22"/>
          <w:szCs w:val="22"/>
        </w:rPr>
        <w:t>.</w:t>
      </w:r>
      <w:r w:rsidR="00B71DFE" w:rsidRPr="00443BE9">
        <w:rPr>
          <w:rFonts w:ascii="Calibri" w:hAnsi="Calibri" w:cs="Calibri"/>
          <w:sz w:val="22"/>
          <w:szCs w:val="22"/>
        </w:rPr>
        <w:t xml:space="preserve"> </w:t>
      </w:r>
      <w:r w:rsidR="000266B4" w:rsidRPr="00443BE9">
        <w:rPr>
          <w:rFonts w:ascii="Calibri" w:hAnsi="Calibri" w:cs="Calibri"/>
          <w:sz w:val="22"/>
          <w:szCs w:val="22"/>
        </w:rPr>
        <w:t xml:space="preserve">Dodavatel </w:t>
      </w:r>
      <w:r w:rsidR="00B71DFE" w:rsidRPr="00443BE9">
        <w:rPr>
          <w:rFonts w:ascii="Calibri" w:hAnsi="Calibri" w:cs="Calibri"/>
          <w:sz w:val="22"/>
          <w:szCs w:val="22"/>
        </w:rPr>
        <w:t>bere na vědomí, že</w:t>
      </w:r>
      <w:r w:rsidR="00490302" w:rsidRPr="00443BE9">
        <w:rPr>
          <w:rFonts w:ascii="Calibri" w:hAnsi="Calibri" w:cs="Calibri"/>
          <w:sz w:val="22"/>
          <w:szCs w:val="22"/>
        </w:rPr>
        <w:t> </w:t>
      </w:r>
      <w:r w:rsidR="00B71DFE" w:rsidRPr="00443BE9">
        <w:rPr>
          <w:rFonts w:ascii="Calibri" w:hAnsi="Calibri" w:cs="Calibri"/>
          <w:sz w:val="22"/>
          <w:szCs w:val="22"/>
        </w:rPr>
        <w:t>objednatel je povinným subjektem ve smys</w:t>
      </w:r>
      <w:r w:rsidR="0025627F" w:rsidRPr="00443BE9">
        <w:rPr>
          <w:rFonts w:ascii="Calibri" w:hAnsi="Calibri" w:cs="Calibri"/>
          <w:sz w:val="22"/>
          <w:szCs w:val="22"/>
        </w:rPr>
        <w:t>l</w:t>
      </w:r>
      <w:r w:rsidR="00B71DFE" w:rsidRPr="00443BE9">
        <w:rPr>
          <w:rFonts w:ascii="Calibri" w:hAnsi="Calibri" w:cs="Calibri"/>
          <w:sz w:val="22"/>
          <w:szCs w:val="22"/>
        </w:rPr>
        <w:t>u zákona č. 106/1999 Sb.</w:t>
      </w:r>
      <w:r w:rsidR="0086543B">
        <w:rPr>
          <w:rFonts w:ascii="Calibri" w:hAnsi="Calibri" w:cs="Calibri"/>
          <w:sz w:val="22"/>
          <w:szCs w:val="22"/>
        </w:rPr>
        <w:t>,</w:t>
      </w:r>
      <w:r w:rsidR="00B71DFE" w:rsidRPr="00443BE9">
        <w:rPr>
          <w:rFonts w:ascii="Calibri" w:hAnsi="Calibri" w:cs="Calibri"/>
          <w:sz w:val="22"/>
          <w:szCs w:val="22"/>
        </w:rPr>
        <w:t xml:space="preserve"> o svobodném přístupu k informacím v platném znění.</w:t>
      </w:r>
    </w:p>
    <w:p w14:paraId="07F4D74A" w14:textId="77777777" w:rsidR="000F6367" w:rsidRDefault="000F6367" w:rsidP="003C17DD">
      <w:pPr>
        <w:ind w:left="709"/>
        <w:jc w:val="both"/>
        <w:rPr>
          <w:rFonts w:ascii="Calibri" w:hAnsi="Calibri" w:cs="Calibri"/>
          <w:sz w:val="22"/>
          <w:szCs w:val="22"/>
        </w:rPr>
      </w:pPr>
    </w:p>
    <w:p w14:paraId="56F3E2E3" w14:textId="77777777" w:rsidR="000F6367" w:rsidRDefault="000F6367" w:rsidP="000F6367">
      <w:pPr>
        <w:jc w:val="center"/>
        <w:rPr>
          <w:rFonts w:ascii="Calibri" w:hAnsi="Calibri" w:cs="Calibri"/>
          <w:b/>
          <w:sz w:val="22"/>
          <w:szCs w:val="22"/>
        </w:rPr>
      </w:pPr>
    </w:p>
    <w:p w14:paraId="6553F05C" w14:textId="77777777" w:rsidR="000F6367" w:rsidRPr="00D14D50" w:rsidRDefault="000F6367" w:rsidP="000F6367">
      <w:pPr>
        <w:jc w:val="center"/>
        <w:rPr>
          <w:rFonts w:ascii="Calibri" w:hAnsi="Calibri" w:cs="Calibri"/>
          <w:b/>
          <w:sz w:val="22"/>
          <w:szCs w:val="22"/>
        </w:rPr>
      </w:pPr>
      <w:r w:rsidRPr="00D14D50">
        <w:rPr>
          <w:rFonts w:ascii="Calibri" w:hAnsi="Calibri" w:cs="Calibri"/>
          <w:b/>
          <w:sz w:val="22"/>
          <w:szCs w:val="22"/>
        </w:rPr>
        <w:t>Článek X</w:t>
      </w:r>
      <w:r>
        <w:rPr>
          <w:rFonts w:ascii="Calibri" w:hAnsi="Calibri" w:cs="Calibri"/>
          <w:b/>
          <w:sz w:val="22"/>
          <w:szCs w:val="22"/>
        </w:rPr>
        <w:t>I</w:t>
      </w:r>
      <w:r w:rsidR="009A45C6">
        <w:rPr>
          <w:rFonts w:ascii="Calibri" w:hAnsi="Calibri" w:cs="Calibri"/>
          <w:b/>
          <w:sz w:val="22"/>
          <w:szCs w:val="22"/>
        </w:rPr>
        <w:t>I</w:t>
      </w:r>
      <w:r w:rsidRPr="00D14D50">
        <w:rPr>
          <w:rFonts w:ascii="Calibri" w:hAnsi="Calibri" w:cs="Calibri"/>
          <w:b/>
          <w:sz w:val="22"/>
          <w:szCs w:val="22"/>
        </w:rPr>
        <w:t>.</w:t>
      </w:r>
    </w:p>
    <w:p w14:paraId="6038E7B7" w14:textId="77777777" w:rsidR="000F6367" w:rsidRPr="0044203B" w:rsidRDefault="000F6367" w:rsidP="0044203B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Prohlášení</w:t>
      </w:r>
    </w:p>
    <w:p w14:paraId="0C8BBCF7" w14:textId="77777777" w:rsidR="00A60918" w:rsidRDefault="00A60918" w:rsidP="00A60918">
      <w:pPr>
        <w:numPr>
          <w:ilvl w:val="1"/>
          <w:numId w:val="33"/>
        </w:numPr>
        <w:ind w:left="567" w:hanging="57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 prohlašuje, že ke dni uzavření smlouvy jsou informace uvedené v čestném prohlášení (omezující opatření ve vztahu k mezinárodním sankcím), předloženém v jeho nabídce v souladu se zadávací dokumentací veřejné zakázky pravdivé.</w:t>
      </w:r>
    </w:p>
    <w:p w14:paraId="67DD0A8C" w14:textId="77777777" w:rsidR="00A60918" w:rsidRDefault="00A60918" w:rsidP="00A60918">
      <w:pPr>
        <w:numPr>
          <w:ilvl w:val="1"/>
          <w:numId w:val="33"/>
        </w:numPr>
        <w:ind w:left="567" w:hanging="57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 bez zbytečného odkladu, nejpozději však do 5 pracovních dnů, informuje objednatele o tom, že se dozvěděl o některé z následujících skutečností:</w:t>
      </w:r>
    </w:p>
    <w:p w14:paraId="25EA8D41" w14:textId="77777777" w:rsidR="00A60918" w:rsidRDefault="00A60918" w:rsidP="00A60918">
      <w:pPr>
        <w:numPr>
          <w:ilvl w:val="2"/>
          <w:numId w:val="33"/>
        </w:numPr>
        <w:ind w:left="12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dodavatel nebo jeho poddodavatelé jsou osobami, na které dopadají mezinárodní sankce podle zákona č. 69/2006 Sb., o provádění mezinárodních sankcí, ve znění pozdějších předpisů, na základě kterých objednatel nesmí zadat veřejnou zakázku; </w:t>
      </w:r>
    </w:p>
    <w:p w14:paraId="3239BBC6" w14:textId="77777777" w:rsidR="00A60918" w:rsidRDefault="00A60918" w:rsidP="00A60918">
      <w:pPr>
        <w:numPr>
          <w:ilvl w:val="2"/>
          <w:numId w:val="33"/>
        </w:numPr>
        <w:ind w:left="127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dodavatel nebo jeho poddodavatelé jsou osobami, na které dopadají mezinárodní sankce podle zákona č. 69/2006 Sb., o provádění mezinárodních sankcí, ve znění pozdějších předpisů, na základě kterých objednatel nesmí zpřístupnit finanční prostředky za plnění smlouvy. </w:t>
      </w:r>
    </w:p>
    <w:p w14:paraId="6BE56781" w14:textId="77777777" w:rsidR="00A60918" w:rsidRDefault="00A60918" w:rsidP="00A60918">
      <w:pPr>
        <w:numPr>
          <w:ilvl w:val="1"/>
          <w:numId w:val="33"/>
        </w:numPr>
        <w:ind w:left="567" w:hanging="57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se dohodly, že v případě porušení povinnosti dodavatele dle odst. 12.2.1. nebo 12.2.2. smlouvy vzniká objednateli nárok na smluvní pokutu ve výši 10 000 Kč za každý takový případ.</w:t>
      </w:r>
    </w:p>
    <w:p w14:paraId="62670089" w14:textId="77777777" w:rsidR="00B77BCB" w:rsidRDefault="00B77BCB" w:rsidP="00B77BCB">
      <w:pPr>
        <w:ind w:left="709"/>
        <w:jc w:val="both"/>
        <w:rPr>
          <w:rFonts w:ascii="Calibri" w:hAnsi="Calibri" w:cs="Calibri"/>
          <w:sz w:val="22"/>
          <w:szCs w:val="22"/>
        </w:rPr>
      </w:pPr>
    </w:p>
    <w:p w14:paraId="248C84E7" w14:textId="77777777" w:rsidR="009314CE" w:rsidRPr="00B77BCB" w:rsidRDefault="009314CE" w:rsidP="00B77BCB">
      <w:pPr>
        <w:ind w:left="709"/>
        <w:jc w:val="both"/>
        <w:rPr>
          <w:rFonts w:ascii="Calibri" w:hAnsi="Calibri" w:cs="Calibri"/>
          <w:sz w:val="22"/>
          <w:szCs w:val="22"/>
        </w:rPr>
      </w:pPr>
    </w:p>
    <w:p w14:paraId="3DD360D1" w14:textId="77777777" w:rsidR="007C7078" w:rsidRPr="00D14D50" w:rsidRDefault="006E59CB" w:rsidP="00B77BC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  <w:r w:rsidR="007C7078" w:rsidRPr="00D14D50">
        <w:rPr>
          <w:rFonts w:ascii="Calibri" w:hAnsi="Calibri" w:cs="Calibri"/>
          <w:b/>
          <w:sz w:val="22"/>
          <w:szCs w:val="22"/>
        </w:rPr>
        <w:lastRenderedPageBreak/>
        <w:t>Článek X</w:t>
      </w:r>
      <w:r w:rsidR="00B33772">
        <w:rPr>
          <w:rFonts w:ascii="Calibri" w:hAnsi="Calibri" w:cs="Calibri"/>
          <w:b/>
          <w:sz w:val="22"/>
          <w:szCs w:val="22"/>
        </w:rPr>
        <w:t>I</w:t>
      </w:r>
      <w:r w:rsidR="000F6367">
        <w:rPr>
          <w:rFonts w:ascii="Calibri" w:hAnsi="Calibri" w:cs="Calibri"/>
          <w:b/>
          <w:sz w:val="22"/>
          <w:szCs w:val="22"/>
        </w:rPr>
        <w:t>I</w:t>
      </w:r>
      <w:r w:rsidR="009A45C6">
        <w:rPr>
          <w:rFonts w:ascii="Calibri" w:hAnsi="Calibri" w:cs="Calibri"/>
          <w:b/>
          <w:sz w:val="22"/>
          <w:szCs w:val="22"/>
        </w:rPr>
        <w:t>I</w:t>
      </w:r>
      <w:r w:rsidR="007C7078" w:rsidRPr="00D14D50">
        <w:rPr>
          <w:rFonts w:ascii="Calibri" w:hAnsi="Calibri" w:cs="Calibri"/>
          <w:b/>
          <w:sz w:val="22"/>
          <w:szCs w:val="22"/>
        </w:rPr>
        <w:t>.</w:t>
      </w:r>
    </w:p>
    <w:p w14:paraId="71361607" w14:textId="77777777" w:rsidR="00DF1361" w:rsidRDefault="007C7078" w:rsidP="0044203B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 w:rsidRPr="00D14D50">
        <w:rPr>
          <w:rFonts w:ascii="Calibri" w:hAnsi="Calibri" w:cs="Calibri"/>
          <w:b/>
          <w:sz w:val="22"/>
          <w:szCs w:val="22"/>
        </w:rPr>
        <w:t>Závěrečná ustanovení</w:t>
      </w:r>
    </w:p>
    <w:p w14:paraId="42F7FE28" w14:textId="77777777" w:rsidR="00FC3D23" w:rsidRDefault="00602A70" w:rsidP="007B13B0">
      <w:pPr>
        <w:numPr>
          <w:ilvl w:val="1"/>
          <w:numId w:val="30"/>
        </w:numPr>
        <w:ind w:left="567" w:hanging="577"/>
        <w:jc w:val="both"/>
        <w:rPr>
          <w:rFonts w:ascii="Calibri" w:hAnsi="Calibri" w:cs="Calibri"/>
          <w:sz w:val="22"/>
          <w:szCs w:val="22"/>
        </w:rPr>
      </w:pPr>
      <w:r w:rsidRPr="00602A70">
        <w:rPr>
          <w:rFonts w:ascii="Calibri" w:hAnsi="Calibri" w:cs="Calibri"/>
          <w:sz w:val="22"/>
          <w:szCs w:val="22"/>
        </w:rPr>
        <w:t>Tato smlouva nabývá platnosti dnem podpisu poslední ze smluvních stran a účinnosti dnem zveřejnění v registru smluv dle zákona č. 340/2015 Sb., o zvláštních podmínkách účinnosti některých smluv, v platném a účinném znění.</w:t>
      </w:r>
    </w:p>
    <w:p w14:paraId="3EDE28DC" w14:textId="77777777" w:rsidR="00FC3D23" w:rsidRDefault="00443BE9" w:rsidP="007B13B0">
      <w:pPr>
        <w:numPr>
          <w:ilvl w:val="1"/>
          <w:numId w:val="30"/>
        </w:numPr>
        <w:ind w:left="567" w:hanging="577"/>
        <w:jc w:val="both"/>
        <w:rPr>
          <w:rFonts w:ascii="Calibri" w:hAnsi="Calibri" w:cs="Calibri"/>
          <w:sz w:val="22"/>
          <w:szCs w:val="22"/>
        </w:rPr>
      </w:pPr>
      <w:r w:rsidRPr="00FC3D23">
        <w:rPr>
          <w:rFonts w:ascii="Calibri" w:hAnsi="Calibri" w:cs="Calibri"/>
          <w:sz w:val="22"/>
          <w:szCs w:val="22"/>
        </w:rPr>
        <w:t>Tuto smlouvu lze měnit a doplňovat pouze písemnými vzestupně číslovanými dodatky podepsanými oprávněnými zástupci obou smluvních stran ve věcech smluvních.</w:t>
      </w:r>
    </w:p>
    <w:p w14:paraId="6BD26213" w14:textId="77777777" w:rsidR="00FC3D23" w:rsidRDefault="00443BE9" w:rsidP="007B13B0">
      <w:pPr>
        <w:numPr>
          <w:ilvl w:val="1"/>
          <w:numId w:val="30"/>
        </w:numPr>
        <w:ind w:left="567" w:hanging="577"/>
        <w:jc w:val="both"/>
        <w:rPr>
          <w:rFonts w:ascii="Calibri" w:hAnsi="Calibri" w:cs="Calibri"/>
          <w:sz w:val="22"/>
          <w:szCs w:val="22"/>
        </w:rPr>
      </w:pPr>
      <w:r w:rsidRPr="00FC3D23">
        <w:rPr>
          <w:rFonts w:ascii="Calibri" w:hAnsi="Calibri" w:cs="Calibri"/>
          <w:sz w:val="22"/>
          <w:szCs w:val="22"/>
        </w:rPr>
        <w:t>Smluvní strany prohlašují, že tato smlouva byla uzavřena podle jejich pravé a svobodné vůle, vážně, určitě a srozumitelně, že si ji přečetly a s jejím obsahem souhlasí.</w:t>
      </w:r>
    </w:p>
    <w:p w14:paraId="01097129" w14:textId="77777777" w:rsidR="00FC3D23" w:rsidRDefault="00901C1F" w:rsidP="007B13B0">
      <w:pPr>
        <w:numPr>
          <w:ilvl w:val="1"/>
          <w:numId w:val="30"/>
        </w:numPr>
        <w:ind w:left="567" w:hanging="577"/>
        <w:jc w:val="both"/>
        <w:rPr>
          <w:rFonts w:ascii="Calibri" w:hAnsi="Calibri" w:cs="Calibri"/>
          <w:sz w:val="22"/>
          <w:szCs w:val="22"/>
        </w:rPr>
      </w:pPr>
      <w:r w:rsidRPr="00FC3D23">
        <w:rPr>
          <w:rFonts w:ascii="Calibri" w:hAnsi="Calibri" w:cs="Calibri"/>
          <w:sz w:val="22"/>
          <w:szCs w:val="22"/>
        </w:rPr>
        <w:t>Tato smlouva je smluvními stranami uzavírána výlučně v elektronické podobě, a to připojením uznávaného elektronického podpisu zástupců smluvních stran.</w:t>
      </w:r>
    </w:p>
    <w:p w14:paraId="6246E7EB" w14:textId="77777777" w:rsidR="00FC3D23" w:rsidRDefault="00443BE9" w:rsidP="007B13B0">
      <w:pPr>
        <w:numPr>
          <w:ilvl w:val="1"/>
          <w:numId w:val="30"/>
        </w:numPr>
        <w:ind w:left="567" w:hanging="577"/>
        <w:jc w:val="both"/>
        <w:rPr>
          <w:rFonts w:ascii="Calibri" w:hAnsi="Calibri" w:cs="Calibri"/>
          <w:sz w:val="22"/>
          <w:szCs w:val="22"/>
        </w:rPr>
      </w:pPr>
      <w:r w:rsidRPr="00FC3D23">
        <w:rPr>
          <w:rFonts w:ascii="Calibri" w:hAnsi="Calibri" w:cs="Calibri"/>
          <w:sz w:val="22"/>
          <w:szCs w:val="22"/>
        </w:rPr>
        <w:t>Smluvní strany se dohodly na místní příslušnosti soudu v souladu s ustavením § 89a zákona č. 99/1963 Sb., občanský soudní řád, v platném znění takto: Místně příslušným soudem pro případ sporů vyplývajících z této smlouvy je soud příslušný dle sídla objednatele.</w:t>
      </w:r>
    </w:p>
    <w:p w14:paraId="553BFAC9" w14:textId="77777777" w:rsidR="00FC3D23" w:rsidRDefault="00443BE9" w:rsidP="007B13B0">
      <w:pPr>
        <w:numPr>
          <w:ilvl w:val="1"/>
          <w:numId w:val="30"/>
        </w:numPr>
        <w:ind w:left="567" w:hanging="577"/>
        <w:jc w:val="both"/>
        <w:rPr>
          <w:rFonts w:ascii="Calibri" w:hAnsi="Calibri" w:cs="Calibri"/>
          <w:sz w:val="22"/>
          <w:szCs w:val="22"/>
        </w:rPr>
      </w:pPr>
      <w:r w:rsidRPr="00FC3D23">
        <w:rPr>
          <w:rFonts w:ascii="Calibri" w:hAnsi="Calibri" w:cs="Calibri"/>
          <w:sz w:val="22"/>
          <w:szCs w:val="22"/>
        </w:rPr>
        <w:t>Smluvní strany berou na vědomí, že za podmínek vyplývajících ze zákona č. 340/2015 Sb., v platném znění, podléhá tato smlouva uveřejnění v registru smluv, přičemž uveř</w:t>
      </w:r>
      <w:r w:rsidR="009314CE" w:rsidRPr="00FC3D23">
        <w:rPr>
          <w:rFonts w:ascii="Calibri" w:hAnsi="Calibri" w:cs="Calibri"/>
          <w:sz w:val="22"/>
          <w:szCs w:val="22"/>
        </w:rPr>
        <w:t>ejnění dle </w:t>
      </w:r>
      <w:r w:rsidRPr="00FC3D23">
        <w:rPr>
          <w:rFonts w:ascii="Calibri" w:hAnsi="Calibri" w:cs="Calibri"/>
          <w:sz w:val="22"/>
          <w:szCs w:val="22"/>
        </w:rPr>
        <w:t xml:space="preserve">tohoto zákona zajistí objednatel způsobem, v rozsahu a ve lhůtách z něho vyplývajících. Smluvní strany si ujednávají, že objednatel je oprávněn bez omezení provést uveřejnění úplného znění této smlouvy včetně všech příloh v registru smluv i v případě, že povinnost k jejímu uveřejnění ze zákona dle předchozí věty nevyplývá, jakož i uveřejnění na oficiálních webových stránkách města České Budějovice. Smluvní </w:t>
      </w:r>
      <w:r w:rsidR="009314CE" w:rsidRPr="00FC3D23">
        <w:rPr>
          <w:rFonts w:ascii="Calibri" w:hAnsi="Calibri" w:cs="Calibri"/>
          <w:sz w:val="22"/>
          <w:szCs w:val="22"/>
        </w:rPr>
        <w:t>strany berou dále na vědomí, že </w:t>
      </w:r>
      <w:r w:rsidRPr="00FC3D23">
        <w:rPr>
          <w:rFonts w:ascii="Calibri" w:hAnsi="Calibri" w:cs="Calibri"/>
          <w:sz w:val="22"/>
          <w:szCs w:val="22"/>
        </w:rPr>
        <w:t>objednatel je povinen tuto smlouvu či skutečnosti z ní vyplývající uveřejnit nebo poskytnout třetím osobám, pokud takový postup vyplývá z příslušných právních předpisů. Pro účely uveřejňování či poskytování dle předchozích vět smluvní strany</w:t>
      </w:r>
      <w:r w:rsidR="009314CE" w:rsidRPr="00FC3D23">
        <w:rPr>
          <w:rFonts w:ascii="Calibri" w:hAnsi="Calibri" w:cs="Calibri"/>
          <w:sz w:val="22"/>
          <w:szCs w:val="22"/>
        </w:rPr>
        <w:t xml:space="preserve"> současně shodně prohlašují, že </w:t>
      </w:r>
      <w:r w:rsidRPr="00FC3D23">
        <w:rPr>
          <w:rFonts w:ascii="Calibri" w:hAnsi="Calibri" w:cs="Calibri"/>
          <w:sz w:val="22"/>
          <w:szCs w:val="22"/>
        </w:rPr>
        <w:t>žádnou část této smlouvy nepovažují za své obchodní tajemst</w:t>
      </w:r>
      <w:r w:rsidR="009314CE" w:rsidRPr="00FC3D23">
        <w:rPr>
          <w:rFonts w:ascii="Calibri" w:hAnsi="Calibri" w:cs="Calibri"/>
          <w:sz w:val="22"/>
          <w:szCs w:val="22"/>
        </w:rPr>
        <w:t>ví bránící jejímu uveřejnění či </w:t>
      </w:r>
      <w:r w:rsidRPr="00FC3D23">
        <w:rPr>
          <w:rFonts w:ascii="Calibri" w:hAnsi="Calibri" w:cs="Calibri"/>
          <w:sz w:val="22"/>
          <w:szCs w:val="22"/>
        </w:rPr>
        <w:t xml:space="preserve">poskytnutí. Ujednání dle tohoto odstavce se vztahují i na všechny případné dodatky k této smlouvě, jejichž prostřednictvím je tato smlouva měněna či ukončována. </w:t>
      </w:r>
    </w:p>
    <w:p w14:paraId="7910E335" w14:textId="77777777" w:rsidR="00602A70" w:rsidRPr="00FC3D23" w:rsidRDefault="00602A70" w:rsidP="007B13B0">
      <w:pPr>
        <w:numPr>
          <w:ilvl w:val="1"/>
          <w:numId w:val="30"/>
        </w:numPr>
        <w:ind w:left="567" w:hanging="577"/>
        <w:jc w:val="both"/>
        <w:rPr>
          <w:rFonts w:ascii="Calibri" w:hAnsi="Calibri" w:cs="Calibri"/>
          <w:sz w:val="22"/>
          <w:szCs w:val="22"/>
        </w:rPr>
      </w:pPr>
      <w:r w:rsidRPr="00FC3D23">
        <w:rPr>
          <w:rFonts w:ascii="Calibri" w:hAnsi="Calibri" w:cs="Calibri"/>
          <w:sz w:val="22"/>
          <w:szCs w:val="22"/>
        </w:rPr>
        <w:t>Nedílnou součástí této smlouvy je její Příloha č. 1 – Položková specifikace včetně cen</w:t>
      </w:r>
    </w:p>
    <w:p w14:paraId="17E96191" w14:textId="77777777" w:rsidR="008C03B0" w:rsidRDefault="008C03B0" w:rsidP="007C7078">
      <w:pPr>
        <w:jc w:val="both"/>
        <w:rPr>
          <w:rFonts w:ascii="Calibri" w:hAnsi="Calibri" w:cs="Calibri"/>
          <w:sz w:val="22"/>
          <w:szCs w:val="22"/>
        </w:rPr>
      </w:pPr>
    </w:p>
    <w:p w14:paraId="6F50AE25" w14:textId="77777777" w:rsidR="00443BE9" w:rsidRPr="00D14D50" w:rsidRDefault="00443BE9" w:rsidP="007C7078">
      <w:pPr>
        <w:jc w:val="both"/>
        <w:rPr>
          <w:rFonts w:ascii="Calibri" w:hAnsi="Calibri" w:cs="Calibri"/>
          <w:sz w:val="22"/>
          <w:szCs w:val="22"/>
        </w:rPr>
      </w:pPr>
    </w:p>
    <w:p w14:paraId="63D333E9" w14:textId="77777777" w:rsidR="00A60918" w:rsidRDefault="00A60918" w:rsidP="00A6091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Českých Budějovicích dne dle el. podpisu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V </w:t>
      </w:r>
      <w:r>
        <w:rPr>
          <w:rFonts w:ascii="Calibri" w:hAnsi="Calibri" w:cs="Arial"/>
          <w:color w:val="FF0000"/>
          <w:sz w:val="22"/>
        </w:rPr>
        <w:t>doplnit</w:t>
      </w:r>
      <w:r>
        <w:rPr>
          <w:rFonts w:ascii="Calibri" w:hAnsi="Calibri" w:cs="Calibri"/>
          <w:sz w:val="22"/>
          <w:szCs w:val="22"/>
        </w:rPr>
        <w:t xml:space="preserve"> dne dle el. podpisu</w:t>
      </w:r>
    </w:p>
    <w:p w14:paraId="387B5A9F" w14:textId="77777777" w:rsidR="00A60918" w:rsidRDefault="00A60918" w:rsidP="00A60918">
      <w:pPr>
        <w:jc w:val="both"/>
        <w:rPr>
          <w:rFonts w:ascii="Calibri" w:hAnsi="Calibri" w:cs="Calibri"/>
          <w:sz w:val="22"/>
          <w:szCs w:val="22"/>
        </w:rPr>
      </w:pPr>
    </w:p>
    <w:p w14:paraId="6F504B98" w14:textId="77777777" w:rsidR="00A60918" w:rsidRDefault="00A60918" w:rsidP="00A6091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za objednatele: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  <w:u w:val="single"/>
        </w:rPr>
        <w:t>za dodavatele:</w:t>
      </w:r>
    </w:p>
    <w:p w14:paraId="7670EB25" w14:textId="77777777" w:rsidR="00A60918" w:rsidRDefault="00A60918" w:rsidP="00A60918">
      <w:pPr>
        <w:jc w:val="both"/>
        <w:rPr>
          <w:rFonts w:ascii="Calibri" w:hAnsi="Calibri" w:cs="Calibri"/>
          <w:sz w:val="22"/>
          <w:szCs w:val="22"/>
        </w:rPr>
      </w:pPr>
    </w:p>
    <w:p w14:paraId="64F9DE0E" w14:textId="77777777" w:rsidR="00A60918" w:rsidRDefault="00A60918" w:rsidP="00A6091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Statutární město České Budějovice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Arial"/>
          <w:color w:val="FF0000"/>
          <w:sz w:val="22"/>
        </w:rPr>
        <w:t>doplnit</w:t>
      </w:r>
    </w:p>
    <w:p w14:paraId="60C8A36A" w14:textId="77777777" w:rsidR="00A60918" w:rsidRDefault="00A60918" w:rsidP="00A60918">
      <w:pPr>
        <w:jc w:val="both"/>
        <w:rPr>
          <w:rFonts w:ascii="Calibri" w:hAnsi="Calibri" w:cs="Calibri"/>
          <w:sz w:val="22"/>
          <w:szCs w:val="22"/>
        </w:rPr>
      </w:pPr>
    </w:p>
    <w:p w14:paraId="0C31FBAB" w14:textId="77777777" w:rsidR="00A60918" w:rsidRDefault="00A60918" w:rsidP="00A60918">
      <w:pPr>
        <w:jc w:val="both"/>
        <w:rPr>
          <w:rFonts w:ascii="Calibri" w:hAnsi="Calibri" w:cs="Calibri"/>
          <w:sz w:val="22"/>
          <w:szCs w:val="22"/>
        </w:rPr>
      </w:pPr>
    </w:p>
    <w:p w14:paraId="749080A5" w14:textId="77777777" w:rsidR="00A60918" w:rsidRDefault="00A60918" w:rsidP="00A60918">
      <w:pPr>
        <w:jc w:val="both"/>
        <w:rPr>
          <w:rFonts w:ascii="Calibri" w:hAnsi="Calibri" w:cs="Calibri"/>
          <w:sz w:val="22"/>
          <w:szCs w:val="22"/>
        </w:rPr>
      </w:pPr>
    </w:p>
    <w:p w14:paraId="66A43C9D" w14:textId="77777777" w:rsidR="00A60918" w:rsidRDefault="00A60918" w:rsidP="00A60918">
      <w:pPr>
        <w:jc w:val="both"/>
        <w:rPr>
          <w:rFonts w:ascii="Calibri" w:hAnsi="Calibri" w:cs="Calibri"/>
          <w:sz w:val="22"/>
          <w:szCs w:val="22"/>
        </w:rPr>
      </w:pPr>
    </w:p>
    <w:p w14:paraId="45B64AD8" w14:textId="77777777" w:rsidR="00A60918" w:rsidRDefault="00A60918" w:rsidP="00A60918">
      <w:pPr>
        <w:jc w:val="both"/>
        <w:rPr>
          <w:rFonts w:ascii="Calibri" w:hAnsi="Calibri" w:cs="Calibri"/>
          <w:sz w:val="22"/>
          <w:szCs w:val="22"/>
        </w:rPr>
      </w:pPr>
    </w:p>
    <w:p w14:paraId="7D622B50" w14:textId="77777777" w:rsidR="00A60918" w:rsidRDefault="00A60918" w:rsidP="00A6091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…………………………………………..</w:t>
      </w:r>
    </w:p>
    <w:p w14:paraId="3A249D04" w14:textId="77777777" w:rsidR="00A60918" w:rsidRDefault="00A60918" w:rsidP="00A6091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Mgr. David Kříž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Arial"/>
          <w:color w:val="FF0000"/>
          <w:sz w:val="22"/>
        </w:rPr>
        <w:t>doplnit</w:t>
      </w:r>
    </w:p>
    <w:p w14:paraId="29A86D29" w14:textId="77777777" w:rsidR="00A60918" w:rsidRDefault="00A60918" w:rsidP="00A6091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vedoucí odboru informačních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Arial"/>
          <w:color w:val="FF0000"/>
          <w:sz w:val="22"/>
        </w:rPr>
        <w:t>doplnit</w:t>
      </w:r>
    </w:p>
    <w:p w14:paraId="3D70750B" w14:textId="77777777" w:rsidR="00A60918" w:rsidRDefault="00A60918" w:rsidP="00A6091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 komunikačních technologií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7CB4B0BA" w14:textId="7A6030CF" w:rsidR="005A7FF1" w:rsidRDefault="005A7FF1" w:rsidP="003C17DD">
      <w:pPr>
        <w:jc w:val="both"/>
        <w:rPr>
          <w:rFonts w:ascii="Calibri" w:hAnsi="Calibri" w:cs="Calibri"/>
          <w:sz w:val="22"/>
          <w:szCs w:val="22"/>
        </w:rPr>
        <w:sectPr w:rsidR="005A7FF1" w:rsidSect="00E40278">
          <w:headerReference w:type="default" r:id="rId8"/>
          <w:footerReference w:type="default" r:id="rId9"/>
          <w:footerReference w:type="first" r:id="rId10"/>
          <w:pgSz w:w="11907" w:h="16840" w:code="9"/>
          <w:pgMar w:top="1418" w:right="1276" w:bottom="1418" w:left="1418" w:header="851" w:footer="579" w:gutter="0"/>
          <w:cols w:space="708"/>
          <w:titlePg/>
          <w:docGrid w:linePitch="272"/>
        </w:sectPr>
      </w:pPr>
    </w:p>
    <w:p w14:paraId="3AECDDA3" w14:textId="4FF9930D" w:rsidR="006E59CB" w:rsidRDefault="006E59CB" w:rsidP="006E59CB">
      <w:pPr>
        <w:rPr>
          <w:rFonts w:ascii="Calibri" w:hAnsi="Calibri"/>
          <w:b/>
          <w:bCs/>
          <w:iCs/>
          <w:sz w:val="24"/>
          <w:szCs w:val="24"/>
        </w:rPr>
      </w:pPr>
      <w:r w:rsidRPr="00FE2AF6">
        <w:rPr>
          <w:rFonts w:ascii="Calibri" w:hAnsi="Calibri"/>
          <w:b/>
          <w:sz w:val="24"/>
          <w:szCs w:val="24"/>
        </w:rPr>
        <w:lastRenderedPageBreak/>
        <w:t>Příloha č. 1 -</w:t>
      </w:r>
      <w:r w:rsidRPr="00424DED">
        <w:rPr>
          <w:b/>
          <w:sz w:val="24"/>
          <w:szCs w:val="24"/>
        </w:rPr>
        <w:t xml:space="preserve"> </w:t>
      </w:r>
      <w:r w:rsidRPr="00424DED">
        <w:rPr>
          <w:rFonts w:ascii="Calibri" w:hAnsi="Calibri"/>
          <w:b/>
          <w:bCs/>
          <w:iCs/>
          <w:sz w:val="24"/>
          <w:szCs w:val="24"/>
        </w:rPr>
        <w:t>Položková specifikace včetně cen</w:t>
      </w:r>
    </w:p>
    <w:p w14:paraId="348B27B9" w14:textId="2F9EB95F" w:rsidR="00E54CFB" w:rsidRDefault="00E54CFB" w:rsidP="006E59CB">
      <w:pPr>
        <w:rPr>
          <w:rFonts w:ascii="Calibri" w:hAnsi="Calibri"/>
          <w:b/>
          <w:bCs/>
          <w:iCs/>
          <w:sz w:val="24"/>
          <w:szCs w:val="24"/>
        </w:rPr>
      </w:pPr>
    </w:p>
    <w:p w14:paraId="773A38EA" w14:textId="77777777" w:rsidR="00E54CFB" w:rsidRPr="00424DED" w:rsidRDefault="00E54CFB" w:rsidP="006E59CB">
      <w:pPr>
        <w:rPr>
          <w:rFonts w:ascii="Calibri" w:hAnsi="Calibri"/>
          <w:b/>
          <w:bCs/>
          <w:iCs/>
          <w:sz w:val="24"/>
          <w:szCs w:val="24"/>
        </w:rPr>
      </w:pPr>
    </w:p>
    <w:tbl>
      <w:tblPr>
        <w:tblW w:w="143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276"/>
        <w:gridCol w:w="991"/>
        <w:gridCol w:w="1414"/>
        <w:gridCol w:w="1560"/>
        <w:gridCol w:w="1417"/>
        <w:gridCol w:w="1276"/>
        <w:gridCol w:w="778"/>
      </w:tblGrid>
      <w:tr w:rsidR="00085787" w:rsidRPr="00085787" w14:paraId="7E6FBF58" w14:textId="77777777" w:rsidTr="006F1485">
        <w:trPr>
          <w:trHeight w:val="51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E2D4B" w14:textId="77777777" w:rsidR="00085787" w:rsidRPr="00085787" w:rsidRDefault="00085787" w:rsidP="00085787">
            <w:pPr>
              <w:rPr>
                <w:rFonts w:ascii="Calibri" w:hAnsi="Calibri"/>
                <w:b/>
                <w:bCs/>
                <w:color w:val="000000"/>
              </w:rPr>
            </w:pPr>
            <w:r w:rsidRPr="00085787">
              <w:rPr>
                <w:rFonts w:ascii="Calibri" w:hAnsi="Calibri"/>
                <w:b/>
                <w:bCs/>
                <w:color w:val="000000"/>
              </w:rPr>
              <w:t>Popis produktu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C3F3B" w14:textId="77777777" w:rsidR="00085787" w:rsidRPr="00085787" w:rsidRDefault="00085787" w:rsidP="00085787">
            <w:pPr>
              <w:rPr>
                <w:rFonts w:ascii="Calibri" w:hAnsi="Calibri"/>
                <w:b/>
                <w:bCs/>
                <w:color w:val="000000"/>
              </w:rPr>
            </w:pPr>
            <w:r w:rsidRPr="00085787">
              <w:rPr>
                <w:rFonts w:ascii="Calibri" w:hAnsi="Calibri"/>
                <w:b/>
                <w:bCs/>
                <w:color w:val="000000"/>
              </w:rPr>
              <w:t xml:space="preserve">Part </w:t>
            </w:r>
            <w:r w:rsidRPr="00085787">
              <w:rPr>
                <w:rFonts w:ascii="Calibri" w:hAnsi="Calibri"/>
                <w:b/>
                <w:bCs/>
                <w:color w:val="000000"/>
                <w:lang w:val="en-US"/>
              </w:rPr>
              <w:t>number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2A1FC" w14:textId="77777777" w:rsidR="00085787" w:rsidRPr="00085787" w:rsidRDefault="00085787" w:rsidP="0008578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85787">
              <w:rPr>
                <w:rFonts w:ascii="Calibri" w:hAnsi="Calibri"/>
                <w:b/>
                <w:bCs/>
                <w:color w:val="000000"/>
              </w:rPr>
              <w:t>Množství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1B70" w14:textId="77777777" w:rsidR="00085787" w:rsidRPr="00085787" w:rsidRDefault="00085787" w:rsidP="00085787">
            <w:pPr>
              <w:rPr>
                <w:rFonts w:ascii="Calibri" w:hAnsi="Calibri"/>
                <w:b/>
                <w:bCs/>
                <w:color w:val="000000"/>
              </w:rPr>
            </w:pPr>
            <w:r w:rsidRPr="00085787">
              <w:rPr>
                <w:rFonts w:ascii="Calibri" w:hAnsi="Calibri"/>
                <w:b/>
                <w:bCs/>
                <w:color w:val="000000"/>
              </w:rPr>
              <w:t xml:space="preserve">Jednotková cena bez DPH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57D4" w14:textId="77777777" w:rsidR="00085787" w:rsidRPr="00085787" w:rsidRDefault="00085787" w:rsidP="00085787">
            <w:pPr>
              <w:rPr>
                <w:rFonts w:ascii="Calibri" w:hAnsi="Calibri"/>
                <w:b/>
                <w:bCs/>
                <w:color w:val="000000"/>
              </w:rPr>
            </w:pPr>
            <w:r w:rsidRPr="00085787">
              <w:rPr>
                <w:rFonts w:ascii="Calibri" w:hAnsi="Calibri"/>
                <w:b/>
                <w:bCs/>
                <w:color w:val="000000"/>
              </w:rPr>
              <w:t xml:space="preserve">Jednotková cena včetně DPH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2613" w14:textId="77777777" w:rsidR="00085787" w:rsidRPr="00085787" w:rsidRDefault="00085787" w:rsidP="00085787">
            <w:pPr>
              <w:rPr>
                <w:rFonts w:ascii="Calibri" w:hAnsi="Calibri"/>
                <w:b/>
                <w:bCs/>
                <w:color w:val="000000"/>
              </w:rPr>
            </w:pPr>
            <w:r w:rsidRPr="00085787">
              <w:rPr>
                <w:rFonts w:ascii="Calibri" w:hAnsi="Calibri"/>
                <w:b/>
                <w:bCs/>
                <w:color w:val="000000"/>
              </w:rPr>
              <w:t xml:space="preserve">Cena celkem bez DPH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7A5F" w14:textId="77777777" w:rsidR="00085787" w:rsidRPr="00085787" w:rsidRDefault="00085787" w:rsidP="00085787">
            <w:pPr>
              <w:rPr>
                <w:rFonts w:ascii="Calibri" w:hAnsi="Calibri"/>
                <w:b/>
                <w:bCs/>
                <w:color w:val="000000"/>
              </w:rPr>
            </w:pPr>
            <w:r w:rsidRPr="00085787">
              <w:rPr>
                <w:rFonts w:ascii="Calibri" w:hAnsi="Calibri"/>
                <w:b/>
                <w:bCs/>
                <w:color w:val="000000"/>
              </w:rPr>
              <w:t>Cena celkem včetně DPH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75AF" w14:textId="77777777" w:rsidR="00085787" w:rsidRPr="00085787" w:rsidRDefault="00085787" w:rsidP="00085787">
            <w:pPr>
              <w:rPr>
                <w:rFonts w:ascii="Calibri" w:hAnsi="Calibri"/>
                <w:b/>
                <w:bCs/>
                <w:color w:val="000000"/>
              </w:rPr>
            </w:pPr>
            <w:r w:rsidRPr="00085787">
              <w:rPr>
                <w:rFonts w:ascii="Calibri" w:hAnsi="Calibri"/>
                <w:b/>
                <w:bCs/>
                <w:color w:val="000000"/>
              </w:rPr>
              <w:t xml:space="preserve">Sazba DPH </w:t>
            </w:r>
          </w:p>
        </w:tc>
      </w:tr>
      <w:tr w:rsidR="005C265E" w:rsidRPr="00085787" w14:paraId="1273D03D" w14:textId="77777777" w:rsidTr="002577FC">
        <w:trPr>
          <w:trHeight w:val="578"/>
        </w:trPr>
        <w:tc>
          <w:tcPr>
            <w:tcW w:w="5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97593" w14:textId="77777777" w:rsidR="005C265E" w:rsidRDefault="005C265E" w:rsidP="005C265E">
            <w:pPr>
              <w:rPr>
                <w:rFonts w:ascii="Calibri" w:hAnsi="Calibri" w:cs="Calibri"/>
                <w:color w:val="000000"/>
              </w:rPr>
            </w:pPr>
            <w:r w:rsidRPr="00F00E49">
              <w:rPr>
                <w:rFonts w:ascii="Calibri" w:hAnsi="Calibri" w:cs="Calibri"/>
                <w:color w:val="000000"/>
              </w:rPr>
              <w:t>LOGmanager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00E49">
              <w:rPr>
                <w:rFonts w:ascii="Calibri" w:hAnsi="Calibri" w:cs="Calibri"/>
                <w:color w:val="000000"/>
              </w:rPr>
              <w:t xml:space="preserve">L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00E49">
              <w:rPr>
                <w:rFonts w:ascii="Calibri" w:hAnsi="Calibri" w:cs="Calibri"/>
                <w:color w:val="000000"/>
              </w:rPr>
              <w:t xml:space="preserve">SW </w:t>
            </w:r>
            <w:r>
              <w:rPr>
                <w:rFonts w:ascii="Calibri" w:hAnsi="Calibri" w:cs="Calibri"/>
                <w:color w:val="000000"/>
              </w:rPr>
              <w:t>support</w:t>
            </w:r>
            <w:r w:rsidRPr="00F00E49">
              <w:rPr>
                <w:rFonts w:ascii="Calibri" w:hAnsi="Calibri" w:cs="Calibri"/>
                <w:color w:val="000000"/>
              </w:rPr>
              <w:t xml:space="preserve"> 1 rok </w:t>
            </w:r>
          </w:p>
          <w:p w14:paraId="42985BC6" w14:textId="4A704B80" w:rsidR="005C265E" w:rsidRPr="00085787" w:rsidRDefault="005C265E" w:rsidP="005C265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(S/N: </w:t>
            </w:r>
            <w:r w:rsidRPr="005C3A91">
              <w:rPr>
                <w:rFonts w:ascii="Calibri" w:hAnsi="Calibri" w:cs="Calibri"/>
                <w:color w:val="000000"/>
              </w:rPr>
              <w:t>8C8CQ34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Pr="00F00E49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584E2" w14:textId="68E37067" w:rsidR="005C265E" w:rsidRPr="00085787" w:rsidRDefault="005C265E" w:rsidP="005C265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C3A91">
              <w:rPr>
                <w:rFonts w:ascii="Calibri" w:hAnsi="Calibri" w:cs="Calibri"/>
              </w:rPr>
              <w:t>SUPP-1Y-LOGM-L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7B6A7" w14:textId="77777777" w:rsidR="005C265E" w:rsidRPr="00085787" w:rsidRDefault="005C265E" w:rsidP="005C265E">
            <w:pPr>
              <w:jc w:val="center"/>
              <w:rPr>
                <w:rFonts w:ascii="Calibri" w:hAnsi="Calibri"/>
                <w:color w:val="000000"/>
              </w:rPr>
            </w:pPr>
            <w:r w:rsidRPr="00085787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71BBB" w14:textId="58DC2360" w:rsidR="005C265E" w:rsidRPr="005A7FF1" w:rsidRDefault="005C265E" w:rsidP="005C265E">
            <w:pPr>
              <w:jc w:val="center"/>
              <w:rPr>
                <w:color w:val="000000"/>
                <w:szCs w:val="18"/>
              </w:rPr>
            </w:pPr>
            <w:r w:rsidRPr="005A7FF1">
              <w:rPr>
                <w:rFonts w:ascii="Calibri" w:hAnsi="Calibri" w:cs="Arial"/>
                <w:color w:val="FF0000"/>
                <w:szCs w:val="18"/>
              </w:rPr>
              <w:t>doplnit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A089" w14:textId="302AE8F7" w:rsidR="005C265E" w:rsidRPr="005A7FF1" w:rsidRDefault="005C265E" w:rsidP="005C265E">
            <w:pPr>
              <w:jc w:val="center"/>
              <w:rPr>
                <w:color w:val="000000"/>
                <w:szCs w:val="18"/>
              </w:rPr>
            </w:pPr>
            <w:r w:rsidRPr="005A7FF1">
              <w:rPr>
                <w:rFonts w:ascii="Calibri" w:hAnsi="Calibri" w:cs="Arial"/>
                <w:color w:val="FF0000"/>
                <w:szCs w:val="18"/>
              </w:rPr>
              <w:t>doplnit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8C2C" w14:textId="31B1398F" w:rsidR="005C265E" w:rsidRPr="005A7FF1" w:rsidRDefault="005C265E" w:rsidP="005C265E">
            <w:pPr>
              <w:jc w:val="center"/>
              <w:rPr>
                <w:color w:val="000000"/>
                <w:szCs w:val="18"/>
              </w:rPr>
            </w:pPr>
            <w:r w:rsidRPr="005A7FF1">
              <w:rPr>
                <w:rFonts w:ascii="Calibri" w:hAnsi="Calibri" w:cs="Arial"/>
                <w:color w:val="FF0000"/>
                <w:szCs w:val="18"/>
              </w:rPr>
              <w:t>doplnit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5D1C" w14:textId="6CE16D0E" w:rsidR="005C265E" w:rsidRPr="005A7FF1" w:rsidRDefault="005C265E" w:rsidP="005C265E">
            <w:pPr>
              <w:jc w:val="center"/>
              <w:rPr>
                <w:color w:val="000000"/>
                <w:szCs w:val="18"/>
              </w:rPr>
            </w:pPr>
            <w:r w:rsidRPr="005A7FF1">
              <w:rPr>
                <w:rFonts w:ascii="Calibri" w:hAnsi="Calibri" w:cs="Arial"/>
                <w:color w:val="FF0000"/>
                <w:szCs w:val="18"/>
              </w:rPr>
              <w:t>doplnit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4CEF0" w14:textId="416A01A4" w:rsidR="005C265E" w:rsidRPr="005A7FF1" w:rsidRDefault="005C265E" w:rsidP="005C265E">
            <w:pPr>
              <w:jc w:val="center"/>
              <w:rPr>
                <w:color w:val="000000"/>
                <w:szCs w:val="18"/>
              </w:rPr>
            </w:pPr>
            <w:r w:rsidRPr="005A7FF1">
              <w:rPr>
                <w:rFonts w:ascii="Calibri" w:hAnsi="Calibri" w:cs="Arial"/>
                <w:color w:val="FF0000"/>
                <w:szCs w:val="18"/>
              </w:rPr>
              <w:t>doplnit</w:t>
            </w:r>
          </w:p>
        </w:tc>
      </w:tr>
      <w:tr w:rsidR="005C265E" w:rsidRPr="00085787" w14:paraId="7899CF56" w14:textId="77777777" w:rsidTr="006F1485">
        <w:trPr>
          <w:trHeight w:val="207"/>
        </w:trPr>
        <w:tc>
          <w:tcPr>
            <w:tcW w:w="56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8822A" w14:textId="5B20E0E7" w:rsidR="005C265E" w:rsidRPr="00085787" w:rsidRDefault="005C265E" w:rsidP="005C265E">
            <w:pP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5787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období:  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24.6.202</w:t>
            </w:r>
            <w:r w:rsidR="009415BD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6</w:t>
            </w:r>
            <w:r w:rsidRPr="00085787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–</w:t>
            </w:r>
            <w:r w:rsidRPr="00085787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23.6.202</w:t>
            </w:r>
            <w:r w:rsidR="009415BD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3C1B" w14:textId="77777777" w:rsidR="005C265E" w:rsidRPr="00085787" w:rsidRDefault="005C265E" w:rsidP="005C265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B027" w14:textId="77777777" w:rsidR="005C265E" w:rsidRPr="00085787" w:rsidRDefault="005C265E" w:rsidP="005C265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E8F34" w14:textId="77777777" w:rsidR="005C265E" w:rsidRPr="005A7FF1" w:rsidRDefault="005C265E" w:rsidP="005C265E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78DC" w14:textId="77777777" w:rsidR="005C265E" w:rsidRPr="005A7FF1" w:rsidRDefault="005C265E" w:rsidP="005C265E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67E3" w14:textId="77777777" w:rsidR="005C265E" w:rsidRPr="005A7FF1" w:rsidRDefault="005C265E" w:rsidP="005C265E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52BF" w14:textId="77777777" w:rsidR="005C265E" w:rsidRPr="005A7FF1" w:rsidRDefault="005C265E" w:rsidP="005C265E">
            <w:pPr>
              <w:jc w:val="center"/>
              <w:rPr>
                <w:color w:val="000000"/>
                <w:szCs w:val="1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236B6" w14:textId="77777777" w:rsidR="005C265E" w:rsidRPr="005A7FF1" w:rsidRDefault="005C265E" w:rsidP="005C265E">
            <w:pPr>
              <w:jc w:val="center"/>
              <w:rPr>
                <w:color w:val="000000"/>
                <w:szCs w:val="18"/>
              </w:rPr>
            </w:pPr>
          </w:p>
        </w:tc>
      </w:tr>
      <w:tr w:rsidR="005C265E" w:rsidRPr="00085787" w14:paraId="5CF2D1C5" w14:textId="77777777" w:rsidTr="005A7FF1">
        <w:trPr>
          <w:trHeight w:val="300"/>
        </w:trPr>
        <w:tc>
          <w:tcPr>
            <w:tcW w:w="10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7F2B3" w14:textId="77777777" w:rsidR="005C265E" w:rsidRPr="00085787" w:rsidRDefault="005C265E" w:rsidP="005C265E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85787">
              <w:rPr>
                <w:rFonts w:ascii="Calibri" w:hAnsi="Calibri" w:cs="Calibri"/>
                <w:b/>
                <w:color w:val="000000"/>
                <w:sz w:val="22"/>
                <w:szCs w:val="24"/>
              </w:rPr>
              <w:t>CENA 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6925F" w14:textId="4946FC51" w:rsidR="005C265E" w:rsidRPr="005A7FF1" w:rsidRDefault="005C265E" w:rsidP="005C265E">
            <w:pPr>
              <w:jc w:val="center"/>
              <w:rPr>
                <w:b/>
                <w:bCs/>
                <w:color w:val="000000"/>
                <w:szCs w:val="18"/>
              </w:rPr>
            </w:pPr>
            <w:r w:rsidRPr="005A7FF1">
              <w:rPr>
                <w:rFonts w:ascii="Calibri" w:hAnsi="Calibri" w:cs="Arial"/>
                <w:color w:val="FF0000"/>
                <w:szCs w:val="18"/>
              </w:rPr>
              <w:t>doplnit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A1C14" w14:textId="434A7AF4" w:rsidR="005C265E" w:rsidRPr="005A7FF1" w:rsidRDefault="005C265E" w:rsidP="005C265E">
            <w:pPr>
              <w:jc w:val="center"/>
              <w:rPr>
                <w:b/>
                <w:bCs/>
                <w:color w:val="000000"/>
                <w:szCs w:val="18"/>
              </w:rPr>
            </w:pPr>
            <w:r w:rsidRPr="005A7FF1">
              <w:rPr>
                <w:rFonts w:ascii="Calibri" w:hAnsi="Calibri" w:cs="Arial"/>
                <w:color w:val="FF0000"/>
                <w:szCs w:val="18"/>
              </w:rPr>
              <w:t>doplnit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415BE" w14:textId="77777777" w:rsidR="005C265E" w:rsidRPr="00085787" w:rsidRDefault="005C265E" w:rsidP="005C265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7FA975F9" w14:textId="77777777" w:rsidR="006E59CB" w:rsidRPr="00E54CFB" w:rsidRDefault="006E59CB" w:rsidP="003C17DD">
      <w:pPr>
        <w:jc w:val="both"/>
        <w:rPr>
          <w:rFonts w:ascii="Calibri" w:hAnsi="Calibri"/>
          <w:b/>
          <w:bCs/>
          <w:iCs/>
          <w:sz w:val="24"/>
          <w:szCs w:val="24"/>
        </w:rPr>
      </w:pPr>
    </w:p>
    <w:p w14:paraId="231FC945" w14:textId="77777777" w:rsidR="008C03B0" w:rsidRPr="00C97F8C" w:rsidRDefault="008C03B0" w:rsidP="003C17DD">
      <w:pPr>
        <w:jc w:val="both"/>
        <w:rPr>
          <w:rFonts w:ascii="Calibri" w:hAnsi="Calibri" w:cs="Calibri"/>
          <w:sz w:val="22"/>
          <w:szCs w:val="22"/>
        </w:rPr>
      </w:pPr>
    </w:p>
    <w:sectPr w:rsidR="008C03B0" w:rsidRPr="00C97F8C" w:rsidSect="006E59CB">
      <w:pgSz w:w="16840" w:h="11907" w:orient="landscape" w:code="9"/>
      <w:pgMar w:top="1418" w:right="1418" w:bottom="1276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C5E49" w14:textId="77777777" w:rsidR="00F56069" w:rsidRDefault="00F56069">
      <w:r>
        <w:separator/>
      </w:r>
    </w:p>
  </w:endnote>
  <w:endnote w:type="continuationSeparator" w:id="0">
    <w:p w14:paraId="0C27EF5D" w14:textId="77777777" w:rsidR="00F56069" w:rsidRDefault="00F5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3174" w14:textId="51ED9140" w:rsidR="009060FD" w:rsidRPr="00E40278" w:rsidRDefault="00E40278" w:rsidP="00E40278">
    <w:pPr>
      <w:pStyle w:val="Zpat"/>
      <w:rPr>
        <w:rFonts w:ascii="Calibri" w:hAnsi="Calibri" w:cs="Calibri"/>
        <w:b/>
        <w:bCs/>
        <w:sz w:val="18"/>
        <w:szCs w:val="18"/>
      </w:rPr>
    </w:pPr>
    <w:r w:rsidRPr="00E40278">
      <w:rPr>
        <w:rFonts w:ascii="Calibri" w:hAnsi="Calibri" w:cs="Calibri"/>
        <w:sz w:val="18"/>
        <w:szCs w:val="18"/>
      </w:rPr>
      <w:t xml:space="preserve">Číslo smlouvy objednatele: </w:t>
    </w:r>
    <w:r w:rsidR="009415BD" w:rsidRPr="009415BD">
      <w:rPr>
        <w:rFonts w:ascii="Calibri" w:hAnsi="Calibri" w:cs="Calibri"/>
        <w:sz w:val="18"/>
        <w:szCs w:val="18"/>
      </w:rPr>
      <w:t>2026001409</w:t>
    </w:r>
    <w:r w:rsidRPr="00E40278">
      <w:rPr>
        <w:rFonts w:ascii="Calibri" w:hAnsi="Calibri" w:cs="Calibri"/>
        <w:sz w:val="18"/>
        <w:szCs w:val="18"/>
      </w:rPr>
      <w:tab/>
    </w:r>
    <w:r w:rsidRPr="00E40278">
      <w:rPr>
        <w:rFonts w:ascii="Calibri" w:hAnsi="Calibri" w:cs="Calibri"/>
        <w:sz w:val="18"/>
        <w:szCs w:val="18"/>
      </w:rPr>
      <w:tab/>
    </w:r>
    <w:r w:rsidR="009060FD" w:rsidRPr="00E40278">
      <w:rPr>
        <w:rFonts w:ascii="Calibri" w:hAnsi="Calibri" w:cs="Calibri"/>
        <w:sz w:val="18"/>
        <w:szCs w:val="18"/>
      </w:rPr>
      <w:t xml:space="preserve">Stránka </w:t>
    </w:r>
    <w:r w:rsidR="009060FD" w:rsidRPr="00E40278">
      <w:rPr>
        <w:rFonts w:ascii="Calibri" w:hAnsi="Calibri" w:cs="Calibri"/>
        <w:b/>
        <w:bCs/>
        <w:sz w:val="18"/>
        <w:szCs w:val="18"/>
      </w:rPr>
      <w:fldChar w:fldCharType="begin"/>
    </w:r>
    <w:r w:rsidR="009060FD" w:rsidRPr="00E40278">
      <w:rPr>
        <w:rFonts w:ascii="Calibri" w:hAnsi="Calibri" w:cs="Calibri"/>
        <w:b/>
        <w:bCs/>
        <w:sz w:val="18"/>
        <w:szCs w:val="18"/>
      </w:rPr>
      <w:instrText>PAGE</w:instrText>
    </w:r>
    <w:r w:rsidR="009060FD" w:rsidRPr="00E40278">
      <w:rPr>
        <w:rFonts w:ascii="Calibri" w:hAnsi="Calibri" w:cs="Calibri"/>
        <w:b/>
        <w:bCs/>
        <w:sz w:val="18"/>
        <w:szCs w:val="18"/>
      </w:rPr>
      <w:fldChar w:fldCharType="separate"/>
    </w:r>
    <w:r w:rsidR="000C76EB" w:rsidRPr="00E40278">
      <w:rPr>
        <w:rFonts w:ascii="Calibri" w:hAnsi="Calibri" w:cs="Calibri"/>
        <w:b/>
        <w:bCs/>
        <w:noProof/>
        <w:sz w:val="18"/>
        <w:szCs w:val="18"/>
      </w:rPr>
      <w:t>5</w:t>
    </w:r>
    <w:r w:rsidR="009060FD" w:rsidRPr="00E40278">
      <w:rPr>
        <w:rFonts w:ascii="Calibri" w:hAnsi="Calibri" w:cs="Calibri"/>
        <w:b/>
        <w:bCs/>
        <w:sz w:val="18"/>
        <w:szCs w:val="18"/>
      </w:rPr>
      <w:fldChar w:fldCharType="end"/>
    </w:r>
    <w:r w:rsidR="009060FD" w:rsidRPr="00E40278">
      <w:rPr>
        <w:rFonts w:ascii="Calibri" w:hAnsi="Calibri" w:cs="Calibri"/>
        <w:sz w:val="18"/>
        <w:szCs w:val="18"/>
      </w:rPr>
      <w:t xml:space="preserve"> z </w:t>
    </w:r>
    <w:r w:rsidR="009060FD" w:rsidRPr="00E40278">
      <w:rPr>
        <w:rFonts w:ascii="Calibri" w:hAnsi="Calibri" w:cs="Calibri"/>
        <w:b/>
        <w:bCs/>
        <w:sz w:val="18"/>
        <w:szCs w:val="18"/>
      </w:rPr>
      <w:fldChar w:fldCharType="begin"/>
    </w:r>
    <w:r w:rsidR="009060FD" w:rsidRPr="00E40278">
      <w:rPr>
        <w:rFonts w:ascii="Calibri" w:hAnsi="Calibri" w:cs="Calibri"/>
        <w:b/>
        <w:bCs/>
        <w:sz w:val="18"/>
        <w:szCs w:val="18"/>
      </w:rPr>
      <w:instrText>NUMPAGES</w:instrText>
    </w:r>
    <w:r w:rsidR="009060FD" w:rsidRPr="00E40278">
      <w:rPr>
        <w:rFonts w:ascii="Calibri" w:hAnsi="Calibri" w:cs="Calibri"/>
        <w:b/>
        <w:bCs/>
        <w:sz w:val="18"/>
        <w:szCs w:val="18"/>
      </w:rPr>
      <w:fldChar w:fldCharType="separate"/>
    </w:r>
    <w:r w:rsidR="000C76EB" w:rsidRPr="00E40278">
      <w:rPr>
        <w:rFonts w:ascii="Calibri" w:hAnsi="Calibri" w:cs="Calibri"/>
        <w:b/>
        <w:bCs/>
        <w:noProof/>
        <w:sz w:val="18"/>
        <w:szCs w:val="18"/>
      </w:rPr>
      <w:t>5</w:t>
    </w:r>
    <w:r w:rsidR="009060FD" w:rsidRPr="00E40278">
      <w:rPr>
        <w:rFonts w:ascii="Calibri" w:hAnsi="Calibri" w:cs="Calibri"/>
        <w:b/>
        <w:bCs/>
        <w:sz w:val="18"/>
        <w:szCs w:val="18"/>
      </w:rPr>
      <w:fldChar w:fldCharType="end"/>
    </w:r>
  </w:p>
  <w:p w14:paraId="541BB958" w14:textId="001D1CFF" w:rsidR="00E40278" w:rsidRPr="00E40278" w:rsidRDefault="00E40278" w:rsidP="00E40278">
    <w:pPr>
      <w:pStyle w:val="Zpat"/>
      <w:rPr>
        <w:rFonts w:ascii="Calibri" w:hAnsi="Calibri" w:cs="Calibri"/>
        <w:sz w:val="18"/>
        <w:szCs w:val="18"/>
      </w:rPr>
    </w:pPr>
    <w:r w:rsidRPr="00E40278">
      <w:rPr>
        <w:rFonts w:ascii="Calibri" w:hAnsi="Calibri" w:cs="Calibri"/>
        <w:sz w:val="18"/>
        <w:szCs w:val="18"/>
      </w:rPr>
      <w:t>Klasifikace dokumentu: veřejné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20F21" w14:textId="630CF093" w:rsidR="00E40278" w:rsidRPr="00E40278" w:rsidRDefault="00E40278" w:rsidP="00E40278">
    <w:pPr>
      <w:pStyle w:val="Zpat"/>
      <w:tabs>
        <w:tab w:val="clear" w:pos="9072"/>
        <w:tab w:val="right" w:pos="13892"/>
      </w:tabs>
      <w:rPr>
        <w:rFonts w:ascii="Calibri" w:hAnsi="Calibri" w:cs="Calibri"/>
        <w:b/>
        <w:bCs/>
        <w:sz w:val="18"/>
        <w:szCs w:val="18"/>
      </w:rPr>
    </w:pPr>
    <w:r w:rsidRPr="00E40278">
      <w:rPr>
        <w:rFonts w:ascii="Calibri" w:hAnsi="Calibri" w:cs="Calibri"/>
        <w:sz w:val="18"/>
        <w:szCs w:val="18"/>
      </w:rPr>
      <w:t xml:space="preserve">Číslo smlouvy objednatele: </w:t>
    </w:r>
    <w:r w:rsidR="009415BD" w:rsidRPr="009415BD">
      <w:rPr>
        <w:rFonts w:ascii="Calibri" w:hAnsi="Calibri" w:cs="Calibri"/>
        <w:sz w:val="18"/>
        <w:szCs w:val="18"/>
      </w:rPr>
      <w:t>2026001409</w:t>
    </w:r>
    <w:r w:rsidRPr="00E40278">
      <w:rPr>
        <w:rFonts w:ascii="Calibri" w:hAnsi="Calibri" w:cs="Calibri"/>
        <w:sz w:val="18"/>
        <w:szCs w:val="18"/>
      </w:rPr>
      <w:tab/>
    </w:r>
    <w:r w:rsidRPr="00E40278">
      <w:rPr>
        <w:rFonts w:ascii="Calibri" w:hAnsi="Calibri" w:cs="Calibri"/>
        <w:sz w:val="18"/>
        <w:szCs w:val="18"/>
      </w:rPr>
      <w:tab/>
      <w:t xml:space="preserve">Stránka </w:t>
    </w:r>
    <w:r w:rsidRPr="00E40278">
      <w:rPr>
        <w:rFonts w:ascii="Calibri" w:hAnsi="Calibri" w:cs="Calibri"/>
        <w:b/>
        <w:bCs/>
        <w:sz w:val="18"/>
        <w:szCs w:val="18"/>
      </w:rPr>
      <w:fldChar w:fldCharType="begin"/>
    </w:r>
    <w:r w:rsidRPr="00E40278">
      <w:rPr>
        <w:rFonts w:ascii="Calibri" w:hAnsi="Calibri" w:cs="Calibri"/>
        <w:b/>
        <w:bCs/>
        <w:sz w:val="18"/>
        <w:szCs w:val="18"/>
      </w:rPr>
      <w:instrText>PAGE</w:instrText>
    </w:r>
    <w:r w:rsidRPr="00E40278">
      <w:rPr>
        <w:rFonts w:ascii="Calibri" w:hAnsi="Calibri" w:cs="Calibri"/>
        <w:b/>
        <w:bCs/>
        <w:sz w:val="18"/>
        <w:szCs w:val="18"/>
      </w:rPr>
      <w:fldChar w:fldCharType="separate"/>
    </w:r>
    <w:r>
      <w:rPr>
        <w:rFonts w:ascii="Calibri" w:hAnsi="Calibri" w:cs="Calibri"/>
        <w:b/>
        <w:bCs/>
        <w:sz w:val="18"/>
        <w:szCs w:val="18"/>
      </w:rPr>
      <w:t>4</w:t>
    </w:r>
    <w:r w:rsidRPr="00E40278">
      <w:rPr>
        <w:rFonts w:ascii="Calibri" w:hAnsi="Calibri" w:cs="Calibri"/>
        <w:b/>
        <w:bCs/>
        <w:sz w:val="18"/>
        <w:szCs w:val="18"/>
      </w:rPr>
      <w:fldChar w:fldCharType="end"/>
    </w:r>
    <w:r w:rsidRPr="00E40278">
      <w:rPr>
        <w:rFonts w:ascii="Calibri" w:hAnsi="Calibri" w:cs="Calibri"/>
        <w:sz w:val="18"/>
        <w:szCs w:val="18"/>
      </w:rPr>
      <w:t xml:space="preserve"> z </w:t>
    </w:r>
    <w:r w:rsidRPr="00E40278">
      <w:rPr>
        <w:rFonts w:ascii="Calibri" w:hAnsi="Calibri" w:cs="Calibri"/>
        <w:b/>
        <w:bCs/>
        <w:sz w:val="18"/>
        <w:szCs w:val="18"/>
      </w:rPr>
      <w:fldChar w:fldCharType="begin"/>
    </w:r>
    <w:r w:rsidRPr="00E40278">
      <w:rPr>
        <w:rFonts w:ascii="Calibri" w:hAnsi="Calibri" w:cs="Calibri"/>
        <w:b/>
        <w:bCs/>
        <w:sz w:val="18"/>
        <w:szCs w:val="18"/>
      </w:rPr>
      <w:instrText>NUMPAGES</w:instrText>
    </w:r>
    <w:r w:rsidRPr="00E40278">
      <w:rPr>
        <w:rFonts w:ascii="Calibri" w:hAnsi="Calibri" w:cs="Calibri"/>
        <w:b/>
        <w:bCs/>
        <w:sz w:val="18"/>
        <w:szCs w:val="18"/>
      </w:rPr>
      <w:fldChar w:fldCharType="separate"/>
    </w:r>
    <w:r>
      <w:rPr>
        <w:rFonts w:ascii="Calibri" w:hAnsi="Calibri" w:cs="Calibri"/>
        <w:b/>
        <w:bCs/>
        <w:sz w:val="18"/>
        <w:szCs w:val="18"/>
      </w:rPr>
      <w:t>6</w:t>
    </w:r>
    <w:r w:rsidRPr="00E40278">
      <w:rPr>
        <w:rFonts w:ascii="Calibri" w:hAnsi="Calibri" w:cs="Calibri"/>
        <w:b/>
        <w:bCs/>
        <w:sz w:val="18"/>
        <w:szCs w:val="18"/>
      </w:rPr>
      <w:fldChar w:fldCharType="end"/>
    </w:r>
  </w:p>
  <w:p w14:paraId="710092BC" w14:textId="749BA22D" w:rsidR="00E40278" w:rsidRPr="00E40278" w:rsidRDefault="00E40278" w:rsidP="00E40278">
    <w:pPr>
      <w:pStyle w:val="Zpat"/>
      <w:rPr>
        <w:rFonts w:ascii="Calibri" w:hAnsi="Calibri" w:cs="Calibri"/>
        <w:sz w:val="18"/>
        <w:szCs w:val="18"/>
      </w:rPr>
    </w:pPr>
    <w:r w:rsidRPr="00E40278">
      <w:rPr>
        <w:rFonts w:ascii="Calibri" w:hAnsi="Calibri" w:cs="Calibri"/>
        <w:sz w:val="18"/>
        <w:szCs w:val="18"/>
      </w:rPr>
      <w:t>Klasifikace dokumentu: veřejné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F0A1" w14:textId="77777777" w:rsidR="00F56069" w:rsidRDefault="00F56069">
      <w:r>
        <w:separator/>
      </w:r>
    </w:p>
  </w:footnote>
  <w:footnote w:type="continuationSeparator" w:id="0">
    <w:p w14:paraId="02D78C30" w14:textId="77777777" w:rsidR="00F56069" w:rsidRDefault="00F56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5C9F" w14:textId="77777777" w:rsidR="005D3B83" w:rsidRPr="003A19A3" w:rsidRDefault="005D3B83" w:rsidP="000763F4">
    <w:pPr>
      <w:pStyle w:val="Zhlav"/>
      <w:tabs>
        <w:tab w:val="clear" w:pos="4536"/>
      </w:tabs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1B21"/>
    <w:multiLevelType w:val="hybridMultilevel"/>
    <w:tmpl w:val="22BCFAAC"/>
    <w:lvl w:ilvl="0" w:tplc="772EC210">
      <w:start w:val="1"/>
      <w:numFmt w:val="decimal"/>
      <w:lvlText w:val="%1."/>
      <w:lvlJc w:val="left"/>
      <w:pPr>
        <w:tabs>
          <w:tab w:val="num" w:pos="2471"/>
        </w:tabs>
        <w:ind w:left="2471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46" w:hanging="360"/>
      </w:pPr>
    </w:lvl>
    <w:lvl w:ilvl="2" w:tplc="0405001B" w:tentative="1">
      <w:start w:val="1"/>
      <w:numFmt w:val="lowerRoman"/>
      <w:lvlText w:val="%3."/>
      <w:lvlJc w:val="right"/>
      <w:pPr>
        <w:ind w:left="3566" w:hanging="180"/>
      </w:pPr>
    </w:lvl>
    <w:lvl w:ilvl="3" w:tplc="0405000F" w:tentative="1">
      <w:start w:val="1"/>
      <w:numFmt w:val="decimal"/>
      <w:lvlText w:val="%4."/>
      <w:lvlJc w:val="left"/>
      <w:pPr>
        <w:ind w:left="4286" w:hanging="360"/>
      </w:pPr>
    </w:lvl>
    <w:lvl w:ilvl="4" w:tplc="04050019" w:tentative="1">
      <w:start w:val="1"/>
      <w:numFmt w:val="lowerLetter"/>
      <w:lvlText w:val="%5."/>
      <w:lvlJc w:val="left"/>
      <w:pPr>
        <w:ind w:left="5006" w:hanging="360"/>
      </w:pPr>
    </w:lvl>
    <w:lvl w:ilvl="5" w:tplc="0405001B" w:tentative="1">
      <w:start w:val="1"/>
      <w:numFmt w:val="lowerRoman"/>
      <w:lvlText w:val="%6."/>
      <w:lvlJc w:val="right"/>
      <w:pPr>
        <w:ind w:left="5726" w:hanging="180"/>
      </w:pPr>
    </w:lvl>
    <w:lvl w:ilvl="6" w:tplc="0405000F" w:tentative="1">
      <w:start w:val="1"/>
      <w:numFmt w:val="decimal"/>
      <w:lvlText w:val="%7."/>
      <w:lvlJc w:val="left"/>
      <w:pPr>
        <w:ind w:left="6446" w:hanging="360"/>
      </w:pPr>
    </w:lvl>
    <w:lvl w:ilvl="7" w:tplc="04050019" w:tentative="1">
      <w:start w:val="1"/>
      <w:numFmt w:val="lowerLetter"/>
      <w:lvlText w:val="%8."/>
      <w:lvlJc w:val="left"/>
      <w:pPr>
        <w:ind w:left="7166" w:hanging="360"/>
      </w:pPr>
    </w:lvl>
    <w:lvl w:ilvl="8" w:tplc="0405001B" w:tentative="1">
      <w:start w:val="1"/>
      <w:numFmt w:val="lowerRoman"/>
      <w:lvlText w:val="%9."/>
      <w:lvlJc w:val="right"/>
      <w:pPr>
        <w:ind w:left="7886" w:hanging="180"/>
      </w:pPr>
    </w:lvl>
  </w:abstractNum>
  <w:abstractNum w:abstractNumId="1" w15:restartNumberingAfterBreak="0">
    <w:nsid w:val="1F4C4DD7"/>
    <w:multiLevelType w:val="hybridMultilevel"/>
    <w:tmpl w:val="F7EA9674"/>
    <w:lvl w:ilvl="0" w:tplc="EAA8C4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8C6336"/>
    <w:multiLevelType w:val="hybridMultilevel"/>
    <w:tmpl w:val="22BCFAAC"/>
    <w:lvl w:ilvl="0" w:tplc="772EC210">
      <w:start w:val="1"/>
      <w:numFmt w:val="decimal"/>
      <w:lvlText w:val="%1."/>
      <w:lvlJc w:val="left"/>
      <w:pPr>
        <w:tabs>
          <w:tab w:val="num" w:pos="2471"/>
        </w:tabs>
        <w:ind w:left="2471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46" w:hanging="360"/>
      </w:pPr>
    </w:lvl>
    <w:lvl w:ilvl="2" w:tplc="0405001B" w:tentative="1">
      <w:start w:val="1"/>
      <w:numFmt w:val="lowerRoman"/>
      <w:lvlText w:val="%3."/>
      <w:lvlJc w:val="right"/>
      <w:pPr>
        <w:ind w:left="3566" w:hanging="180"/>
      </w:pPr>
    </w:lvl>
    <w:lvl w:ilvl="3" w:tplc="0405000F" w:tentative="1">
      <w:start w:val="1"/>
      <w:numFmt w:val="decimal"/>
      <w:lvlText w:val="%4."/>
      <w:lvlJc w:val="left"/>
      <w:pPr>
        <w:ind w:left="4286" w:hanging="360"/>
      </w:pPr>
    </w:lvl>
    <w:lvl w:ilvl="4" w:tplc="04050019" w:tentative="1">
      <w:start w:val="1"/>
      <w:numFmt w:val="lowerLetter"/>
      <w:lvlText w:val="%5."/>
      <w:lvlJc w:val="left"/>
      <w:pPr>
        <w:ind w:left="5006" w:hanging="360"/>
      </w:pPr>
    </w:lvl>
    <w:lvl w:ilvl="5" w:tplc="0405001B" w:tentative="1">
      <w:start w:val="1"/>
      <w:numFmt w:val="lowerRoman"/>
      <w:lvlText w:val="%6."/>
      <w:lvlJc w:val="right"/>
      <w:pPr>
        <w:ind w:left="5726" w:hanging="180"/>
      </w:pPr>
    </w:lvl>
    <w:lvl w:ilvl="6" w:tplc="0405000F" w:tentative="1">
      <w:start w:val="1"/>
      <w:numFmt w:val="decimal"/>
      <w:lvlText w:val="%7."/>
      <w:lvlJc w:val="left"/>
      <w:pPr>
        <w:ind w:left="6446" w:hanging="360"/>
      </w:pPr>
    </w:lvl>
    <w:lvl w:ilvl="7" w:tplc="04050019" w:tentative="1">
      <w:start w:val="1"/>
      <w:numFmt w:val="lowerLetter"/>
      <w:lvlText w:val="%8."/>
      <w:lvlJc w:val="left"/>
      <w:pPr>
        <w:ind w:left="7166" w:hanging="360"/>
      </w:pPr>
    </w:lvl>
    <w:lvl w:ilvl="8" w:tplc="0405001B" w:tentative="1">
      <w:start w:val="1"/>
      <w:numFmt w:val="lowerRoman"/>
      <w:lvlText w:val="%9."/>
      <w:lvlJc w:val="right"/>
      <w:pPr>
        <w:ind w:left="7886" w:hanging="180"/>
      </w:pPr>
    </w:lvl>
  </w:abstractNum>
  <w:abstractNum w:abstractNumId="3" w15:restartNumberingAfterBreak="0">
    <w:nsid w:val="28046604"/>
    <w:multiLevelType w:val="hybridMultilevel"/>
    <w:tmpl w:val="50AC3588"/>
    <w:lvl w:ilvl="0" w:tplc="4756FF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617BB"/>
    <w:multiLevelType w:val="multilevel"/>
    <w:tmpl w:val="00BC7E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A17FB8"/>
    <w:multiLevelType w:val="multilevel"/>
    <w:tmpl w:val="00BC7E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1A2E1A"/>
    <w:multiLevelType w:val="multilevel"/>
    <w:tmpl w:val="6F92BC3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2F3126F4"/>
    <w:multiLevelType w:val="multilevel"/>
    <w:tmpl w:val="00BC7E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CF4426"/>
    <w:multiLevelType w:val="multilevel"/>
    <w:tmpl w:val="579C9042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752855"/>
    <w:multiLevelType w:val="hybridMultilevel"/>
    <w:tmpl w:val="22BCFAAC"/>
    <w:lvl w:ilvl="0" w:tplc="772EC210">
      <w:start w:val="1"/>
      <w:numFmt w:val="decimal"/>
      <w:lvlText w:val="%1."/>
      <w:lvlJc w:val="left"/>
      <w:pPr>
        <w:tabs>
          <w:tab w:val="num" w:pos="2471"/>
        </w:tabs>
        <w:ind w:left="2471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46" w:hanging="360"/>
      </w:pPr>
    </w:lvl>
    <w:lvl w:ilvl="2" w:tplc="0405001B" w:tentative="1">
      <w:start w:val="1"/>
      <w:numFmt w:val="lowerRoman"/>
      <w:lvlText w:val="%3."/>
      <w:lvlJc w:val="right"/>
      <w:pPr>
        <w:ind w:left="3566" w:hanging="180"/>
      </w:pPr>
    </w:lvl>
    <w:lvl w:ilvl="3" w:tplc="0405000F" w:tentative="1">
      <w:start w:val="1"/>
      <w:numFmt w:val="decimal"/>
      <w:lvlText w:val="%4."/>
      <w:lvlJc w:val="left"/>
      <w:pPr>
        <w:ind w:left="4286" w:hanging="360"/>
      </w:pPr>
    </w:lvl>
    <w:lvl w:ilvl="4" w:tplc="04050019" w:tentative="1">
      <w:start w:val="1"/>
      <w:numFmt w:val="lowerLetter"/>
      <w:lvlText w:val="%5."/>
      <w:lvlJc w:val="left"/>
      <w:pPr>
        <w:ind w:left="5006" w:hanging="360"/>
      </w:pPr>
    </w:lvl>
    <w:lvl w:ilvl="5" w:tplc="0405001B" w:tentative="1">
      <w:start w:val="1"/>
      <w:numFmt w:val="lowerRoman"/>
      <w:lvlText w:val="%6."/>
      <w:lvlJc w:val="right"/>
      <w:pPr>
        <w:ind w:left="5726" w:hanging="180"/>
      </w:pPr>
    </w:lvl>
    <w:lvl w:ilvl="6" w:tplc="0405000F" w:tentative="1">
      <w:start w:val="1"/>
      <w:numFmt w:val="decimal"/>
      <w:lvlText w:val="%7."/>
      <w:lvlJc w:val="left"/>
      <w:pPr>
        <w:ind w:left="6446" w:hanging="360"/>
      </w:pPr>
    </w:lvl>
    <w:lvl w:ilvl="7" w:tplc="04050019" w:tentative="1">
      <w:start w:val="1"/>
      <w:numFmt w:val="lowerLetter"/>
      <w:lvlText w:val="%8."/>
      <w:lvlJc w:val="left"/>
      <w:pPr>
        <w:ind w:left="7166" w:hanging="360"/>
      </w:pPr>
    </w:lvl>
    <w:lvl w:ilvl="8" w:tplc="0405001B" w:tentative="1">
      <w:start w:val="1"/>
      <w:numFmt w:val="lowerRoman"/>
      <w:lvlText w:val="%9."/>
      <w:lvlJc w:val="right"/>
      <w:pPr>
        <w:ind w:left="7886" w:hanging="180"/>
      </w:pPr>
    </w:lvl>
  </w:abstractNum>
  <w:abstractNum w:abstractNumId="10" w15:restartNumberingAfterBreak="0">
    <w:nsid w:val="348802B9"/>
    <w:multiLevelType w:val="multilevel"/>
    <w:tmpl w:val="00BC7E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0F69F1"/>
    <w:multiLevelType w:val="multilevel"/>
    <w:tmpl w:val="00BC7E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2E7CA2"/>
    <w:multiLevelType w:val="hybridMultilevel"/>
    <w:tmpl w:val="9D1E2226"/>
    <w:lvl w:ilvl="0" w:tplc="0405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4" w:hanging="360"/>
      </w:pPr>
    </w:lvl>
    <w:lvl w:ilvl="2" w:tplc="FFFFFFFF" w:tentative="1">
      <w:start w:val="1"/>
      <w:numFmt w:val="lowerRoman"/>
      <w:lvlText w:val="%3."/>
      <w:lvlJc w:val="right"/>
      <w:pPr>
        <w:ind w:left="2364" w:hanging="180"/>
      </w:pPr>
    </w:lvl>
    <w:lvl w:ilvl="3" w:tplc="FFFFFFFF" w:tentative="1">
      <w:start w:val="1"/>
      <w:numFmt w:val="decimal"/>
      <w:lvlText w:val="%4."/>
      <w:lvlJc w:val="left"/>
      <w:pPr>
        <w:ind w:left="3084" w:hanging="360"/>
      </w:pPr>
    </w:lvl>
    <w:lvl w:ilvl="4" w:tplc="FFFFFFFF" w:tentative="1">
      <w:start w:val="1"/>
      <w:numFmt w:val="lowerLetter"/>
      <w:lvlText w:val="%5."/>
      <w:lvlJc w:val="left"/>
      <w:pPr>
        <w:ind w:left="3804" w:hanging="360"/>
      </w:pPr>
    </w:lvl>
    <w:lvl w:ilvl="5" w:tplc="FFFFFFFF" w:tentative="1">
      <w:start w:val="1"/>
      <w:numFmt w:val="lowerRoman"/>
      <w:lvlText w:val="%6."/>
      <w:lvlJc w:val="right"/>
      <w:pPr>
        <w:ind w:left="4524" w:hanging="180"/>
      </w:pPr>
    </w:lvl>
    <w:lvl w:ilvl="6" w:tplc="FFFFFFFF" w:tentative="1">
      <w:start w:val="1"/>
      <w:numFmt w:val="decimal"/>
      <w:lvlText w:val="%7."/>
      <w:lvlJc w:val="left"/>
      <w:pPr>
        <w:ind w:left="5244" w:hanging="360"/>
      </w:pPr>
    </w:lvl>
    <w:lvl w:ilvl="7" w:tplc="FFFFFFFF" w:tentative="1">
      <w:start w:val="1"/>
      <w:numFmt w:val="lowerLetter"/>
      <w:lvlText w:val="%8."/>
      <w:lvlJc w:val="left"/>
      <w:pPr>
        <w:ind w:left="5964" w:hanging="360"/>
      </w:pPr>
    </w:lvl>
    <w:lvl w:ilvl="8" w:tplc="FFFFFFFF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3" w15:restartNumberingAfterBreak="0">
    <w:nsid w:val="384607F4"/>
    <w:multiLevelType w:val="hybridMultilevel"/>
    <w:tmpl w:val="4B161C28"/>
    <w:lvl w:ilvl="0" w:tplc="970AD8A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1B0A9638">
      <w:numFmt w:val="none"/>
      <w:lvlText w:val=""/>
      <w:lvlJc w:val="left"/>
      <w:pPr>
        <w:tabs>
          <w:tab w:val="num" w:pos="360"/>
        </w:tabs>
      </w:pPr>
    </w:lvl>
    <w:lvl w:ilvl="2" w:tplc="63285DDA">
      <w:numFmt w:val="none"/>
      <w:lvlText w:val=""/>
      <w:lvlJc w:val="left"/>
      <w:pPr>
        <w:tabs>
          <w:tab w:val="num" w:pos="360"/>
        </w:tabs>
      </w:pPr>
    </w:lvl>
    <w:lvl w:ilvl="3" w:tplc="F07A281A">
      <w:numFmt w:val="none"/>
      <w:lvlText w:val=""/>
      <w:lvlJc w:val="left"/>
      <w:pPr>
        <w:tabs>
          <w:tab w:val="num" w:pos="360"/>
        </w:tabs>
      </w:pPr>
    </w:lvl>
    <w:lvl w:ilvl="4" w:tplc="FA96E4A2">
      <w:numFmt w:val="none"/>
      <w:lvlText w:val=""/>
      <w:lvlJc w:val="left"/>
      <w:pPr>
        <w:tabs>
          <w:tab w:val="num" w:pos="360"/>
        </w:tabs>
      </w:pPr>
    </w:lvl>
    <w:lvl w:ilvl="5" w:tplc="CB32E448">
      <w:numFmt w:val="none"/>
      <w:lvlText w:val=""/>
      <w:lvlJc w:val="left"/>
      <w:pPr>
        <w:tabs>
          <w:tab w:val="num" w:pos="360"/>
        </w:tabs>
      </w:pPr>
    </w:lvl>
    <w:lvl w:ilvl="6" w:tplc="415A6F48">
      <w:numFmt w:val="none"/>
      <w:lvlText w:val=""/>
      <w:lvlJc w:val="left"/>
      <w:pPr>
        <w:tabs>
          <w:tab w:val="num" w:pos="360"/>
        </w:tabs>
      </w:pPr>
    </w:lvl>
    <w:lvl w:ilvl="7" w:tplc="B1BCE71E">
      <w:numFmt w:val="none"/>
      <w:lvlText w:val=""/>
      <w:lvlJc w:val="left"/>
      <w:pPr>
        <w:tabs>
          <w:tab w:val="num" w:pos="360"/>
        </w:tabs>
      </w:pPr>
    </w:lvl>
    <w:lvl w:ilvl="8" w:tplc="14D6D3A4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90A67AA"/>
    <w:multiLevelType w:val="multilevel"/>
    <w:tmpl w:val="55B0DA1A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A52801"/>
    <w:multiLevelType w:val="singleLevel"/>
    <w:tmpl w:val="6A7C8FF0"/>
    <w:lvl w:ilvl="0">
      <w:start w:val="1"/>
      <w:numFmt w:val="upperLetter"/>
      <w:pStyle w:val="Nadpis4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 w15:restartNumberingAfterBreak="0">
    <w:nsid w:val="42626E38"/>
    <w:multiLevelType w:val="multilevel"/>
    <w:tmpl w:val="7194AB8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6647F8"/>
    <w:multiLevelType w:val="hybridMultilevel"/>
    <w:tmpl w:val="6F08F34E"/>
    <w:lvl w:ilvl="0" w:tplc="0405000F">
      <w:start w:val="1"/>
      <w:numFmt w:val="decimal"/>
      <w:lvlText w:val="%1."/>
      <w:lvlJc w:val="left"/>
      <w:pPr>
        <w:ind w:left="924" w:hanging="360"/>
      </w:pPr>
    </w:lvl>
    <w:lvl w:ilvl="1" w:tplc="04050019" w:tentative="1">
      <w:start w:val="1"/>
      <w:numFmt w:val="lowerLetter"/>
      <w:lvlText w:val="%2."/>
      <w:lvlJc w:val="left"/>
      <w:pPr>
        <w:ind w:left="1644" w:hanging="360"/>
      </w:pPr>
    </w:lvl>
    <w:lvl w:ilvl="2" w:tplc="0405001B" w:tentative="1">
      <w:start w:val="1"/>
      <w:numFmt w:val="lowerRoman"/>
      <w:lvlText w:val="%3."/>
      <w:lvlJc w:val="right"/>
      <w:pPr>
        <w:ind w:left="2364" w:hanging="180"/>
      </w:pPr>
    </w:lvl>
    <w:lvl w:ilvl="3" w:tplc="0405000F" w:tentative="1">
      <w:start w:val="1"/>
      <w:numFmt w:val="decimal"/>
      <w:lvlText w:val="%4."/>
      <w:lvlJc w:val="left"/>
      <w:pPr>
        <w:ind w:left="3084" w:hanging="360"/>
      </w:pPr>
    </w:lvl>
    <w:lvl w:ilvl="4" w:tplc="04050019" w:tentative="1">
      <w:start w:val="1"/>
      <w:numFmt w:val="lowerLetter"/>
      <w:lvlText w:val="%5."/>
      <w:lvlJc w:val="left"/>
      <w:pPr>
        <w:ind w:left="3804" w:hanging="360"/>
      </w:pPr>
    </w:lvl>
    <w:lvl w:ilvl="5" w:tplc="0405001B" w:tentative="1">
      <w:start w:val="1"/>
      <w:numFmt w:val="lowerRoman"/>
      <w:lvlText w:val="%6."/>
      <w:lvlJc w:val="right"/>
      <w:pPr>
        <w:ind w:left="4524" w:hanging="180"/>
      </w:pPr>
    </w:lvl>
    <w:lvl w:ilvl="6" w:tplc="0405000F" w:tentative="1">
      <w:start w:val="1"/>
      <w:numFmt w:val="decimal"/>
      <w:lvlText w:val="%7."/>
      <w:lvlJc w:val="left"/>
      <w:pPr>
        <w:ind w:left="5244" w:hanging="360"/>
      </w:pPr>
    </w:lvl>
    <w:lvl w:ilvl="7" w:tplc="04050019" w:tentative="1">
      <w:start w:val="1"/>
      <w:numFmt w:val="lowerLetter"/>
      <w:lvlText w:val="%8."/>
      <w:lvlJc w:val="left"/>
      <w:pPr>
        <w:ind w:left="5964" w:hanging="360"/>
      </w:pPr>
    </w:lvl>
    <w:lvl w:ilvl="8" w:tplc="040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8" w15:restartNumberingAfterBreak="0">
    <w:nsid w:val="50B15018"/>
    <w:multiLevelType w:val="multilevel"/>
    <w:tmpl w:val="00BC7E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23E4ACA"/>
    <w:multiLevelType w:val="multilevel"/>
    <w:tmpl w:val="00BC7E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2FE115B"/>
    <w:multiLevelType w:val="hybridMultilevel"/>
    <w:tmpl w:val="3B2C527E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629F3"/>
    <w:multiLevelType w:val="multilevel"/>
    <w:tmpl w:val="7F60000A"/>
    <w:styleLink w:val="Styl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ascii="Calibri" w:hAnsi="Calibri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D183A13"/>
    <w:multiLevelType w:val="hybridMultilevel"/>
    <w:tmpl w:val="3B2C527E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40585"/>
    <w:multiLevelType w:val="multilevel"/>
    <w:tmpl w:val="00BC7E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5C3469E"/>
    <w:multiLevelType w:val="multilevel"/>
    <w:tmpl w:val="00BC7E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AE935BE"/>
    <w:multiLevelType w:val="hybridMultilevel"/>
    <w:tmpl w:val="3B2C527E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0500F"/>
    <w:multiLevelType w:val="hybridMultilevel"/>
    <w:tmpl w:val="0764FAFE"/>
    <w:lvl w:ilvl="0" w:tplc="E5FA42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1352D"/>
    <w:multiLevelType w:val="multilevel"/>
    <w:tmpl w:val="52C0F10A"/>
    <w:lvl w:ilvl="0">
      <w:start w:val="1"/>
      <w:numFmt w:val="decimal"/>
      <w:pStyle w:val="Nadpis5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B7208F3"/>
    <w:multiLevelType w:val="multilevel"/>
    <w:tmpl w:val="EB0013E6"/>
    <w:lvl w:ilvl="0">
      <w:start w:val="1"/>
      <w:numFmt w:val="decimal"/>
      <w:pStyle w:val="Odstave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B874729"/>
    <w:multiLevelType w:val="hybridMultilevel"/>
    <w:tmpl w:val="72A21844"/>
    <w:lvl w:ilvl="0" w:tplc="4756FF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D5826"/>
    <w:multiLevelType w:val="hybridMultilevel"/>
    <w:tmpl w:val="0CA0A3F0"/>
    <w:lvl w:ilvl="0" w:tplc="11C8952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D57505"/>
    <w:multiLevelType w:val="multilevel"/>
    <w:tmpl w:val="0262DEE4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47136558">
    <w:abstractNumId w:val="15"/>
  </w:num>
  <w:num w:numId="2" w16cid:durableId="1194853595">
    <w:abstractNumId w:val="27"/>
  </w:num>
  <w:num w:numId="3" w16cid:durableId="128595415">
    <w:abstractNumId w:val="13"/>
  </w:num>
  <w:num w:numId="4" w16cid:durableId="462577521">
    <w:abstractNumId w:val="30"/>
  </w:num>
  <w:num w:numId="5" w16cid:durableId="415132273">
    <w:abstractNumId w:val="28"/>
  </w:num>
  <w:num w:numId="6" w16cid:durableId="1966500378">
    <w:abstractNumId w:val="1"/>
  </w:num>
  <w:num w:numId="7" w16cid:durableId="1131285151">
    <w:abstractNumId w:val="9"/>
  </w:num>
  <w:num w:numId="8" w16cid:durableId="478814695">
    <w:abstractNumId w:val="3"/>
  </w:num>
  <w:num w:numId="9" w16cid:durableId="1506237944">
    <w:abstractNumId w:val="29"/>
  </w:num>
  <w:num w:numId="10" w16cid:durableId="1145708476">
    <w:abstractNumId w:val="22"/>
  </w:num>
  <w:num w:numId="11" w16cid:durableId="584999432">
    <w:abstractNumId w:val="20"/>
  </w:num>
  <w:num w:numId="12" w16cid:durableId="1286155880">
    <w:abstractNumId w:val="6"/>
  </w:num>
  <w:num w:numId="13" w16cid:durableId="1498420712">
    <w:abstractNumId w:val="0"/>
  </w:num>
  <w:num w:numId="14" w16cid:durableId="1557666280">
    <w:abstractNumId w:val="2"/>
  </w:num>
  <w:num w:numId="15" w16cid:durableId="462893580">
    <w:abstractNumId w:val="21"/>
  </w:num>
  <w:num w:numId="16" w16cid:durableId="433668641">
    <w:abstractNumId w:val="25"/>
  </w:num>
  <w:num w:numId="17" w16cid:durableId="1457943992">
    <w:abstractNumId w:val="23"/>
  </w:num>
  <w:num w:numId="18" w16cid:durableId="430977288">
    <w:abstractNumId w:val="18"/>
  </w:num>
  <w:num w:numId="19" w16cid:durableId="1739746634">
    <w:abstractNumId w:val="26"/>
  </w:num>
  <w:num w:numId="20" w16cid:durableId="1088498530">
    <w:abstractNumId w:val="4"/>
  </w:num>
  <w:num w:numId="21" w16cid:durableId="1455097436">
    <w:abstractNumId w:val="7"/>
  </w:num>
  <w:num w:numId="22" w16cid:durableId="436024701">
    <w:abstractNumId w:val="19"/>
  </w:num>
  <w:num w:numId="23" w16cid:durableId="730545067">
    <w:abstractNumId w:val="11"/>
  </w:num>
  <w:num w:numId="24" w16cid:durableId="59181737">
    <w:abstractNumId w:val="5"/>
  </w:num>
  <w:num w:numId="25" w16cid:durableId="411926005">
    <w:abstractNumId w:val="24"/>
  </w:num>
  <w:num w:numId="26" w16cid:durableId="71508564">
    <w:abstractNumId w:val="10"/>
  </w:num>
  <w:num w:numId="27" w16cid:durableId="1267881203">
    <w:abstractNumId w:val="16"/>
  </w:num>
  <w:num w:numId="28" w16cid:durableId="560094232">
    <w:abstractNumId w:val="8"/>
  </w:num>
  <w:num w:numId="29" w16cid:durableId="1184397120">
    <w:abstractNumId w:val="31"/>
  </w:num>
  <w:num w:numId="30" w16cid:durableId="1445151225">
    <w:abstractNumId w:val="14"/>
  </w:num>
  <w:num w:numId="31" w16cid:durableId="1653098785">
    <w:abstractNumId w:val="17"/>
  </w:num>
  <w:num w:numId="32" w16cid:durableId="708385322">
    <w:abstractNumId w:val="12"/>
  </w:num>
  <w:num w:numId="33" w16cid:durableId="1236818344">
    <w:abstractNumId w:val="3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1F"/>
    <w:rsid w:val="00010016"/>
    <w:rsid w:val="0001421A"/>
    <w:rsid w:val="00014388"/>
    <w:rsid w:val="00020689"/>
    <w:rsid w:val="00020F5D"/>
    <w:rsid w:val="0002171C"/>
    <w:rsid w:val="00021E1A"/>
    <w:rsid w:val="0002462E"/>
    <w:rsid w:val="000266B4"/>
    <w:rsid w:val="0003542C"/>
    <w:rsid w:val="00035D57"/>
    <w:rsid w:val="00040211"/>
    <w:rsid w:val="00041046"/>
    <w:rsid w:val="000412B3"/>
    <w:rsid w:val="000466FC"/>
    <w:rsid w:val="0005370F"/>
    <w:rsid w:val="000601B5"/>
    <w:rsid w:val="000611C9"/>
    <w:rsid w:val="0006293A"/>
    <w:rsid w:val="000652B2"/>
    <w:rsid w:val="000659E3"/>
    <w:rsid w:val="000659F6"/>
    <w:rsid w:val="00073894"/>
    <w:rsid w:val="00075D2C"/>
    <w:rsid w:val="000763F4"/>
    <w:rsid w:val="00080F76"/>
    <w:rsid w:val="00083046"/>
    <w:rsid w:val="00083966"/>
    <w:rsid w:val="00085787"/>
    <w:rsid w:val="00092FB3"/>
    <w:rsid w:val="00095ED6"/>
    <w:rsid w:val="000A143D"/>
    <w:rsid w:val="000A5521"/>
    <w:rsid w:val="000A6699"/>
    <w:rsid w:val="000A7374"/>
    <w:rsid w:val="000B0638"/>
    <w:rsid w:val="000B0ED9"/>
    <w:rsid w:val="000C2C63"/>
    <w:rsid w:val="000C3E57"/>
    <w:rsid w:val="000C76EB"/>
    <w:rsid w:val="000D1390"/>
    <w:rsid w:val="000D1605"/>
    <w:rsid w:val="000D5EAE"/>
    <w:rsid w:val="000D79C9"/>
    <w:rsid w:val="000E52DD"/>
    <w:rsid w:val="000E6CE6"/>
    <w:rsid w:val="000F375B"/>
    <w:rsid w:val="000F5396"/>
    <w:rsid w:val="000F5513"/>
    <w:rsid w:val="000F6367"/>
    <w:rsid w:val="0010369F"/>
    <w:rsid w:val="00103EF6"/>
    <w:rsid w:val="00111FF0"/>
    <w:rsid w:val="0011669C"/>
    <w:rsid w:val="00121542"/>
    <w:rsid w:val="00122C17"/>
    <w:rsid w:val="00124C5D"/>
    <w:rsid w:val="00125175"/>
    <w:rsid w:val="00125463"/>
    <w:rsid w:val="00132312"/>
    <w:rsid w:val="00136957"/>
    <w:rsid w:val="00157ADF"/>
    <w:rsid w:val="00160945"/>
    <w:rsid w:val="0016184A"/>
    <w:rsid w:val="00163576"/>
    <w:rsid w:val="00165DA1"/>
    <w:rsid w:val="00173144"/>
    <w:rsid w:val="00176F7C"/>
    <w:rsid w:val="0019181A"/>
    <w:rsid w:val="0019245F"/>
    <w:rsid w:val="001938AB"/>
    <w:rsid w:val="00196D90"/>
    <w:rsid w:val="001A057D"/>
    <w:rsid w:val="001A0BE0"/>
    <w:rsid w:val="001A53A0"/>
    <w:rsid w:val="001A53CD"/>
    <w:rsid w:val="001A5979"/>
    <w:rsid w:val="001D4A90"/>
    <w:rsid w:val="001E3165"/>
    <w:rsid w:val="001E7260"/>
    <w:rsid w:val="001F3FB4"/>
    <w:rsid w:val="00203411"/>
    <w:rsid w:val="002128C1"/>
    <w:rsid w:val="0021749B"/>
    <w:rsid w:val="00223864"/>
    <w:rsid w:val="002257CD"/>
    <w:rsid w:val="00227B91"/>
    <w:rsid w:val="002345AA"/>
    <w:rsid w:val="00236BB8"/>
    <w:rsid w:val="00237614"/>
    <w:rsid w:val="002413BC"/>
    <w:rsid w:val="002422FE"/>
    <w:rsid w:val="00245E22"/>
    <w:rsid w:val="0025438B"/>
    <w:rsid w:val="0025627F"/>
    <w:rsid w:val="00257EBA"/>
    <w:rsid w:val="00266190"/>
    <w:rsid w:val="0027320F"/>
    <w:rsid w:val="0027658F"/>
    <w:rsid w:val="00284E2E"/>
    <w:rsid w:val="00286796"/>
    <w:rsid w:val="00287115"/>
    <w:rsid w:val="00293807"/>
    <w:rsid w:val="002969C4"/>
    <w:rsid w:val="002A6D4C"/>
    <w:rsid w:val="002B540F"/>
    <w:rsid w:val="002C79D7"/>
    <w:rsid w:val="002D07E2"/>
    <w:rsid w:val="002D18DD"/>
    <w:rsid w:val="002D4DFD"/>
    <w:rsid w:val="002E0050"/>
    <w:rsid w:val="002E268B"/>
    <w:rsid w:val="002E29EF"/>
    <w:rsid w:val="002E3230"/>
    <w:rsid w:val="002E428E"/>
    <w:rsid w:val="002E4747"/>
    <w:rsid w:val="002E7703"/>
    <w:rsid w:val="002F7764"/>
    <w:rsid w:val="00311A24"/>
    <w:rsid w:val="003126F3"/>
    <w:rsid w:val="0031510F"/>
    <w:rsid w:val="00315697"/>
    <w:rsid w:val="00316987"/>
    <w:rsid w:val="003245E9"/>
    <w:rsid w:val="0033426C"/>
    <w:rsid w:val="00335373"/>
    <w:rsid w:val="00335622"/>
    <w:rsid w:val="00336E41"/>
    <w:rsid w:val="00341CFD"/>
    <w:rsid w:val="00343538"/>
    <w:rsid w:val="0034376B"/>
    <w:rsid w:val="00345E9E"/>
    <w:rsid w:val="0035148A"/>
    <w:rsid w:val="00352423"/>
    <w:rsid w:val="003562CC"/>
    <w:rsid w:val="00364C2A"/>
    <w:rsid w:val="003677AE"/>
    <w:rsid w:val="003745CA"/>
    <w:rsid w:val="003768CE"/>
    <w:rsid w:val="00376AFD"/>
    <w:rsid w:val="0038205C"/>
    <w:rsid w:val="003838BA"/>
    <w:rsid w:val="00390689"/>
    <w:rsid w:val="00392EDD"/>
    <w:rsid w:val="003930EC"/>
    <w:rsid w:val="003938F3"/>
    <w:rsid w:val="00396E58"/>
    <w:rsid w:val="003A0EF2"/>
    <w:rsid w:val="003A19A3"/>
    <w:rsid w:val="003A6E59"/>
    <w:rsid w:val="003B27B3"/>
    <w:rsid w:val="003B3FC4"/>
    <w:rsid w:val="003C15B4"/>
    <w:rsid w:val="003C17DD"/>
    <w:rsid w:val="003C3165"/>
    <w:rsid w:val="003C432D"/>
    <w:rsid w:val="003D1896"/>
    <w:rsid w:val="003D3491"/>
    <w:rsid w:val="003D413B"/>
    <w:rsid w:val="003E0D49"/>
    <w:rsid w:val="003E459A"/>
    <w:rsid w:val="003F025B"/>
    <w:rsid w:val="003F673F"/>
    <w:rsid w:val="003F7ADA"/>
    <w:rsid w:val="0040693A"/>
    <w:rsid w:val="0041138F"/>
    <w:rsid w:val="00413E0E"/>
    <w:rsid w:val="0042253A"/>
    <w:rsid w:val="004272B5"/>
    <w:rsid w:val="00431871"/>
    <w:rsid w:val="00437668"/>
    <w:rsid w:val="00437D29"/>
    <w:rsid w:val="0044203B"/>
    <w:rsid w:val="00443BE9"/>
    <w:rsid w:val="004455DA"/>
    <w:rsid w:val="004475FB"/>
    <w:rsid w:val="00451125"/>
    <w:rsid w:val="004540F9"/>
    <w:rsid w:val="00457E2E"/>
    <w:rsid w:val="00466E7D"/>
    <w:rsid w:val="00472429"/>
    <w:rsid w:val="00473233"/>
    <w:rsid w:val="004774BC"/>
    <w:rsid w:val="00484092"/>
    <w:rsid w:val="00486124"/>
    <w:rsid w:val="00490302"/>
    <w:rsid w:val="00495E7C"/>
    <w:rsid w:val="004B38B1"/>
    <w:rsid w:val="004B43F9"/>
    <w:rsid w:val="004B6CD0"/>
    <w:rsid w:val="004B71FC"/>
    <w:rsid w:val="004C365D"/>
    <w:rsid w:val="004C4E94"/>
    <w:rsid w:val="004D1F4B"/>
    <w:rsid w:val="004D38B7"/>
    <w:rsid w:val="004D3CEF"/>
    <w:rsid w:val="004D68A2"/>
    <w:rsid w:val="004E7C62"/>
    <w:rsid w:val="004E7FD1"/>
    <w:rsid w:val="004F3A0C"/>
    <w:rsid w:val="004F58BA"/>
    <w:rsid w:val="005029ED"/>
    <w:rsid w:val="00507365"/>
    <w:rsid w:val="00512E53"/>
    <w:rsid w:val="00521BAB"/>
    <w:rsid w:val="005254CC"/>
    <w:rsid w:val="005278A0"/>
    <w:rsid w:val="005278FE"/>
    <w:rsid w:val="00532235"/>
    <w:rsid w:val="005326A7"/>
    <w:rsid w:val="00534342"/>
    <w:rsid w:val="0054058F"/>
    <w:rsid w:val="00544F9D"/>
    <w:rsid w:val="00552F18"/>
    <w:rsid w:val="00553B28"/>
    <w:rsid w:val="005558DE"/>
    <w:rsid w:val="00556D4A"/>
    <w:rsid w:val="00562531"/>
    <w:rsid w:val="00562C95"/>
    <w:rsid w:val="0056442F"/>
    <w:rsid w:val="0056619E"/>
    <w:rsid w:val="005769E6"/>
    <w:rsid w:val="00581237"/>
    <w:rsid w:val="005831D2"/>
    <w:rsid w:val="005863F8"/>
    <w:rsid w:val="00591DC9"/>
    <w:rsid w:val="00592302"/>
    <w:rsid w:val="00595DE6"/>
    <w:rsid w:val="005A6256"/>
    <w:rsid w:val="005A7FF1"/>
    <w:rsid w:val="005B53F0"/>
    <w:rsid w:val="005B5565"/>
    <w:rsid w:val="005B5DC0"/>
    <w:rsid w:val="005C265E"/>
    <w:rsid w:val="005C7DC2"/>
    <w:rsid w:val="005D0CE2"/>
    <w:rsid w:val="005D3B83"/>
    <w:rsid w:val="005D63FE"/>
    <w:rsid w:val="005E6EE1"/>
    <w:rsid w:val="005F4B15"/>
    <w:rsid w:val="00602A70"/>
    <w:rsid w:val="00605440"/>
    <w:rsid w:val="00614198"/>
    <w:rsid w:val="00615518"/>
    <w:rsid w:val="006156CF"/>
    <w:rsid w:val="00622198"/>
    <w:rsid w:val="00624B2E"/>
    <w:rsid w:val="00625F9B"/>
    <w:rsid w:val="00633394"/>
    <w:rsid w:val="00634849"/>
    <w:rsid w:val="00635D0A"/>
    <w:rsid w:val="006426D6"/>
    <w:rsid w:val="006439D9"/>
    <w:rsid w:val="00644159"/>
    <w:rsid w:val="006468EC"/>
    <w:rsid w:val="00647F30"/>
    <w:rsid w:val="006529DF"/>
    <w:rsid w:val="00653AF4"/>
    <w:rsid w:val="006611A3"/>
    <w:rsid w:val="00661F1D"/>
    <w:rsid w:val="0066577B"/>
    <w:rsid w:val="00673D21"/>
    <w:rsid w:val="0067643C"/>
    <w:rsid w:val="00677341"/>
    <w:rsid w:val="006821EC"/>
    <w:rsid w:val="00690827"/>
    <w:rsid w:val="00691D2C"/>
    <w:rsid w:val="006964B5"/>
    <w:rsid w:val="006A30E2"/>
    <w:rsid w:val="006A4563"/>
    <w:rsid w:val="006A54FA"/>
    <w:rsid w:val="006B038B"/>
    <w:rsid w:val="006B25DB"/>
    <w:rsid w:val="006B28B7"/>
    <w:rsid w:val="006B3914"/>
    <w:rsid w:val="006C1328"/>
    <w:rsid w:val="006C5AD4"/>
    <w:rsid w:val="006C7F9E"/>
    <w:rsid w:val="006D0696"/>
    <w:rsid w:val="006D3011"/>
    <w:rsid w:val="006D527F"/>
    <w:rsid w:val="006E59CB"/>
    <w:rsid w:val="006F076A"/>
    <w:rsid w:val="006F1485"/>
    <w:rsid w:val="006F7266"/>
    <w:rsid w:val="00707643"/>
    <w:rsid w:val="00714C09"/>
    <w:rsid w:val="00716997"/>
    <w:rsid w:val="007251AE"/>
    <w:rsid w:val="00725BBA"/>
    <w:rsid w:val="00727851"/>
    <w:rsid w:val="007409BD"/>
    <w:rsid w:val="00741C8A"/>
    <w:rsid w:val="00742F90"/>
    <w:rsid w:val="00753EBE"/>
    <w:rsid w:val="0075414D"/>
    <w:rsid w:val="007545CE"/>
    <w:rsid w:val="00755387"/>
    <w:rsid w:val="00757FFC"/>
    <w:rsid w:val="00763D66"/>
    <w:rsid w:val="00772327"/>
    <w:rsid w:val="00773DC8"/>
    <w:rsid w:val="0078157D"/>
    <w:rsid w:val="007842EE"/>
    <w:rsid w:val="00786112"/>
    <w:rsid w:val="0079159E"/>
    <w:rsid w:val="00791BAD"/>
    <w:rsid w:val="007927F0"/>
    <w:rsid w:val="007A002F"/>
    <w:rsid w:val="007B13B0"/>
    <w:rsid w:val="007B1D6C"/>
    <w:rsid w:val="007B391F"/>
    <w:rsid w:val="007C05FC"/>
    <w:rsid w:val="007C06C8"/>
    <w:rsid w:val="007C2142"/>
    <w:rsid w:val="007C7078"/>
    <w:rsid w:val="007D1694"/>
    <w:rsid w:val="007D21F7"/>
    <w:rsid w:val="007E00A0"/>
    <w:rsid w:val="007E2BF9"/>
    <w:rsid w:val="007F2E94"/>
    <w:rsid w:val="007F3394"/>
    <w:rsid w:val="007F7DCB"/>
    <w:rsid w:val="00802D1C"/>
    <w:rsid w:val="00803DB0"/>
    <w:rsid w:val="00804057"/>
    <w:rsid w:val="0080679E"/>
    <w:rsid w:val="0080695B"/>
    <w:rsid w:val="00810509"/>
    <w:rsid w:val="008118E7"/>
    <w:rsid w:val="00812283"/>
    <w:rsid w:val="008159E1"/>
    <w:rsid w:val="00816CDC"/>
    <w:rsid w:val="00823022"/>
    <w:rsid w:val="00825F49"/>
    <w:rsid w:val="00827458"/>
    <w:rsid w:val="00835695"/>
    <w:rsid w:val="00846569"/>
    <w:rsid w:val="00846B6D"/>
    <w:rsid w:val="008473D5"/>
    <w:rsid w:val="00847BB7"/>
    <w:rsid w:val="00857271"/>
    <w:rsid w:val="00861CAC"/>
    <w:rsid w:val="0086543B"/>
    <w:rsid w:val="00867732"/>
    <w:rsid w:val="00867CB3"/>
    <w:rsid w:val="008728EE"/>
    <w:rsid w:val="00875A1C"/>
    <w:rsid w:val="008816BB"/>
    <w:rsid w:val="00886EDE"/>
    <w:rsid w:val="00887B51"/>
    <w:rsid w:val="00890250"/>
    <w:rsid w:val="0089371A"/>
    <w:rsid w:val="008954B5"/>
    <w:rsid w:val="008A0DDB"/>
    <w:rsid w:val="008A4197"/>
    <w:rsid w:val="008A7ED4"/>
    <w:rsid w:val="008B0817"/>
    <w:rsid w:val="008C03B0"/>
    <w:rsid w:val="008C2330"/>
    <w:rsid w:val="008C3CB9"/>
    <w:rsid w:val="008C4954"/>
    <w:rsid w:val="008C65D6"/>
    <w:rsid w:val="008D1FDE"/>
    <w:rsid w:val="008D3320"/>
    <w:rsid w:val="008D37C6"/>
    <w:rsid w:val="008D38B3"/>
    <w:rsid w:val="008D6DB8"/>
    <w:rsid w:val="008E68B8"/>
    <w:rsid w:val="008F5198"/>
    <w:rsid w:val="008F59D1"/>
    <w:rsid w:val="009014B1"/>
    <w:rsid w:val="00901C1F"/>
    <w:rsid w:val="009060FD"/>
    <w:rsid w:val="009066B2"/>
    <w:rsid w:val="00912BF2"/>
    <w:rsid w:val="00917C94"/>
    <w:rsid w:val="0092228D"/>
    <w:rsid w:val="009314CE"/>
    <w:rsid w:val="009324FC"/>
    <w:rsid w:val="00934108"/>
    <w:rsid w:val="009415BD"/>
    <w:rsid w:val="009438D3"/>
    <w:rsid w:val="00950AEE"/>
    <w:rsid w:val="0095408E"/>
    <w:rsid w:val="00954660"/>
    <w:rsid w:val="0096623A"/>
    <w:rsid w:val="0096751D"/>
    <w:rsid w:val="009708C0"/>
    <w:rsid w:val="0097228B"/>
    <w:rsid w:val="00987A23"/>
    <w:rsid w:val="00987D09"/>
    <w:rsid w:val="009934B0"/>
    <w:rsid w:val="00993A86"/>
    <w:rsid w:val="00997FF6"/>
    <w:rsid w:val="009A3906"/>
    <w:rsid w:val="009A45C6"/>
    <w:rsid w:val="009B5429"/>
    <w:rsid w:val="009B5FF4"/>
    <w:rsid w:val="009B7B32"/>
    <w:rsid w:val="009C0C0A"/>
    <w:rsid w:val="009C0D58"/>
    <w:rsid w:val="009C351B"/>
    <w:rsid w:val="009D21D2"/>
    <w:rsid w:val="009D300C"/>
    <w:rsid w:val="009D340C"/>
    <w:rsid w:val="009E0D75"/>
    <w:rsid w:val="009E103C"/>
    <w:rsid w:val="009E2B1C"/>
    <w:rsid w:val="009F0B64"/>
    <w:rsid w:val="00A00390"/>
    <w:rsid w:val="00A0078F"/>
    <w:rsid w:val="00A032AB"/>
    <w:rsid w:val="00A036D9"/>
    <w:rsid w:val="00A060F4"/>
    <w:rsid w:val="00A07437"/>
    <w:rsid w:val="00A10728"/>
    <w:rsid w:val="00A2229A"/>
    <w:rsid w:val="00A24424"/>
    <w:rsid w:val="00A256D5"/>
    <w:rsid w:val="00A304A0"/>
    <w:rsid w:val="00A33698"/>
    <w:rsid w:val="00A35C19"/>
    <w:rsid w:val="00A35DE2"/>
    <w:rsid w:val="00A3786C"/>
    <w:rsid w:val="00A4611E"/>
    <w:rsid w:val="00A514D7"/>
    <w:rsid w:val="00A54535"/>
    <w:rsid w:val="00A5797D"/>
    <w:rsid w:val="00A60918"/>
    <w:rsid w:val="00A63B6D"/>
    <w:rsid w:val="00A63F25"/>
    <w:rsid w:val="00A65A80"/>
    <w:rsid w:val="00A71F51"/>
    <w:rsid w:val="00A80F27"/>
    <w:rsid w:val="00A84DDC"/>
    <w:rsid w:val="00A91333"/>
    <w:rsid w:val="00A916F4"/>
    <w:rsid w:val="00A93359"/>
    <w:rsid w:val="00A94D17"/>
    <w:rsid w:val="00AA10EA"/>
    <w:rsid w:val="00AA3472"/>
    <w:rsid w:val="00AA52B5"/>
    <w:rsid w:val="00AB0129"/>
    <w:rsid w:val="00AB25F2"/>
    <w:rsid w:val="00AB5702"/>
    <w:rsid w:val="00AC0BB7"/>
    <w:rsid w:val="00AC199E"/>
    <w:rsid w:val="00AC26A1"/>
    <w:rsid w:val="00AC54A1"/>
    <w:rsid w:val="00AD23DE"/>
    <w:rsid w:val="00AD25E6"/>
    <w:rsid w:val="00AD27C8"/>
    <w:rsid w:val="00AD588A"/>
    <w:rsid w:val="00AD76BE"/>
    <w:rsid w:val="00AD7894"/>
    <w:rsid w:val="00AE0C54"/>
    <w:rsid w:val="00AE39FF"/>
    <w:rsid w:val="00AF527E"/>
    <w:rsid w:val="00AF5E45"/>
    <w:rsid w:val="00B0053F"/>
    <w:rsid w:val="00B03053"/>
    <w:rsid w:val="00B07A2C"/>
    <w:rsid w:val="00B14E49"/>
    <w:rsid w:val="00B156B0"/>
    <w:rsid w:val="00B15A56"/>
    <w:rsid w:val="00B17008"/>
    <w:rsid w:val="00B22197"/>
    <w:rsid w:val="00B2457C"/>
    <w:rsid w:val="00B301EC"/>
    <w:rsid w:val="00B32871"/>
    <w:rsid w:val="00B32FE9"/>
    <w:rsid w:val="00B33772"/>
    <w:rsid w:val="00B34724"/>
    <w:rsid w:val="00B36831"/>
    <w:rsid w:val="00B37F67"/>
    <w:rsid w:val="00B458AA"/>
    <w:rsid w:val="00B55250"/>
    <w:rsid w:val="00B55D2B"/>
    <w:rsid w:val="00B62AC0"/>
    <w:rsid w:val="00B63DB0"/>
    <w:rsid w:val="00B64EB2"/>
    <w:rsid w:val="00B71DFE"/>
    <w:rsid w:val="00B77BCB"/>
    <w:rsid w:val="00B8439A"/>
    <w:rsid w:val="00B90253"/>
    <w:rsid w:val="00B90810"/>
    <w:rsid w:val="00B94B00"/>
    <w:rsid w:val="00BA2185"/>
    <w:rsid w:val="00BA5B6B"/>
    <w:rsid w:val="00BA5F1A"/>
    <w:rsid w:val="00BA6E45"/>
    <w:rsid w:val="00BA72AD"/>
    <w:rsid w:val="00BB2B5D"/>
    <w:rsid w:val="00BC0601"/>
    <w:rsid w:val="00BC1C73"/>
    <w:rsid w:val="00BC2836"/>
    <w:rsid w:val="00BC7F98"/>
    <w:rsid w:val="00BD0EE8"/>
    <w:rsid w:val="00BD6F04"/>
    <w:rsid w:val="00BE0D5A"/>
    <w:rsid w:val="00BE1FEF"/>
    <w:rsid w:val="00BE418E"/>
    <w:rsid w:val="00BE6074"/>
    <w:rsid w:val="00BF0E62"/>
    <w:rsid w:val="00BF471D"/>
    <w:rsid w:val="00C04493"/>
    <w:rsid w:val="00C046C6"/>
    <w:rsid w:val="00C128F3"/>
    <w:rsid w:val="00C15488"/>
    <w:rsid w:val="00C23D15"/>
    <w:rsid w:val="00C32F62"/>
    <w:rsid w:val="00C34B23"/>
    <w:rsid w:val="00C40DF6"/>
    <w:rsid w:val="00C43D76"/>
    <w:rsid w:val="00C44EF6"/>
    <w:rsid w:val="00C505CC"/>
    <w:rsid w:val="00C54B0F"/>
    <w:rsid w:val="00C63CD7"/>
    <w:rsid w:val="00C70DF0"/>
    <w:rsid w:val="00C73BA9"/>
    <w:rsid w:val="00C75B99"/>
    <w:rsid w:val="00C75D59"/>
    <w:rsid w:val="00C81E89"/>
    <w:rsid w:val="00C83B26"/>
    <w:rsid w:val="00C84059"/>
    <w:rsid w:val="00C86DC9"/>
    <w:rsid w:val="00C9493C"/>
    <w:rsid w:val="00C961A3"/>
    <w:rsid w:val="00C97F8C"/>
    <w:rsid w:val="00CA03FE"/>
    <w:rsid w:val="00CA4940"/>
    <w:rsid w:val="00CB2D64"/>
    <w:rsid w:val="00CC3C9D"/>
    <w:rsid w:val="00CC76B4"/>
    <w:rsid w:val="00CC788E"/>
    <w:rsid w:val="00CC7FFC"/>
    <w:rsid w:val="00CD67C6"/>
    <w:rsid w:val="00CE3E34"/>
    <w:rsid w:val="00CE46BB"/>
    <w:rsid w:val="00CE6FEF"/>
    <w:rsid w:val="00CE7C75"/>
    <w:rsid w:val="00CF0C46"/>
    <w:rsid w:val="00D064C8"/>
    <w:rsid w:val="00D127D4"/>
    <w:rsid w:val="00D14D50"/>
    <w:rsid w:val="00D236F7"/>
    <w:rsid w:val="00D30400"/>
    <w:rsid w:val="00D30876"/>
    <w:rsid w:val="00D41DD0"/>
    <w:rsid w:val="00D42FBD"/>
    <w:rsid w:val="00D515A1"/>
    <w:rsid w:val="00D521EE"/>
    <w:rsid w:val="00D60958"/>
    <w:rsid w:val="00D62EAA"/>
    <w:rsid w:val="00D678B1"/>
    <w:rsid w:val="00D72414"/>
    <w:rsid w:val="00D73E76"/>
    <w:rsid w:val="00D76994"/>
    <w:rsid w:val="00D81DA0"/>
    <w:rsid w:val="00D82D74"/>
    <w:rsid w:val="00D83106"/>
    <w:rsid w:val="00D85171"/>
    <w:rsid w:val="00D87BFC"/>
    <w:rsid w:val="00D93B3E"/>
    <w:rsid w:val="00D949EC"/>
    <w:rsid w:val="00D97A1B"/>
    <w:rsid w:val="00DB32C4"/>
    <w:rsid w:val="00DB402B"/>
    <w:rsid w:val="00DB64D0"/>
    <w:rsid w:val="00DC1A57"/>
    <w:rsid w:val="00DC6D77"/>
    <w:rsid w:val="00DD3401"/>
    <w:rsid w:val="00DE0465"/>
    <w:rsid w:val="00DE4F5B"/>
    <w:rsid w:val="00DE566F"/>
    <w:rsid w:val="00DF1361"/>
    <w:rsid w:val="00DF395B"/>
    <w:rsid w:val="00DF76CD"/>
    <w:rsid w:val="00E022F3"/>
    <w:rsid w:val="00E031AC"/>
    <w:rsid w:val="00E07986"/>
    <w:rsid w:val="00E17B7A"/>
    <w:rsid w:val="00E20563"/>
    <w:rsid w:val="00E22F1A"/>
    <w:rsid w:val="00E24FC7"/>
    <w:rsid w:val="00E251A1"/>
    <w:rsid w:val="00E27176"/>
    <w:rsid w:val="00E30B5C"/>
    <w:rsid w:val="00E32CD7"/>
    <w:rsid w:val="00E34BFC"/>
    <w:rsid w:val="00E40278"/>
    <w:rsid w:val="00E426ED"/>
    <w:rsid w:val="00E45DF7"/>
    <w:rsid w:val="00E46EBB"/>
    <w:rsid w:val="00E477E7"/>
    <w:rsid w:val="00E53215"/>
    <w:rsid w:val="00E54C90"/>
    <w:rsid w:val="00E54CFB"/>
    <w:rsid w:val="00E5552B"/>
    <w:rsid w:val="00E56D53"/>
    <w:rsid w:val="00E615A2"/>
    <w:rsid w:val="00E6527A"/>
    <w:rsid w:val="00E65F1E"/>
    <w:rsid w:val="00E71545"/>
    <w:rsid w:val="00E72849"/>
    <w:rsid w:val="00E73CF0"/>
    <w:rsid w:val="00E7531F"/>
    <w:rsid w:val="00E80AE9"/>
    <w:rsid w:val="00E85C56"/>
    <w:rsid w:val="00E8767C"/>
    <w:rsid w:val="00E97A82"/>
    <w:rsid w:val="00EA106C"/>
    <w:rsid w:val="00EA1E93"/>
    <w:rsid w:val="00EB2AA0"/>
    <w:rsid w:val="00EB31CE"/>
    <w:rsid w:val="00EC594D"/>
    <w:rsid w:val="00ED21CF"/>
    <w:rsid w:val="00EE4A92"/>
    <w:rsid w:val="00EE4BDB"/>
    <w:rsid w:val="00EF2C06"/>
    <w:rsid w:val="00EF4749"/>
    <w:rsid w:val="00EF6DE8"/>
    <w:rsid w:val="00F076E8"/>
    <w:rsid w:val="00F127BE"/>
    <w:rsid w:val="00F20A33"/>
    <w:rsid w:val="00F22D69"/>
    <w:rsid w:val="00F24F1F"/>
    <w:rsid w:val="00F30809"/>
    <w:rsid w:val="00F3244A"/>
    <w:rsid w:val="00F324CB"/>
    <w:rsid w:val="00F3489A"/>
    <w:rsid w:val="00F370A3"/>
    <w:rsid w:val="00F40495"/>
    <w:rsid w:val="00F53FE8"/>
    <w:rsid w:val="00F5506D"/>
    <w:rsid w:val="00F55866"/>
    <w:rsid w:val="00F56069"/>
    <w:rsid w:val="00F56100"/>
    <w:rsid w:val="00F6339B"/>
    <w:rsid w:val="00F648C6"/>
    <w:rsid w:val="00F7055F"/>
    <w:rsid w:val="00F73480"/>
    <w:rsid w:val="00F80546"/>
    <w:rsid w:val="00F83BEE"/>
    <w:rsid w:val="00F8601C"/>
    <w:rsid w:val="00F91BAD"/>
    <w:rsid w:val="00F936A2"/>
    <w:rsid w:val="00F96D21"/>
    <w:rsid w:val="00FA2F56"/>
    <w:rsid w:val="00FB39D5"/>
    <w:rsid w:val="00FB6A2A"/>
    <w:rsid w:val="00FC3D23"/>
    <w:rsid w:val="00FC5EEA"/>
    <w:rsid w:val="00FD3F9A"/>
    <w:rsid w:val="00FD6030"/>
    <w:rsid w:val="00FD7046"/>
    <w:rsid w:val="00FD74A0"/>
    <w:rsid w:val="00FE218C"/>
    <w:rsid w:val="00FE22F7"/>
    <w:rsid w:val="00FE584E"/>
    <w:rsid w:val="00FF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793400"/>
  <w15:chartTrackingRefBased/>
  <w15:docId w15:val="{43C840C6-DB45-45FD-96D3-4B4D0EF6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2"/>
      </w:numPr>
      <w:outlineLvl w:val="1"/>
    </w:pPr>
    <w:rPr>
      <w:i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color w:val="000080"/>
      <w:sz w:val="28"/>
    </w:rPr>
  </w:style>
  <w:style w:type="paragraph" w:styleId="Nadpis4">
    <w:name w:val="heading 4"/>
    <w:basedOn w:val="Normln"/>
    <w:next w:val="Normln"/>
    <w:qFormat/>
    <w:pPr>
      <w:keepNext/>
      <w:numPr>
        <w:numId w:val="1"/>
      </w:numPr>
      <w:jc w:val="both"/>
      <w:outlineLvl w:val="3"/>
    </w:pPr>
    <w:rPr>
      <w:color w:val="000080"/>
      <w:sz w:val="24"/>
    </w:rPr>
  </w:style>
  <w:style w:type="paragraph" w:styleId="Nadpis5">
    <w:name w:val="heading 5"/>
    <w:basedOn w:val="Normln"/>
    <w:next w:val="Normln"/>
    <w:qFormat/>
    <w:rsid w:val="00D515A1"/>
    <w:pPr>
      <w:numPr>
        <w:numId w:val="2"/>
      </w:numPr>
      <w:tabs>
        <w:tab w:val="clear" w:pos="720"/>
        <w:tab w:val="num" w:pos="709"/>
      </w:tabs>
      <w:ind w:left="851" w:hanging="567"/>
      <w:jc w:val="center"/>
      <w:outlineLvl w:val="4"/>
    </w:pPr>
    <w:rPr>
      <w:rFonts w:ascii="Calibri" w:hAnsi="Calibri"/>
      <w:b/>
      <w:sz w:val="28"/>
      <w:szCs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ind w:firstLine="213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 1"/>
    <w:basedOn w:val="Normln"/>
    <w:next w:val="Normln"/>
    <w:pPr>
      <w:spacing w:after="240"/>
      <w:jc w:val="center"/>
    </w:pPr>
    <w:rPr>
      <w:b/>
      <w:sz w:val="32"/>
    </w:rPr>
  </w:style>
  <w:style w:type="paragraph" w:customStyle="1" w:styleId="ju-Nadpis1">
    <w:name w:val="ju - Nadpis 1"/>
    <w:basedOn w:val="Normln"/>
    <w:next w:val="Normln"/>
    <w:pPr>
      <w:spacing w:before="240" w:after="240"/>
      <w:jc w:val="center"/>
    </w:pPr>
    <w:rPr>
      <w:b/>
      <w:sz w:val="32"/>
    </w:rPr>
  </w:style>
  <w:style w:type="paragraph" w:customStyle="1" w:styleId="ju-Nadpis2">
    <w:name w:val="ju - Nadpis 2"/>
    <w:basedOn w:val="Normln"/>
    <w:next w:val="Normln"/>
    <w:pPr>
      <w:shd w:val="pct20" w:color="auto" w:fill="auto"/>
      <w:spacing w:before="240" w:after="240"/>
    </w:pPr>
    <w:rPr>
      <w:b/>
      <w:sz w:val="24"/>
    </w:rPr>
  </w:style>
  <w:style w:type="paragraph" w:customStyle="1" w:styleId="ju-eslodst1">
    <w:name w:val="ju - eísl.odst. 1"/>
    <w:basedOn w:val="Normln"/>
    <w:pPr>
      <w:tabs>
        <w:tab w:val="left" w:pos="6237"/>
        <w:tab w:val="decimal" w:pos="7938"/>
      </w:tabs>
      <w:ind w:left="567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426" w:hanging="426"/>
      <w:jc w:val="both"/>
    </w:pPr>
    <w:rPr>
      <w:b/>
      <w:color w:val="000080"/>
      <w:sz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odsazen2">
    <w:name w:val="Body Text Indent 2"/>
    <w:basedOn w:val="Normln"/>
    <w:pPr>
      <w:ind w:left="567"/>
      <w:jc w:val="both"/>
    </w:pPr>
    <w:rPr>
      <w:b/>
      <w:sz w:val="24"/>
    </w:rPr>
  </w:style>
  <w:style w:type="paragraph" w:styleId="Zkladntextodsazen3">
    <w:name w:val="Body Text Indent 3"/>
    <w:basedOn w:val="Normln"/>
    <w:pPr>
      <w:ind w:left="567" w:hanging="567"/>
      <w:jc w:val="both"/>
    </w:pPr>
    <w:rPr>
      <w:sz w:val="24"/>
    </w:rPr>
  </w:style>
  <w:style w:type="paragraph" w:styleId="Zkladntext3">
    <w:name w:val="Body Text 3"/>
    <w:basedOn w:val="Normln"/>
    <w:pPr>
      <w:spacing w:after="120"/>
      <w:jc w:val="center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40211"/>
    <w:rPr>
      <w:sz w:val="16"/>
      <w:szCs w:val="16"/>
    </w:rPr>
  </w:style>
  <w:style w:type="paragraph" w:styleId="Textkomente">
    <w:name w:val="annotation text"/>
    <w:basedOn w:val="Normln"/>
    <w:semiHidden/>
    <w:rsid w:val="00040211"/>
  </w:style>
  <w:style w:type="paragraph" w:styleId="Pedmtkomente">
    <w:name w:val="annotation subject"/>
    <w:basedOn w:val="Textkomente"/>
    <w:next w:val="Textkomente"/>
    <w:semiHidden/>
    <w:rsid w:val="00040211"/>
    <w:rPr>
      <w:b/>
      <w:bCs/>
    </w:rPr>
  </w:style>
  <w:style w:type="character" w:customStyle="1" w:styleId="ZpatChar">
    <w:name w:val="Zápatí Char"/>
    <w:link w:val="Zpat"/>
    <w:uiPriority w:val="99"/>
    <w:rsid w:val="0089371A"/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Odstavec se seznamem1,Odstavec se seznamem2,Odstavec se seznamem11"/>
    <w:basedOn w:val="Normln"/>
    <w:link w:val="OdstavecseseznamemChar"/>
    <w:uiPriority w:val="34"/>
    <w:qFormat/>
    <w:rsid w:val="00F3244A"/>
    <w:pPr>
      <w:ind w:left="708"/>
    </w:pPr>
  </w:style>
  <w:style w:type="character" w:styleId="Hypertextovodkaz">
    <w:name w:val="Hyperlink"/>
    <w:rsid w:val="007C7078"/>
    <w:rPr>
      <w:color w:val="0000FF"/>
      <w:u w:val="single"/>
    </w:rPr>
  </w:style>
  <w:style w:type="paragraph" w:customStyle="1" w:styleId="Odstavec">
    <w:name w:val="Odstavec"/>
    <w:basedOn w:val="Normln"/>
    <w:rsid w:val="007C7078"/>
    <w:pPr>
      <w:numPr>
        <w:numId w:val="5"/>
      </w:numPr>
      <w:tabs>
        <w:tab w:val="left" w:pos="-1701"/>
      </w:tabs>
      <w:spacing w:after="120"/>
      <w:jc w:val="both"/>
    </w:pPr>
    <w:rPr>
      <w:snapToGrid w:val="0"/>
      <w:sz w:val="24"/>
    </w:rPr>
  </w:style>
  <w:style w:type="paragraph" w:styleId="Revize">
    <w:name w:val="Revision"/>
    <w:hidden/>
    <w:uiPriority w:val="99"/>
    <w:semiHidden/>
    <w:rsid w:val="002A6D4C"/>
  </w:style>
  <w:style w:type="character" w:styleId="slodku">
    <w:name w:val="line number"/>
    <w:basedOn w:val="Standardnpsmoodstavce"/>
    <w:rsid w:val="005254CC"/>
  </w:style>
  <w:style w:type="character" w:styleId="Nevyeenzmnka">
    <w:name w:val="Unresolved Mention"/>
    <w:uiPriority w:val="99"/>
    <w:semiHidden/>
    <w:unhideWhenUsed/>
    <w:rsid w:val="00E477E7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Odstavec se seznamem1 Char"/>
    <w:link w:val="Odstavecseseznamem"/>
    <w:uiPriority w:val="34"/>
    <w:qFormat/>
    <w:locked/>
    <w:rsid w:val="00B77BCB"/>
  </w:style>
  <w:style w:type="paragraph" w:styleId="Textpoznpodarou">
    <w:name w:val="footnote text"/>
    <w:basedOn w:val="Normln"/>
    <w:link w:val="TextpoznpodarouChar"/>
    <w:unhideWhenUsed/>
    <w:rsid w:val="00B77BCB"/>
  </w:style>
  <w:style w:type="character" w:customStyle="1" w:styleId="TextpoznpodarouChar">
    <w:name w:val="Text pozn. pod čarou Char"/>
    <w:basedOn w:val="Standardnpsmoodstavce"/>
    <w:link w:val="Textpoznpodarou"/>
    <w:rsid w:val="00B77BCB"/>
  </w:style>
  <w:style w:type="character" w:styleId="Znakapoznpodarou">
    <w:name w:val="footnote reference"/>
    <w:unhideWhenUsed/>
    <w:rsid w:val="00B77BCB"/>
    <w:rPr>
      <w:vertAlign w:val="superscript"/>
    </w:rPr>
  </w:style>
  <w:style w:type="numbering" w:customStyle="1" w:styleId="Styl2">
    <w:name w:val="Styl2"/>
    <w:uiPriority w:val="99"/>
    <w:rsid w:val="009A45C6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2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6E056-A16F-46E3-826E-E8BB6D230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1628</Words>
  <Characters>9811</Characters>
  <Application>Microsoft Office Word</Application>
  <DocSecurity>0</DocSecurity>
  <Lines>286</Lines>
  <Paragraphs>148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Vodní stavby Bohemia, a.s.</Company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GEFOS s.r.o.</dc:creator>
  <cp:keywords/>
  <cp:lastModifiedBy>Hrach Pavel</cp:lastModifiedBy>
  <cp:revision>6</cp:revision>
  <cp:lastPrinted>2025-04-30T06:45:00Z</cp:lastPrinted>
  <dcterms:created xsi:type="dcterms:W3CDTF">2025-04-30T06:45:00Z</dcterms:created>
  <dcterms:modified xsi:type="dcterms:W3CDTF">2026-05-25T06:22:00Z</dcterms:modified>
</cp:coreProperties>
</file>