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918" w:rsidRDefault="005B4918" w:rsidP="005B4918">
      <w:pPr>
        <w:pBdr>
          <w:top w:val="single" w:sz="4" w:space="1" w:color="auto"/>
          <w:left w:val="single" w:sz="4" w:space="4" w:color="auto"/>
          <w:bottom w:val="single" w:sz="4" w:space="1" w:color="auto"/>
          <w:right w:val="single" w:sz="4" w:space="4" w:color="auto"/>
        </w:pBdr>
        <w:shd w:val="clear" w:color="auto" w:fill="D9D9D9"/>
        <w:spacing w:line="280" w:lineRule="atLeast"/>
        <w:ind w:left="360"/>
        <w:jc w:val="both"/>
        <w:rPr>
          <w:rFonts w:ascii="Arial" w:hAnsi="Arial" w:cs="Arial"/>
          <w:b/>
          <w:caps/>
        </w:rPr>
      </w:pPr>
      <w:bookmarkStart w:id="0" w:name="_GoBack"/>
      <w:bookmarkEnd w:id="0"/>
      <w:r>
        <w:rPr>
          <w:rFonts w:ascii="Arial" w:hAnsi="Arial" w:cs="Arial"/>
          <w:b/>
          <w:caps/>
        </w:rPr>
        <w:t>Identifikační údaje zadavatele</w:t>
      </w:r>
    </w:p>
    <w:p w:rsidR="005B4918" w:rsidRDefault="005B4918" w:rsidP="005B4918">
      <w:pPr>
        <w:spacing w:line="280" w:lineRule="atLeast"/>
        <w:jc w:val="both"/>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40"/>
      </w:tblGrid>
      <w:tr w:rsidR="005B4918" w:rsidTr="004B0DBE">
        <w:tc>
          <w:tcPr>
            <w:tcW w:w="4248" w:type="dxa"/>
            <w:tcBorders>
              <w:top w:val="single" w:sz="4" w:space="0" w:color="auto"/>
              <w:left w:val="single" w:sz="4" w:space="0" w:color="auto"/>
              <w:bottom w:val="single" w:sz="4" w:space="0" w:color="auto"/>
              <w:right w:val="single" w:sz="4" w:space="0" w:color="auto"/>
            </w:tcBorders>
            <w:vAlign w:val="center"/>
            <w:hideMark/>
          </w:tcPr>
          <w:p w:rsidR="005B4918" w:rsidRDefault="007A45E5" w:rsidP="004B0DBE">
            <w:pPr>
              <w:spacing w:line="280" w:lineRule="atLeast"/>
              <w:rPr>
                <w:rFonts w:ascii="Arial" w:hAnsi="Arial" w:cs="Arial"/>
              </w:rPr>
            </w:pPr>
            <w:r>
              <w:rPr>
                <w:rFonts w:ascii="Arial" w:hAnsi="Arial" w:cs="Arial"/>
              </w:rPr>
              <w:t>Název zadavatele:</w:t>
            </w:r>
          </w:p>
        </w:tc>
        <w:tc>
          <w:tcPr>
            <w:tcW w:w="5040" w:type="dxa"/>
            <w:tcBorders>
              <w:top w:val="single" w:sz="4" w:space="0" w:color="auto"/>
              <w:left w:val="single" w:sz="4" w:space="0" w:color="auto"/>
              <w:bottom w:val="single" w:sz="4" w:space="0" w:color="auto"/>
              <w:right w:val="single" w:sz="4" w:space="0" w:color="auto"/>
            </w:tcBorders>
            <w:vAlign w:val="center"/>
            <w:hideMark/>
          </w:tcPr>
          <w:p w:rsidR="005B4918" w:rsidRDefault="002B2F53" w:rsidP="004B0DBE">
            <w:pPr>
              <w:spacing w:line="280" w:lineRule="atLeast"/>
              <w:rPr>
                <w:rFonts w:ascii="Arial" w:hAnsi="Arial" w:cs="Arial"/>
                <w:b/>
              </w:rPr>
            </w:pPr>
            <w:r>
              <w:rPr>
                <w:rFonts w:ascii="Arial" w:hAnsi="Arial" w:cs="Arial"/>
              </w:rPr>
              <w:t>Domov pro seniory Hvízdal České Budějovice, příspěvková organizace</w:t>
            </w:r>
          </w:p>
        </w:tc>
      </w:tr>
      <w:tr w:rsidR="002B2F53" w:rsidTr="004B0DBE">
        <w:tc>
          <w:tcPr>
            <w:tcW w:w="4248" w:type="dxa"/>
            <w:tcBorders>
              <w:top w:val="single" w:sz="4" w:space="0" w:color="auto"/>
              <w:left w:val="single" w:sz="4" w:space="0" w:color="auto"/>
              <w:bottom w:val="single" w:sz="4" w:space="0" w:color="auto"/>
              <w:right w:val="single" w:sz="4" w:space="0" w:color="auto"/>
            </w:tcBorders>
            <w:vAlign w:val="center"/>
            <w:hideMark/>
          </w:tcPr>
          <w:p w:rsidR="002B2F53" w:rsidRDefault="002B2F53" w:rsidP="004B0DBE">
            <w:pPr>
              <w:spacing w:line="280" w:lineRule="atLeast"/>
              <w:rPr>
                <w:rFonts w:ascii="Arial" w:hAnsi="Arial" w:cs="Arial"/>
              </w:rPr>
            </w:pPr>
            <w:r>
              <w:rPr>
                <w:rFonts w:ascii="Arial" w:hAnsi="Arial" w:cs="Arial"/>
              </w:rPr>
              <w:t>Sídlo / místo podnikání / místo trvalého pobytu (příp. doručovací adresa):</w:t>
            </w:r>
          </w:p>
        </w:tc>
        <w:tc>
          <w:tcPr>
            <w:tcW w:w="5040" w:type="dxa"/>
            <w:tcBorders>
              <w:top w:val="single" w:sz="4" w:space="0" w:color="auto"/>
              <w:left w:val="single" w:sz="4" w:space="0" w:color="auto"/>
              <w:bottom w:val="single" w:sz="4" w:space="0" w:color="auto"/>
              <w:right w:val="single" w:sz="4" w:space="0" w:color="auto"/>
            </w:tcBorders>
            <w:vAlign w:val="center"/>
            <w:hideMark/>
          </w:tcPr>
          <w:p w:rsidR="002B2F53" w:rsidRDefault="001F20DF" w:rsidP="004B0DBE">
            <w:pPr>
              <w:rPr>
                <w:rFonts w:ascii="Arial" w:hAnsi="Arial" w:cs="Arial"/>
              </w:rPr>
            </w:pPr>
            <w:r>
              <w:rPr>
                <w:rFonts w:ascii="Arial" w:hAnsi="Arial" w:cs="Arial"/>
              </w:rPr>
              <w:t xml:space="preserve">U Hvízdala 6, 370 11 </w:t>
            </w:r>
            <w:r w:rsidR="002B2F53">
              <w:rPr>
                <w:rFonts w:ascii="Arial" w:hAnsi="Arial" w:cs="Arial"/>
              </w:rPr>
              <w:t>České Budějovice</w:t>
            </w:r>
          </w:p>
        </w:tc>
      </w:tr>
      <w:tr w:rsidR="002B2F53" w:rsidTr="004B0DBE">
        <w:tc>
          <w:tcPr>
            <w:tcW w:w="4248" w:type="dxa"/>
            <w:tcBorders>
              <w:top w:val="single" w:sz="4" w:space="0" w:color="auto"/>
              <w:left w:val="single" w:sz="4" w:space="0" w:color="auto"/>
              <w:bottom w:val="single" w:sz="4" w:space="0" w:color="auto"/>
              <w:right w:val="single" w:sz="4" w:space="0" w:color="auto"/>
            </w:tcBorders>
            <w:vAlign w:val="center"/>
            <w:hideMark/>
          </w:tcPr>
          <w:p w:rsidR="002B2F53" w:rsidRDefault="002B2F53" w:rsidP="004B0DBE">
            <w:pPr>
              <w:spacing w:line="280" w:lineRule="atLeast"/>
              <w:rPr>
                <w:rFonts w:ascii="Arial" w:hAnsi="Arial" w:cs="Arial"/>
              </w:rPr>
            </w:pPr>
            <w:r>
              <w:rPr>
                <w:rFonts w:ascii="Arial" w:hAnsi="Arial" w:cs="Arial"/>
              </w:rPr>
              <w:t>IČ:</w:t>
            </w:r>
          </w:p>
        </w:tc>
        <w:tc>
          <w:tcPr>
            <w:tcW w:w="5040" w:type="dxa"/>
            <w:tcBorders>
              <w:top w:val="single" w:sz="4" w:space="0" w:color="auto"/>
              <w:left w:val="single" w:sz="4" w:space="0" w:color="auto"/>
              <w:bottom w:val="single" w:sz="4" w:space="0" w:color="auto"/>
              <w:right w:val="single" w:sz="4" w:space="0" w:color="auto"/>
            </w:tcBorders>
            <w:vAlign w:val="center"/>
            <w:hideMark/>
          </w:tcPr>
          <w:p w:rsidR="002B2F53" w:rsidRDefault="002B2F53" w:rsidP="004B0DBE">
            <w:pPr>
              <w:spacing w:line="280" w:lineRule="atLeast"/>
              <w:rPr>
                <w:rFonts w:ascii="Arial" w:hAnsi="Arial" w:cs="Arial"/>
              </w:rPr>
            </w:pPr>
            <w:r>
              <w:rPr>
                <w:rFonts w:ascii="Arial" w:hAnsi="Arial" w:cs="Arial"/>
              </w:rPr>
              <w:t>00666238</w:t>
            </w:r>
          </w:p>
        </w:tc>
      </w:tr>
      <w:tr w:rsidR="002B2F53" w:rsidTr="004B0DBE">
        <w:tc>
          <w:tcPr>
            <w:tcW w:w="4248" w:type="dxa"/>
            <w:tcBorders>
              <w:top w:val="single" w:sz="4" w:space="0" w:color="auto"/>
              <w:left w:val="single" w:sz="4" w:space="0" w:color="auto"/>
              <w:bottom w:val="single" w:sz="4" w:space="0" w:color="auto"/>
              <w:right w:val="single" w:sz="4" w:space="0" w:color="auto"/>
            </w:tcBorders>
            <w:vAlign w:val="center"/>
            <w:hideMark/>
          </w:tcPr>
          <w:p w:rsidR="002B2F53" w:rsidRDefault="002B2F53" w:rsidP="004B0DBE">
            <w:pPr>
              <w:spacing w:line="280" w:lineRule="atLeast"/>
              <w:rPr>
                <w:rFonts w:ascii="Arial" w:hAnsi="Arial" w:cs="Arial"/>
              </w:rPr>
            </w:pPr>
            <w:r>
              <w:rPr>
                <w:rFonts w:ascii="Arial" w:hAnsi="Arial" w:cs="Arial"/>
              </w:rPr>
              <w:t>Osoba oprávněná jednat jménem či za zadavatele:</w:t>
            </w:r>
          </w:p>
        </w:tc>
        <w:tc>
          <w:tcPr>
            <w:tcW w:w="5040" w:type="dxa"/>
            <w:tcBorders>
              <w:top w:val="single" w:sz="4" w:space="0" w:color="auto"/>
              <w:left w:val="single" w:sz="4" w:space="0" w:color="auto"/>
              <w:bottom w:val="single" w:sz="4" w:space="0" w:color="auto"/>
              <w:right w:val="single" w:sz="4" w:space="0" w:color="auto"/>
            </w:tcBorders>
            <w:vAlign w:val="center"/>
            <w:hideMark/>
          </w:tcPr>
          <w:p w:rsidR="002B2F53" w:rsidRDefault="002B2F53" w:rsidP="001315EF">
            <w:pPr>
              <w:spacing w:line="280" w:lineRule="atLeast"/>
              <w:rPr>
                <w:rFonts w:ascii="Arial" w:hAnsi="Arial" w:cs="Arial"/>
              </w:rPr>
            </w:pPr>
            <w:r>
              <w:rPr>
                <w:rFonts w:ascii="Arial" w:hAnsi="Arial" w:cs="Arial"/>
              </w:rPr>
              <w:t xml:space="preserve">Mgr. </w:t>
            </w:r>
            <w:r w:rsidR="001315EF">
              <w:rPr>
                <w:rFonts w:ascii="Arial" w:hAnsi="Arial" w:cs="Arial"/>
              </w:rPr>
              <w:t>Simona Žigová</w:t>
            </w:r>
            <w:r>
              <w:rPr>
                <w:rFonts w:ascii="Arial" w:hAnsi="Arial" w:cs="Arial"/>
              </w:rPr>
              <w:t>, ředitelka organizace</w:t>
            </w:r>
          </w:p>
        </w:tc>
      </w:tr>
    </w:tbl>
    <w:p w:rsidR="005B4918" w:rsidRDefault="005B4918" w:rsidP="005B4918">
      <w:pPr>
        <w:spacing w:line="280" w:lineRule="atLeast"/>
        <w:jc w:val="both"/>
        <w:rPr>
          <w:rFonts w:ascii="Arial" w:hAnsi="Arial" w:cs="Arial"/>
        </w:rPr>
      </w:pPr>
    </w:p>
    <w:p w:rsidR="005B4918" w:rsidRDefault="005B4918" w:rsidP="005B4918">
      <w:pPr>
        <w:spacing w:line="240" w:lineRule="atLeast"/>
        <w:jc w:val="right"/>
        <w:rPr>
          <w:rFonts w:ascii="Arial" w:hAnsi="Arial" w:cs="Arial"/>
        </w:rPr>
      </w:pPr>
    </w:p>
    <w:p w:rsidR="008B5E2A" w:rsidRDefault="008B5E2A" w:rsidP="005B4918">
      <w:pPr>
        <w:spacing w:line="240" w:lineRule="atLeast"/>
        <w:jc w:val="right"/>
        <w:rPr>
          <w:rFonts w:ascii="Arial" w:hAnsi="Arial" w:cs="Arial"/>
        </w:rPr>
      </w:pPr>
    </w:p>
    <w:p w:rsidR="005B4918" w:rsidRPr="00693991" w:rsidRDefault="00D364E5" w:rsidP="007A45E5">
      <w:pPr>
        <w:spacing w:line="240" w:lineRule="atLeast"/>
        <w:ind w:left="3540" w:firstLine="708"/>
        <w:rPr>
          <w:rFonts w:ascii="Arial" w:hAnsi="Arial" w:cs="Arial"/>
        </w:rPr>
      </w:pPr>
      <w:r>
        <w:rPr>
          <w:rFonts w:ascii="Arial" w:hAnsi="Arial" w:cs="Arial"/>
        </w:rPr>
        <w:t xml:space="preserve">                        </w:t>
      </w:r>
      <w:r w:rsidR="001F20DF">
        <w:rPr>
          <w:rFonts w:ascii="Arial" w:hAnsi="Arial" w:cs="Arial"/>
        </w:rPr>
        <w:t xml:space="preserve">V Českých Budějovicích dne </w:t>
      </w:r>
      <w:r w:rsidR="001315EF">
        <w:rPr>
          <w:rFonts w:ascii="Arial" w:hAnsi="Arial" w:cs="Arial"/>
        </w:rPr>
        <w:t>1.9.2020</w:t>
      </w:r>
    </w:p>
    <w:p w:rsidR="00232DFA" w:rsidRDefault="00232DFA" w:rsidP="005B4918">
      <w:pPr>
        <w:spacing w:line="240" w:lineRule="atLeast"/>
        <w:jc w:val="right"/>
        <w:rPr>
          <w:rFonts w:ascii="Arial" w:hAnsi="Arial" w:cs="Arial"/>
        </w:rPr>
      </w:pPr>
    </w:p>
    <w:p w:rsidR="005B4918" w:rsidRPr="00693991" w:rsidRDefault="005B4918" w:rsidP="005B4918">
      <w:pPr>
        <w:spacing w:line="240" w:lineRule="atLeast"/>
        <w:jc w:val="right"/>
        <w:rPr>
          <w:rFonts w:ascii="Arial" w:hAnsi="Arial" w:cs="Arial"/>
        </w:rPr>
      </w:pPr>
      <w:r w:rsidRPr="00693991">
        <w:rPr>
          <w:rFonts w:ascii="Arial" w:hAnsi="Arial" w:cs="Arial"/>
        </w:rPr>
        <w:tab/>
      </w:r>
      <w:r w:rsidRPr="00693991">
        <w:rPr>
          <w:rFonts w:ascii="Arial" w:hAnsi="Arial" w:cs="Arial"/>
        </w:rPr>
        <w:tab/>
      </w:r>
      <w:r w:rsidRPr="00693991">
        <w:rPr>
          <w:rFonts w:ascii="Arial" w:hAnsi="Arial" w:cs="Arial"/>
        </w:rPr>
        <w:tab/>
      </w:r>
      <w:r w:rsidRPr="00693991">
        <w:rPr>
          <w:rFonts w:ascii="Arial" w:hAnsi="Arial" w:cs="Arial"/>
        </w:rPr>
        <w:tab/>
      </w:r>
      <w:r w:rsidRPr="00693991">
        <w:rPr>
          <w:rFonts w:ascii="Arial" w:hAnsi="Arial" w:cs="Arial"/>
        </w:rPr>
        <w:tab/>
      </w:r>
      <w:r w:rsidRPr="00693991">
        <w:rPr>
          <w:rFonts w:ascii="Arial" w:hAnsi="Arial" w:cs="Arial"/>
        </w:rPr>
        <w:tab/>
      </w:r>
      <w:r w:rsidRPr="00693991">
        <w:rPr>
          <w:rFonts w:ascii="Arial" w:hAnsi="Arial" w:cs="Arial"/>
        </w:rPr>
        <w:tab/>
      </w:r>
    </w:p>
    <w:p w:rsidR="005B4918" w:rsidRPr="00693991" w:rsidRDefault="005B4918" w:rsidP="005B4918">
      <w:pPr>
        <w:spacing w:line="240" w:lineRule="atLeast"/>
        <w:jc w:val="center"/>
        <w:rPr>
          <w:rFonts w:ascii="Arial" w:hAnsi="Arial" w:cs="Arial"/>
          <w:sz w:val="22"/>
          <w:szCs w:val="22"/>
        </w:rPr>
      </w:pPr>
    </w:p>
    <w:p w:rsidR="005B4918" w:rsidRPr="00693991" w:rsidRDefault="005B4918" w:rsidP="005B4918">
      <w:pPr>
        <w:spacing w:line="240" w:lineRule="atLeast"/>
        <w:jc w:val="center"/>
        <w:rPr>
          <w:rFonts w:ascii="Arial" w:hAnsi="Arial" w:cs="Arial"/>
          <w:b/>
          <w:color w:val="000000"/>
          <w:spacing w:val="96"/>
          <w:sz w:val="32"/>
        </w:rPr>
      </w:pPr>
      <w:r w:rsidRPr="00693991">
        <w:rPr>
          <w:rFonts w:ascii="Arial" w:hAnsi="Arial" w:cs="Arial"/>
          <w:b/>
          <w:color w:val="000000"/>
          <w:spacing w:val="96"/>
          <w:sz w:val="32"/>
        </w:rPr>
        <w:t>Veřejná zakázka malého rozsahu</w:t>
      </w:r>
    </w:p>
    <w:p w:rsidR="005B4918" w:rsidRDefault="005B4918" w:rsidP="005B4918">
      <w:pPr>
        <w:spacing w:before="120" w:line="240" w:lineRule="atLeast"/>
        <w:jc w:val="both"/>
        <w:rPr>
          <w:rFonts w:ascii="Arial" w:hAnsi="Arial" w:cs="Arial"/>
        </w:rPr>
      </w:pPr>
      <w:r w:rsidRPr="002B2F53">
        <w:rPr>
          <w:rFonts w:ascii="Arial" w:hAnsi="Arial" w:cs="Arial"/>
        </w:rPr>
        <w:t xml:space="preserve">Na základě směrnice Rady města České Budějovice č. </w:t>
      </w:r>
      <w:r w:rsidR="00384260" w:rsidRPr="00384260">
        <w:rPr>
          <w:rFonts w:ascii="Arial" w:hAnsi="Arial" w:cs="Arial"/>
        </w:rPr>
        <w:t>2/2016</w:t>
      </w:r>
      <w:r w:rsidRPr="002B2F53">
        <w:rPr>
          <w:rFonts w:ascii="Arial" w:hAnsi="Arial" w:cs="Arial"/>
        </w:rPr>
        <w:t xml:space="preserve">, o příspěvkových organizacích vypisuje </w:t>
      </w:r>
      <w:r w:rsidR="001F20DF">
        <w:rPr>
          <w:rFonts w:ascii="Arial" w:hAnsi="Arial" w:cs="Arial"/>
        </w:rPr>
        <w:t>Domov pro seniory Hví</w:t>
      </w:r>
      <w:r w:rsidR="002B2F53" w:rsidRPr="002B2F53">
        <w:rPr>
          <w:rFonts w:ascii="Arial" w:hAnsi="Arial" w:cs="Arial"/>
        </w:rPr>
        <w:t xml:space="preserve">zdal České Budějovice, příspěvková organizace </w:t>
      </w:r>
      <w:r w:rsidRPr="002B2F53">
        <w:rPr>
          <w:rFonts w:ascii="Arial" w:hAnsi="Arial" w:cs="Arial"/>
        </w:rPr>
        <w:t>zastoupen</w:t>
      </w:r>
      <w:r w:rsidR="002B2F53" w:rsidRPr="002B2F53">
        <w:rPr>
          <w:rFonts w:ascii="Arial" w:hAnsi="Arial" w:cs="Arial"/>
        </w:rPr>
        <w:t>ý</w:t>
      </w:r>
      <w:r w:rsidRPr="002B2F53">
        <w:rPr>
          <w:rFonts w:ascii="Arial" w:hAnsi="Arial" w:cs="Arial"/>
        </w:rPr>
        <w:t xml:space="preserve"> Mgr. </w:t>
      </w:r>
      <w:r w:rsidR="001315EF">
        <w:rPr>
          <w:rFonts w:ascii="Arial" w:hAnsi="Arial" w:cs="Arial"/>
        </w:rPr>
        <w:t>Simonou</w:t>
      </w:r>
      <w:r w:rsidR="002B2F53" w:rsidRPr="002B2F53">
        <w:rPr>
          <w:rFonts w:ascii="Arial" w:hAnsi="Arial" w:cs="Arial"/>
        </w:rPr>
        <w:t xml:space="preserve"> </w:t>
      </w:r>
      <w:r w:rsidR="001315EF">
        <w:rPr>
          <w:rFonts w:ascii="Arial" w:hAnsi="Arial" w:cs="Arial"/>
        </w:rPr>
        <w:t>Žigovou</w:t>
      </w:r>
      <w:r w:rsidRPr="002B2F53">
        <w:rPr>
          <w:rFonts w:ascii="Arial" w:hAnsi="Arial" w:cs="Arial"/>
        </w:rPr>
        <w:t xml:space="preserve">, ředitelkou </w:t>
      </w:r>
      <w:r w:rsidR="002B2F53" w:rsidRPr="002B2F53">
        <w:rPr>
          <w:rFonts w:ascii="Arial" w:hAnsi="Arial" w:cs="Arial"/>
        </w:rPr>
        <w:t>DpS Hvízdal</w:t>
      </w:r>
      <w:r w:rsidRPr="002B2F53">
        <w:rPr>
          <w:rFonts w:ascii="Arial" w:hAnsi="Arial" w:cs="Arial"/>
        </w:rPr>
        <w:t xml:space="preserve"> veřejnou zakázku malého rozsahu (dále jen „zakázka“) na dodávky pod názvem:</w:t>
      </w:r>
    </w:p>
    <w:p w:rsidR="00232DFA" w:rsidRDefault="00232DFA" w:rsidP="005B4918">
      <w:pPr>
        <w:spacing w:before="120" w:line="240" w:lineRule="atLeast"/>
        <w:jc w:val="both"/>
        <w:rPr>
          <w:rFonts w:ascii="Arial" w:hAnsi="Arial" w:cs="Arial"/>
        </w:rPr>
      </w:pPr>
    </w:p>
    <w:p w:rsidR="00232DFA" w:rsidRPr="002B2F53" w:rsidRDefault="00232DFA" w:rsidP="005B4918">
      <w:pPr>
        <w:spacing w:before="120" w:line="240" w:lineRule="atLeast"/>
        <w:jc w:val="both"/>
        <w:rPr>
          <w:rFonts w:ascii="Arial" w:hAnsi="Arial" w:cs="Arial"/>
        </w:rPr>
      </w:pPr>
    </w:p>
    <w:p w:rsidR="00232DFA" w:rsidRPr="00A25320" w:rsidRDefault="001315EF" w:rsidP="005B4918">
      <w:pPr>
        <w:spacing w:line="240" w:lineRule="atLeast"/>
        <w:jc w:val="center"/>
        <w:rPr>
          <w:rFonts w:ascii="Arial" w:hAnsi="Arial" w:cs="Arial"/>
          <w:b/>
          <w:color w:val="000000"/>
          <w:sz w:val="24"/>
          <w:szCs w:val="24"/>
        </w:rPr>
      </w:pPr>
      <w:r w:rsidRPr="001315EF">
        <w:rPr>
          <w:rFonts w:ascii="Arial" w:hAnsi="Arial" w:cs="Arial"/>
          <w:b/>
          <w:color w:val="000000"/>
          <w:sz w:val="24"/>
          <w:szCs w:val="24"/>
        </w:rPr>
        <w:t xml:space="preserve">,, </w:t>
      </w:r>
      <w:r>
        <w:rPr>
          <w:rFonts w:ascii="Arial" w:hAnsi="Arial" w:cs="Arial"/>
          <w:b/>
          <w:color w:val="000000"/>
          <w:sz w:val="24"/>
          <w:szCs w:val="24"/>
        </w:rPr>
        <w:t>D</w:t>
      </w:r>
      <w:r w:rsidR="00743AB9">
        <w:rPr>
          <w:rFonts w:ascii="Arial" w:hAnsi="Arial" w:cs="Arial"/>
          <w:b/>
          <w:color w:val="000000"/>
          <w:sz w:val="24"/>
          <w:szCs w:val="24"/>
        </w:rPr>
        <w:t>odávka a</w:t>
      </w:r>
      <w:r>
        <w:rPr>
          <w:rFonts w:ascii="Arial" w:hAnsi="Arial" w:cs="Arial"/>
          <w:b/>
          <w:color w:val="000000"/>
          <w:sz w:val="24"/>
          <w:szCs w:val="24"/>
        </w:rPr>
        <w:t xml:space="preserve"> </w:t>
      </w:r>
      <w:r w:rsidRPr="001315EF">
        <w:rPr>
          <w:rFonts w:ascii="Arial" w:hAnsi="Arial" w:cs="Arial"/>
          <w:b/>
          <w:color w:val="000000"/>
          <w:sz w:val="24"/>
          <w:szCs w:val="24"/>
        </w:rPr>
        <w:t>montáž elektrického konvektomatu“</w:t>
      </w:r>
    </w:p>
    <w:p w:rsidR="005B4918" w:rsidRPr="00A25320" w:rsidRDefault="005B4918" w:rsidP="005B4918">
      <w:pPr>
        <w:spacing w:before="120" w:line="240" w:lineRule="atLeast"/>
        <w:jc w:val="both"/>
        <w:rPr>
          <w:rFonts w:ascii="Arial" w:hAnsi="Arial" w:cs="Arial"/>
          <w:b/>
          <w:color w:val="000000"/>
        </w:rPr>
      </w:pPr>
      <w:r w:rsidRPr="00A25320">
        <w:rPr>
          <w:rFonts w:ascii="Arial" w:hAnsi="Arial" w:cs="Arial"/>
          <w:b/>
          <w:color w:val="000000"/>
        </w:rPr>
        <w:t xml:space="preserve">za těchto podmínek: </w:t>
      </w:r>
    </w:p>
    <w:p w:rsidR="00232DFA" w:rsidRPr="00232DFA" w:rsidRDefault="005B4918" w:rsidP="005B4918">
      <w:pPr>
        <w:numPr>
          <w:ilvl w:val="0"/>
          <w:numId w:val="5"/>
        </w:numPr>
        <w:spacing w:before="240"/>
        <w:ind w:left="425" w:hanging="357"/>
        <w:rPr>
          <w:rFonts w:ascii="Arial" w:hAnsi="Arial" w:cs="Arial"/>
          <w:b/>
          <w:color w:val="000000"/>
        </w:rPr>
      </w:pPr>
      <w:r w:rsidRPr="00693991">
        <w:rPr>
          <w:rFonts w:ascii="Arial" w:hAnsi="Arial" w:cs="Arial"/>
          <w:b/>
        </w:rPr>
        <w:t>Doba plnění zakázky</w:t>
      </w:r>
    </w:p>
    <w:p w:rsidR="005B4918" w:rsidRDefault="005B4918" w:rsidP="00750C67">
      <w:pPr>
        <w:spacing w:before="240"/>
        <w:ind w:left="425"/>
        <w:rPr>
          <w:rFonts w:ascii="Arial" w:hAnsi="Arial" w:cs="Arial"/>
          <w:color w:val="000000"/>
        </w:rPr>
      </w:pPr>
      <w:r w:rsidRPr="00693991">
        <w:rPr>
          <w:rFonts w:ascii="Arial" w:hAnsi="Arial" w:cs="Arial"/>
          <w:color w:val="000000"/>
        </w:rPr>
        <w:tab/>
      </w:r>
      <w:r w:rsidRPr="00693991">
        <w:rPr>
          <w:rFonts w:ascii="Arial" w:hAnsi="Arial" w:cs="Arial"/>
          <w:color w:val="000000"/>
        </w:rPr>
        <w:tab/>
        <w:t>Předpokládan</w:t>
      </w:r>
      <w:r w:rsidR="002B2F53">
        <w:rPr>
          <w:rFonts w:ascii="Arial" w:hAnsi="Arial" w:cs="Arial"/>
          <w:color w:val="000000"/>
        </w:rPr>
        <w:t xml:space="preserve">é plnění: </w:t>
      </w:r>
      <w:r w:rsidR="00433934">
        <w:rPr>
          <w:rFonts w:ascii="Arial" w:hAnsi="Arial" w:cs="Arial"/>
          <w:color w:val="000000"/>
        </w:rPr>
        <w:t>10-11/20</w:t>
      </w:r>
      <w:r w:rsidR="001315EF">
        <w:rPr>
          <w:rFonts w:ascii="Arial" w:hAnsi="Arial" w:cs="Arial"/>
          <w:color w:val="000000"/>
        </w:rPr>
        <w:t>20</w:t>
      </w:r>
      <w:r w:rsidRPr="00693991">
        <w:rPr>
          <w:rFonts w:ascii="Arial" w:hAnsi="Arial" w:cs="Arial"/>
          <w:color w:val="000000"/>
        </w:rPr>
        <w:tab/>
      </w:r>
      <w:r w:rsidRPr="00693991">
        <w:rPr>
          <w:rFonts w:ascii="Arial" w:hAnsi="Arial" w:cs="Arial"/>
          <w:color w:val="000000"/>
        </w:rPr>
        <w:tab/>
      </w:r>
    </w:p>
    <w:p w:rsidR="00660DEF" w:rsidRDefault="00660DEF" w:rsidP="00660DEF">
      <w:pPr>
        <w:spacing w:line="240" w:lineRule="atLeast"/>
        <w:rPr>
          <w:rFonts w:ascii="Arial" w:hAnsi="Arial" w:cs="Arial"/>
          <w:color w:val="000000"/>
        </w:rPr>
      </w:pPr>
    </w:p>
    <w:p w:rsidR="00660DEF" w:rsidRDefault="00660DEF" w:rsidP="00660DEF">
      <w:pPr>
        <w:spacing w:line="240" w:lineRule="atLeast"/>
        <w:rPr>
          <w:rFonts w:ascii="Arial" w:hAnsi="Arial" w:cs="Arial"/>
          <w:color w:val="000000"/>
        </w:rPr>
      </w:pPr>
    </w:p>
    <w:p w:rsidR="005B4918" w:rsidRDefault="005B4918" w:rsidP="00F97434">
      <w:pPr>
        <w:numPr>
          <w:ilvl w:val="0"/>
          <w:numId w:val="5"/>
        </w:numPr>
        <w:spacing w:line="240" w:lineRule="atLeast"/>
        <w:rPr>
          <w:rFonts w:ascii="Arial" w:hAnsi="Arial" w:cs="Arial"/>
          <w:b/>
          <w:color w:val="000000"/>
        </w:rPr>
      </w:pPr>
      <w:r w:rsidRPr="00693991">
        <w:rPr>
          <w:rFonts w:ascii="Arial" w:hAnsi="Arial" w:cs="Arial"/>
          <w:b/>
          <w:color w:val="000000"/>
        </w:rPr>
        <w:t xml:space="preserve">Předmět plnění veřejné zakázky </w:t>
      </w:r>
    </w:p>
    <w:p w:rsidR="00983D35" w:rsidRDefault="00D97C5F" w:rsidP="001315EF">
      <w:pPr>
        <w:spacing w:before="100" w:beforeAutospacing="1" w:after="100" w:afterAutospacing="1"/>
        <w:rPr>
          <w:rFonts w:ascii="Arial" w:eastAsia="Calibri" w:hAnsi="Arial" w:cs="Arial"/>
        </w:rPr>
      </w:pPr>
      <w:r w:rsidRPr="00D97C5F">
        <w:rPr>
          <w:rFonts w:ascii="Arial" w:eastAsia="Calibri" w:hAnsi="Arial" w:cs="Arial"/>
        </w:rPr>
        <w:t>Předmětem plnění v</w:t>
      </w:r>
      <w:r w:rsidR="00206562">
        <w:rPr>
          <w:rFonts w:ascii="Arial" w:eastAsia="Calibri" w:hAnsi="Arial" w:cs="Arial"/>
        </w:rPr>
        <w:t>eřejné zakázky je dodávka,</w:t>
      </w:r>
      <w:r w:rsidR="009B3D70">
        <w:rPr>
          <w:rFonts w:ascii="Arial" w:eastAsia="Calibri" w:hAnsi="Arial" w:cs="Arial"/>
        </w:rPr>
        <w:t xml:space="preserve"> montáž </w:t>
      </w:r>
      <w:r w:rsidR="00206562">
        <w:rPr>
          <w:rFonts w:ascii="Arial" w:eastAsia="Calibri" w:hAnsi="Arial" w:cs="Arial"/>
        </w:rPr>
        <w:t xml:space="preserve">a zprovoznění </w:t>
      </w:r>
      <w:r w:rsidR="001315EF">
        <w:rPr>
          <w:rFonts w:ascii="Arial" w:eastAsia="Calibri" w:hAnsi="Arial" w:cs="Arial"/>
        </w:rPr>
        <w:t>elektrického konvektomatu.</w:t>
      </w:r>
    </w:p>
    <w:p w:rsidR="00743AB9" w:rsidRDefault="00743AB9" w:rsidP="008B5E2A">
      <w:pPr>
        <w:spacing w:line="240" w:lineRule="atLeast"/>
        <w:jc w:val="both"/>
        <w:rPr>
          <w:b/>
          <w:sz w:val="24"/>
          <w:szCs w:val="24"/>
          <w:u w:val="single"/>
        </w:rPr>
      </w:pPr>
    </w:p>
    <w:p w:rsidR="008B5E2A" w:rsidRDefault="008B5E2A" w:rsidP="008B5E2A">
      <w:pPr>
        <w:spacing w:line="240" w:lineRule="atLeast"/>
        <w:jc w:val="both"/>
        <w:rPr>
          <w:b/>
          <w:sz w:val="24"/>
          <w:szCs w:val="24"/>
          <w:u w:val="single"/>
        </w:rPr>
      </w:pPr>
      <w:r>
        <w:rPr>
          <w:b/>
          <w:sz w:val="24"/>
          <w:szCs w:val="24"/>
          <w:u w:val="single"/>
        </w:rPr>
        <w:t>Požadované parametry a popis zařízení:</w:t>
      </w:r>
    </w:p>
    <w:p w:rsidR="008B5E2A" w:rsidRDefault="008B5E2A" w:rsidP="008B5E2A">
      <w:pPr>
        <w:spacing w:line="240" w:lineRule="atLeast"/>
        <w:jc w:val="both"/>
        <w:rPr>
          <w:b/>
          <w:sz w:val="24"/>
          <w:szCs w:val="24"/>
          <w:u w:val="single"/>
        </w:rPr>
      </w:pPr>
    </w:p>
    <w:p w:rsidR="001315EF" w:rsidRPr="00DB737B" w:rsidRDefault="001315EF" w:rsidP="001315EF">
      <w:pPr>
        <w:jc w:val="both"/>
        <w:rPr>
          <w:rFonts w:ascii="Arial" w:hAnsi="Arial" w:cs="Arial"/>
        </w:rPr>
      </w:pPr>
      <w:r w:rsidRPr="00DB737B">
        <w:rPr>
          <w:rFonts w:ascii="Arial" w:hAnsi="Arial" w:cs="Arial"/>
        </w:rPr>
        <w:t>Elektrický konvektomat o kapacitě 20x GN 1/1 s parametry: včetně celkem 2 (dvou) kusů zavážecího vozíku s integrovanou klecí pro min. 20x GN 1/1, tepelné úpravy v rozsahu přinejmenším 35 st. C až 295 st. C. Rozteč vodících lišt v kleci zavážecího vozíku alespoň 65 mm.</w:t>
      </w:r>
    </w:p>
    <w:p w:rsidR="001315EF" w:rsidRPr="00DB737B" w:rsidRDefault="001315EF" w:rsidP="001315EF">
      <w:pPr>
        <w:jc w:val="both"/>
        <w:rPr>
          <w:rFonts w:ascii="Arial" w:hAnsi="Arial" w:cs="Arial"/>
        </w:rPr>
      </w:pPr>
    </w:p>
    <w:p w:rsidR="001315EF" w:rsidRPr="001315EF" w:rsidRDefault="001315EF" w:rsidP="001315EF">
      <w:pPr>
        <w:jc w:val="both"/>
        <w:rPr>
          <w:rFonts w:ascii="Arial" w:hAnsi="Arial" w:cs="Arial"/>
        </w:rPr>
      </w:pPr>
      <w:r w:rsidRPr="001315EF">
        <w:rPr>
          <w:rFonts w:ascii="Arial" w:hAnsi="Arial" w:cs="Arial"/>
        </w:rPr>
        <w:t>Maximální rozměry stroje a jeho částí, další technické limity:</w:t>
      </w:r>
    </w:p>
    <w:p w:rsidR="001315EF" w:rsidRPr="001315EF" w:rsidRDefault="001315EF" w:rsidP="001315EF">
      <w:pPr>
        <w:jc w:val="both"/>
        <w:rPr>
          <w:rFonts w:ascii="Arial" w:hAnsi="Arial" w:cs="Arial"/>
        </w:rPr>
      </w:pPr>
      <w:r w:rsidRPr="001315EF">
        <w:rPr>
          <w:rFonts w:ascii="Arial" w:hAnsi="Arial" w:cs="Arial"/>
        </w:rPr>
        <w:t>- šířka stroje maximálně 880 mm</w:t>
      </w:r>
    </w:p>
    <w:p w:rsidR="001315EF" w:rsidRPr="001315EF" w:rsidRDefault="001315EF" w:rsidP="001315EF">
      <w:pPr>
        <w:jc w:val="both"/>
        <w:rPr>
          <w:rFonts w:ascii="Arial" w:hAnsi="Arial" w:cs="Arial"/>
        </w:rPr>
      </w:pPr>
      <w:r w:rsidRPr="001315EF">
        <w:rPr>
          <w:rFonts w:ascii="Arial" w:hAnsi="Arial" w:cs="Arial"/>
        </w:rPr>
        <w:t>- hloubka stroje maximálně 920 mm</w:t>
      </w:r>
    </w:p>
    <w:p w:rsidR="001315EF" w:rsidRPr="001315EF" w:rsidRDefault="001315EF" w:rsidP="001315EF">
      <w:pPr>
        <w:jc w:val="both"/>
        <w:rPr>
          <w:rFonts w:ascii="Arial" w:hAnsi="Arial" w:cs="Arial"/>
        </w:rPr>
      </w:pPr>
      <w:r w:rsidRPr="001315EF">
        <w:rPr>
          <w:rFonts w:ascii="Arial" w:hAnsi="Arial" w:cs="Arial"/>
        </w:rPr>
        <w:t>- výška stroje maximálně 1950 mm</w:t>
      </w:r>
    </w:p>
    <w:p w:rsidR="001315EF" w:rsidRPr="001315EF" w:rsidRDefault="001315EF" w:rsidP="001315EF">
      <w:pPr>
        <w:jc w:val="both"/>
        <w:rPr>
          <w:rFonts w:ascii="Arial" w:hAnsi="Arial" w:cs="Arial"/>
        </w:rPr>
      </w:pPr>
      <w:r w:rsidRPr="001315EF">
        <w:rPr>
          <w:rFonts w:ascii="Arial" w:hAnsi="Arial" w:cs="Arial"/>
        </w:rPr>
        <w:t>- šířka dveří varné komory maximálně 600 mm</w:t>
      </w:r>
    </w:p>
    <w:p w:rsidR="001315EF" w:rsidRPr="001315EF" w:rsidRDefault="001315EF" w:rsidP="001315EF">
      <w:pPr>
        <w:jc w:val="both"/>
        <w:rPr>
          <w:rFonts w:ascii="Arial" w:hAnsi="Arial" w:cs="Arial"/>
        </w:rPr>
      </w:pPr>
      <w:r w:rsidRPr="001315EF">
        <w:rPr>
          <w:rFonts w:ascii="Arial" w:hAnsi="Arial" w:cs="Arial"/>
        </w:rPr>
        <w:t>- napájení stroje: 400V/50Hz/3F</w:t>
      </w:r>
    </w:p>
    <w:p w:rsidR="001315EF" w:rsidRPr="001315EF" w:rsidRDefault="001315EF" w:rsidP="001315EF">
      <w:pPr>
        <w:jc w:val="both"/>
        <w:rPr>
          <w:rFonts w:ascii="Arial" w:hAnsi="Arial" w:cs="Arial"/>
        </w:rPr>
      </w:pPr>
      <w:r w:rsidRPr="001315EF">
        <w:rPr>
          <w:rFonts w:ascii="Arial" w:hAnsi="Arial" w:cs="Arial"/>
        </w:rPr>
        <w:t>- maximální celkový příkon stroje 38 kW</w:t>
      </w:r>
    </w:p>
    <w:p w:rsidR="001315EF" w:rsidRPr="001315EF" w:rsidRDefault="001315EF" w:rsidP="001315EF">
      <w:pPr>
        <w:rPr>
          <w:rFonts w:ascii="Arial" w:hAnsi="Arial" w:cs="Arial"/>
        </w:rPr>
      </w:pPr>
    </w:p>
    <w:p w:rsidR="001315EF" w:rsidRPr="001315EF" w:rsidRDefault="001315EF" w:rsidP="001315EF">
      <w:pPr>
        <w:jc w:val="both"/>
        <w:rPr>
          <w:rFonts w:ascii="Arial" w:hAnsi="Arial" w:cs="Arial"/>
        </w:rPr>
      </w:pPr>
      <w:r w:rsidRPr="001315EF">
        <w:rPr>
          <w:rFonts w:ascii="Arial" w:hAnsi="Arial" w:cs="Arial"/>
        </w:rPr>
        <w:t>Elektronické řízení, programovatelný (alespoň 800 programů, každý o alespoň 12 krocích s možností třídění programů do skupin dle potřeby uživatele), dotykový barevný displej s úhlopříčkou přinejmenším 9,5“ s podsvícením; výstupní sběrnice pro připojení ethernet/WLAN, programování a diagnostiku (včetně příslušného programu a případně potřebné připojovací HW sady), USB konektor pro přenos dat. Automatika časování souběhů pro jednotlivé GN.</w:t>
      </w:r>
    </w:p>
    <w:p w:rsidR="001315EF" w:rsidRPr="001315EF" w:rsidRDefault="001315EF" w:rsidP="001315EF">
      <w:pPr>
        <w:jc w:val="both"/>
        <w:rPr>
          <w:rFonts w:ascii="Arial" w:hAnsi="Arial" w:cs="Arial"/>
        </w:rPr>
      </w:pPr>
      <w:r w:rsidRPr="001315EF">
        <w:rPr>
          <w:rFonts w:ascii="Arial" w:hAnsi="Arial" w:cs="Arial"/>
        </w:rPr>
        <w:lastRenderedPageBreak/>
        <w:t>V ovládacím panelu/zobrazovací jednotce vestavěný návod k použití, přednastavené/naprogramované vyzkoušené varné postupy. Snadná a přehledná možnost nastavit na panelu přímo jednotlivé číselné hodnoty parametrů varného procesu. Možnost uživatelského přizpůsobení vzhledu a obsahu ovládacího panelu. </w:t>
      </w:r>
    </w:p>
    <w:p w:rsidR="001315EF" w:rsidRPr="001315EF" w:rsidRDefault="001315EF" w:rsidP="001315EF">
      <w:pPr>
        <w:jc w:val="both"/>
        <w:rPr>
          <w:rFonts w:ascii="Arial" w:hAnsi="Arial" w:cs="Arial"/>
        </w:rPr>
      </w:pPr>
      <w:r w:rsidRPr="001315EF">
        <w:rPr>
          <w:rFonts w:ascii="Arial" w:hAnsi="Arial" w:cs="Arial"/>
        </w:rPr>
        <w:t>Servisní a uživatelská diagnostika (paměť provozních stavů a chyb), možnost chránit uložené varné programy heslem. Údaje na displeji (uživatelské, servisní, diagnostické, HACCP) v češtině.</w:t>
      </w:r>
    </w:p>
    <w:p w:rsidR="001315EF" w:rsidRPr="001315EF" w:rsidRDefault="001315EF" w:rsidP="001315EF">
      <w:pPr>
        <w:rPr>
          <w:rFonts w:ascii="Arial" w:hAnsi="Arial" w:cs="Arial"/>
        </w:rPr>
      </w:pPr>
    </w:p>
    <w:p w:rsidR="001315EF" w:rsidRPr="001315EF" w:rsidRDefault="001315EF" w:rsidP="001315EF">
      <w:pPr>
        <w:jc w:val="both"/>
        <w:rPr>
          <w:rFonts w:ascii="Arial" w:hAnsi="Arial" w:cs="Arial"/>
        </w:rPr>
      </w:pPr>
      <w:r w:rsidRPr="001315EF">
        <w:rPr>
          <w:rFonts w:ascii="Arial" w:hAnsi="Arial" w:cs="Arial"/>
        </w:rPr>
        <w:t>Režimy provozu konvektomatu přinejmenším: pára, horký vzduch, kombinace páry a horkého vzduchu; v režimu kombinace horkého vzduchu a páry možnost nastavení vlhkosti v minimálně 8 stupních; nízkoteplotní a "delta T" úpravy včetně nastavitelného času startu programu; automatická stálá reverzace chodu ventilátorů v komoře; možnost ventilátor/y  taktovat nebo redukovat otáčky ventilátoru/ů v nejméně pěti stupních; ruční sprcha (výhradně s vnitřním uložením - samonavíjecí) na čištění pracovní komory; sonda pro snímání jádrové teploty nejméně v pěti bodech. Nastavitelný automatický start programu (reálný čas), stroj schválen (schválení přiložit k nabídce) pro provoz bez dozoru (noční vaření apod.). Příkon vestavěného vyvíječe páry (bojleru, umístěného mimo pracovní komoru stroje) přinejmenším 32 kW.</w:t>
      </w:r>
    </w:p>
    <w:p w:rsidR="001315EF" w:rsidRPr="001315EF" w:rsidRDefault="001315EF" w:rsidP="001315EF">
      <w:pPr>
        <w:jc w:val="both"/>
        <w:rPr>
          <w:rFonts w:ascii="Arial" w:hAnsi="Arial" w:cs="Arial"/>
        </w:rPr>
      </w:pPr>
      <w:r w:rsidRPr="001315EF">
        <w:rPr>
          <w:rFonts w:ascii="Arial" w:hAnsi="Arial" w:cs="Arial"/>
        </w:rPr>
        <w:t>Plně automatické mytí komory konvektomatu, bez manipulace s tekutými chemikáliemi, s možností nastavení intenzity mytí podle míry znečištění.</w:t>
      </w:r>
    </w:p>
    <w:p w:rsidR="001315EF" w:rsidRPr="001315EF" w:rsidRDefault="001315EF" w:rsidP="001315EF">
      <w:pPr>
        <w:jc w:val="both"/>
        <w:rPr>
          <w:rFonts w:ascii="Arial" w:hAnsi="Arial" w:cs="Arial"/>
        </w:rPr>
      </w:pPr>
    </w:p>
    <w:p w:rsidR="001315EF" w:rsidRPr="001315EF" w:rsidRDefault="001315EF" w:rsidP="001315EF">
      <w:pPr>
        <w:jc w:val="both"/>
        <w:rPr>
          <w:rFonts w:ascii="Arial" w:hAnsi="Arial" w:cs="Arial"/>
        </w:rPr>
      </w:pPr>
      <w:r w:rsidRPr="001315EF">
        <w:rPr>
          <w:rFonts w:ascii="Arial" w:hAnsi="Arial" w:cs="Arial"/>
        </w:rPr>
        <w:t>Celoplošná izolace varné komory, varná komora s bezesvárými oblými kouty, stroj konstruován z nerezové oceli AISI 304 (nebo odolnější). Zastavení ventilátoru/ů při otevření dveří. Elektrické krytí stroje IPX5 nebo lepší. Stroj bude připraven pro připojení k dálkovému centrálnímu odpojování/regulaci špičkového el. příkonu. Dveře stroje s přinejmenším trojitým zasklením, možnost bez nářadí uživatelsky odklápět skla za účelem údržby. Dveře stroje musí být možno v místě plánované instalace otevřít v úhlu alespoň 140 stupňů (bez potřeby změny polohy stroje nebo sousedících zařizovacích předmětů kuchyně).</w:t>
      </w:r>
    </w:p>
    <w:p w:rsidR="001315EF" w:rsidRPr="001315EF" w:rsidRDefault="001315EF" w:rsidP="001315EF">
      <w:pPr>
        <w:jc w:val="both"/>
        <w:rPr>
          <w:rFonts w:ascii="Arial" w:hAnsi="Arial" w:cs="Arial"/>
        </w:rPr>
      </w:pPr>
    </w:p>
    <w:p w:rsidR="001315EF" w:rsidRPr="001315EF" w:rsidRDefault="001315EF" w:rsidP="001315EF">
      <w:pPr>
        <w:jc w:val="both"/>
        <w:rPr>
          <w:rFonts w:ascii="Arial" w:hAnsi="Arial" w:cs="Arial"/>
        </w:rPr>
      </w:pPr>
      <w:r w:rsidRPr="001315EF">
        <w:rPr>
          <w:rFonts w:ascii="Arial" w:hAnsi="Arial" w:cs="Arial"/>
        </w:rPr>
        <w:t>Příslušenství stroje: </w:t>
      </w:r>
    </w:p>
    <w:p w:rsidR="001315EF" w:rsidRPr="001315EF" w:rsidRDefault="001315EF" w:rsidP="001315EF">
      <w:pPr>
        <w:jc w:val="both"/>
        <w:rPr>
          <w:rFonts w:ascii="Arial" w:hAnsi="Arial" w:cs="Arial"/>
        </w:rPr>
      </w:pPr>
      <w:r w:rsidRPr="001315EF">
        <w:rPr>
          <w:rFonts w:ascii="Arial" w:hAnsi="Arial" w:cs="Arial"/>
        </w:rPr>
        <w:t>- SW k bezplatnému použití v neomezeném počtu počítačů po neomezenou dobu pro správu varných programů a síťovou komunikaci se strojem, </w:t>
      </w:r>
    </w:p>
    <w:p w:rsidR="001315EF" w:rsidRPr="001315EF" w:rsidRDefault="001315EF" w:rsidP="001315EF">
      <w:pPr>
        <w:jc w:val="both"/>
        <w:rPr>
          <w:rFonts w:ascii="Arial" w:hAnsi="Arial" w:cs="Arial"/>
        </w:rPr>
      </w:pPr>
      <w:r w:rsidRPr="001315EF">
        <w:rPr>
          <w:rFonts w:ascii="Arial" w:hAnsi="Arial" w:cs="Arial"/>
        </w:rPr>
        <w:t>- integrované příslušenství pro síťové připojení za pomoci Wi-Fi</w:t>
      </w:r>
    </w:p>
    <w:p w:rsidR="001315EF" w:rsidRPr="001315EF" w:rsidRDefault="001315EF" w:rsidP="001315EF">
      <w:pPr>
        <w:jc w:val="both"/>
        <w:rPr>
          <w:rFonts w:ascii="Arial" w:hAnsi="Arial" w:cs="Arial"/>
        </w:rPr>
      </w:pPr>
      <w:r w:rsidRPr="001315EF">
        <w:rPr>
          <w:rFonts w:ascii="Arial" w:hAnsi="Arial" w:cs="Arial"/>
        </w:rPr>
        <w:t>-  čistící prostředky: startovací sada přostředků pro automatické mytí (obsah alespoň pro: 20 x mycí cyklus) ..... 1 kus</w:t>
      </w:r>
    </w:p>
    <w:p w:rsidR="001315EF" w:rsidRPr="001315EF" w:rsidRDefault="001315EF" w:rsidP="001315EF">
      <w:pPr>
        <w:jc w:val="both"/>
        <w:rPr>
          <w:rFonts w:ascii="Arial" w:hAnsi="Arial" w:cs="Arial"/>
        </w:rPr>
      </w:pPr>
    </w:p>
    <w:p w:rsidR="001315EF" w:rsidRPr="001315EF" w:rsidRDefault="001315EF" w:rsidP="001315EF">
      <w:pPr>
        <w:jc w:val="both"/>
        <w:rPr>
          <w:rFonts w:ascii="Arial" w:hAnsi="Arial" w:cs="Arial"/>
        </w:rPr>
      </w:pPr>
      <w:r w:rsidRPr="001315EF">
        <w:rPr>
          <w:rFonts w:ascii="Arial" w:hAnsi="Arial" w:cs="Arial"/>
        </w:rPr>
        <w:t>Další požadavky na dodávku:</w:t>
      </w:r>
    </w:p>
    <w:p w:rsidR="001315EF" w:rsidRPr="001315EF" w:rsidRDefault="001315EF" w:rsidP="001315EF">
      <w:pPr>
        <w:jc w:val="both"/>
        <w:rPr>
          <w:rFonts w:ascii="Arial" w:hAnsi="Arial" w:cs="Arial"/>
        </w:rPr>
      </w:pPr>
      <w:r w:rsidRPr="001315EF">
        <w:rPr>
          <w:rFonts w:ascii="Arial" w:hAnsi="Arial" w:cs="Arial"/>
        </w:rPr>
        <w:t>Konvektomat bude nabídnut a dodán se zohledněním resp. kompletním zajištěním ze strany nabízejícího a na náklady nabízejícího:</w:t>
      </w:r>
    </w:p>
    <w:p w:rsidR="001315EF" w:rsidRPr="001315EF" w:rsidRDefault="001315EF" w:rsidP="001315EF">
      <w:pPr>
        <w:jc w:val="both"/>
        <w:rPr>
          <w:rFonts w:ascii="Arial" w:hAnsi="Arial" w:cs="Arial"/>
        </w:rPr>
      </w:pPr>
      <w:r w:rsidRPr="001315EF">
        <w:rPr>
          <w:rFonts w:ascii="Arial" w:hAnsi="Arial" w:cs="Arial"/>
        </w:rPr>
        <w:t>- doprava techniky, montáž techniky, provozní zkouška, školení obsluhy, návody k použití</w:t>
      </w:r>
    </w:p>
    <w:p w:rsidR="001315EF" w:rsidRPr="001315EF" w:rsidRDefault="001315EF" w:rsidP="001315EF">
      <w:pPr>
        <w:jc w:val="both"/>
        <w:rPr>
          <w:rFonts w:ascii="Arial" w:hAnsi="Arial" w:cs="Arial"/>
        </w:rPr>
      </w:pPr>
      <w:r w:rsidRPr="001315EF">
        <w:rPr>
          <w:rFonts w:ascii="Arial" w:hAnsi="Arial" w:cs="Arial"/>
        </w:rPr>
        <w:t>- demontáž stávající techniky a její ekologická likvidace </w:t>
      </w:r>
    </w:p>
    <w:p w:rsidR="001315EF" w:rsidRPr="001315EF" w:rsidRDefault="001315EF" w:rsidP="001315EF">
      <w:pPr>
        <w:jc w:val="both"/>
        <w:rPr>
          <w:rFonts w:ascii="Arial" w:hAnsi="Arial" w:cs="Arial"/>
        </w:rPr>
      </w:pPr>
      <w:r w:rsidRPr="001315EF">
        <w:rPr>
          <w:rFonts w:ascii="Arial" w:hAnsi="Arial" w:cs="Arial"/>
        </w:rPr>
        <w:t>- odborné zaškolení k obsluze kuchařem-specialistou v rozsahu min. 6 hodin </w:t>
      </w:r>
    </w:p>
    <w:p w:rsidR="001315EF" w:rsidRPr="001315EF" w:rsidRDefault="001315EF" w:rsidP="001315EF">
      <w:pPr>
        <w:jc w:val="both"/>
        <w:rPr>
          <w:rFonts w:ascii="Arial" w:hAnsi="Arial" w:cs="Arial"/>
        </w:rPr>
      </w:pPr>
      <w:r w:rsidRPr="001315EF">
        <w:rPr>
          <w:rFonts w:ascii="Arial" w:hAnsi="Arial" w:cs="Arial"/>
        </w:rPr>
        <w:t>- záruční doba na všechny díly dodávky (vyjma spotřebních dílů) nejméně 24 měsíců. Záruka pokrývající práci na místě, včetně dopravy technika, včetně náhradních dílů. Za spotřební díly budou uznány jen ty, které tak budou výslovně specifikovány již v nabídce.</w:t>
      </w:r>
    </w:p>
    <w:p w:rsidR="001315EF" w:rsidRPr="001315EF" w:rsidRDefault="001315EF" w:rsidP="001315EF">
      <w:pPr>
        <w:jc w:val="both"/>
        <w:rPr>
          <w:rFonts w:ascii="Arial" w:hAnsi="Arial" w:cs="Arial"/>
        </w:rPr>
      </w:pPr>
      <w:r w:rsidRPr="001315EF">
        <w:rPr>
          <w:rFonts w:ascii="Arial" w:hAnsi="Arial" w:cs="Arial"/>
        </w:rPr>
        <w:t>- nabízející se podrobně seznámí se všemi okolnostmi, které mohou mít vliv na cenu zakázky a ve své nabídce je zohlední. Nedokonalá informovanost nabízejícího není důvodem ke změně ceny a termínů ani jiných podstatných atributů smlouvy, jde-li o informace, které v době podání nabídky byly zadavateli známy a které při vynaložení přiměřené péče mohl nabízející dotazem u zadavatele nebo vlastním zjišťováním získat, nebo jde-li o informace jinak obecně přístupné.</w:t>
      </w:r>
    </w:p>
    <w:p w:rsidR="001315EF" w:rsidRPr="001315EF" w:rsidRDefault="001315EF" w:rsidP="001315EF">
      <w:pPr>
        <w:jc w:val="both"/>
        <w:rPr>
          <w:rFonts w:ascii="Arial" w:eastAsia="Calibri" w:hAnsi="Arial" w:cs="Arial"/>
        </w:rPr>
      </w:pPr>
      <w:r w:rsidRPr="001315EF">
        <w:rPr>
          <w:rFonts w:ascii="Arial" w:eastAsia="Calibri" w:hAnsi="Arial" w:cs="Arial"/>
        </w:rPr>
        <w:t>- nástup na opravu nejpozději do 24 hodin;</w:t>
      </w:r>
    </w:p>
    <w:p w:rsidR="00735D3C" w:rsidRPr="001315EF" w:rsidRDefault="00735D3C" w:rsidP="00735D3C">
      <w:pPr>
        <w:jc w:val="both"/>
        <w:rPr>
          <w:rFonts w:ascii="Arial" w:eastAsia="Calibri" w:hAnsi="Arial" w:cs="Arial"/>
        </w:rPr>
      </w:pPr>
    </w:p>
    <w:p w:rsidR="00735D3C" w:rsidRPr="001315EF" w:rsidRDefault="00735D3C" w:rsidP="00735D3C">
      <w:pPr>
        <w:jc w:val="both"/>
        <w:rPr>
          <w:rFonts w:ascii="Arial" w:eastAsia="Calibri" w:hAnsi="Arial" w:cs="Arial"/>
        </w:rPr>
      </w:pPr>
    </w:p>
    <w:p w:rsidR="008B5E2A" w:rsidRPr="001315EF" w:rsidRDefault="008B5E2A" w:rsidP="00735D3C">
      <w:pPr>
        <w:jc w:val="both"/>
        <w:rPr>
          <w:rFonts w:ascii="Arial" w:eastAsia="Calibri" w:hAnsi="Arial" w:cs="Arial"/>
        </w:rPr>
      </w:pPr>
      <w:r w:rsidRPr="001315EF">
        <w:rPr>
          <w:rFonts w:ascii="Arial" w:eastAsia="Calibri" w:hAnsi="Arial" w:cs="Arial"/>
        </w:rPr>
        <w:t>- nabízející se podrobně seznámí se všemi okolnostmi, které mohou mít vliv na cenu zakázky a ve své nabídce je zohlední. Nedokonalá informovanost nabízejícího není důvodem ke změně ceny a termínů ani jiných podstatných atributů smlouvy, jde-li o informace, které v době podání nabídky byly zadavateli známy a které při vynaložení přiměřené péče mohl nabízející dotazem u zadavatele nebo vlastním zjišťováním získat, nebo jde-li o informace jinak obecně přístupné.</w:t>
      </w:r>
    </w:p>
    <w:p w:rsidR="008B5E2A" w:rsidRPr="008B5E2A" w:rsidRDefault="008B5E2A" w:rsidP="00735D3C">
      <w:pPr>
        <w:jc w:val="both"/>
        <w:rPr>
          <w:rFonts w:ascii="Arial" w:eastAsia="Calibri" w:hAnsi="Arial" w:cs="Arial"/>
        </w:rPr>
      </w:pPr>
    </w:p>
    <w:p w:rsidR="006377C5" w:rsidRDefault="006377C5" w:rsidP="00CA02CD">
      <w:pPr>
        <w:rPr>
          <w:rFonts w:ascii="Arial" w:eastAsia="Calibri" w:hAnsi="Arial" w:cs="Arial"/>
        </w:rPr>
      </w:pPr>
    </w:p>
    <w:p w:rsidR="00983D35" w:rsidRDefault="00232DFA" w:rsidP="00CA02CD">
      <w:pPr>
        <w:rPr>
          <w:rFonts w:ascii="Arial" w:eastAsia="Calibri" w:hAnsi="Arial" w:cs="Arial"/>
        </w:rPr>
      </w:pPr>
      <w:r>
        <w:rPr>
          <w:rFonts w:ascii="Arial" w:eastAsia="Calibri" w:hAnsi="Arial" w:cs="Arial"/>
        </w:rPr>
        <w:t>Záruční a pozáruční servis.</w:t>
      </w:r>
    </w:p>
    <w:p w:rsidR="00660DEF" w:rsidRDefault="00660DEF" w:rsidP="00CA02CD">
      <w:pPr>
        <w:rPr>
          <w:rFonts w:ascii="Arial" w:eastAsia="Calibri" w:hAnsi="Arial" w:cs="Arial"/>
        </w:rPr>
      </w:pPr>
    </w:p>
    <w:p w:rsidR="00660DEF" w:rsidRPr="00660DEF" w:rsidRDefault="00660DEF" w:rsidP="00660DEF">
      <w:pPr>
        <w:rPr>
          <w:rFonts w:ascii="Arial" w:eastAsia="Calibri" w:hAnsi="Arial" w:cs="Arial"/>
          <w:b/>
        </w:rPr>
      </w:pPr>
      <w:r>
        <w:rPr>
          <w:rFonts w:ascii="Arial" w:eastAsia="Calibri" w:hAnsi="Arial" w:cs="Arial"/>
          <w:b/>
        </w:rPr>
        <w:t>3</w:t>
      </w:r>
      <w:r w:rsidRPr="00660DEF">
        <w:rPr>
          <w:rFonts w:ascii="Arial" w:eastAsia="Calibri" w:hAnsi="Arial" w:cs="Arial"/>
          <w:b/>
        </w:rPr>
        <w:t>.</w:t>
      </w:r>
      <w:r w:rsidRPr="00660DEF">
        <w:rPr>
          <w:rFonts w:ascii="Arial" w:eastAsia="Calibri" w:hAnsi="Arial" w:cs="Arial"/>
          <w:b/>
        </w:rPr>
        <w:tab/>
        <w:t xml:space="preserve">Předmět plnění veřejné zakázky </w:t>
      </w:r>
    </w:p>
    <w:p w:rsidR="00660DEF" w:rsidRPr="00660DEF" w:rsidRDefault="00660DEF" w:rsidP="00660DEF">
      <w:pPr>
        <w:rPr>
          <w:rFonts w:ascii="Arial" w:eastAsia="Calibri" w:hAnsi="Arial" w:cs="Arial"/>
        </w:rPr>
      </w:pPr>
    </w:p>
    <w:p w:rsidR="00743AB9" w:rsidRDefault="00660DEF" w:rsidP="00743AB9">
      <w:pPr>
        <w:rPr>
          <w:rFonts w:ascii="Arial" w:hAnsi="Arial" w:cs="Arial"/>
          <w:b/>
          <w:color w:val="000000"/>
        </w:rPr>
      </w:pPr>
      <w:r w:rsidRPr="0022740C">
        <w:rPr>
          <w:rFonts w:ascii="Arial" w:eastAsia="Calibri" w:hAnsi="Arial" w:cs="Arial"/>
        </w:rPr>
        <w:t>Zadavatel uzavře s vybraný</w:t>
      </w:r>
      <w:r w:rsidR="0022740C" w:rsidRPr="0022740C">
        <w:rPr>
          <w:rFonts w:ascii="Arial" w:eastAsia="Calibri" w:hAnsi="Arial" w:cs="Arial"/>
        </w:rPr>
        <w:t xml:space="preserve">m uchazečem smlouvu na </w:t>
      </w:r>
      <w:r w:rsidR="0022740C" w:rsidRPr="0022740C">
        <w:rPr>
          <w:rFonts w:ascii="Arial" w:hAnsi="Arial" w:cs="Arial"/>
          <w:b/>
        </w:rPr>
        <w:t>d</w:t>
      </w:r>
      <w:r w:rsidR="0022740C" w:rsidRPr="0022740C">
        <w:rPr>
          <w:rFonts w:ascii="Arial" w:hAnsi="Arial" w:cs="Arial"/>
          <w:b/>
          <w:color w:val="000000"/>
        </w:rPr>
        <w:t xml:space="preserve">odávku a montáž </w:t>
      </w:r>
      <w:r w:rsidR="00743AB9">
        <w:rPr>
          <w:rFonts w:ascii="Arial" w:eastAsia="Calibri" w:hAnsi="Arial" w:cs="Arial"/>
        </w:rPr>
        <w:t>elektrického konvektomatu</w:t>
      </w:r>
      <w:r w:rsidR="00743AB9">
        <w:rPr>
          <w:rFonts w:ascii="Arial" w:hAnsi="Arial" w:cs="Arial"/>
          <w:b/>
          <w:color w:val="000000"/>
        </w:rPr>
        <w:t xml:space="preserve"> </w:t>
      </w:r>
    </w:p>
    <w:p w:rsidR="00743AB9" w:rsidRDefault="00743AB9" w:rsidP="00743AB9">
      <w:pPr>
        <w:rPr>
          <w:rFonts w:ascii="Arial" w:hAnsi="Arial" w:cs="Arial"/>
          <w:b/>
          <w:color w:val="000000"/>
        </w:rPr>
      </w:pPr>
    </w:p>
    <w:p w:rsidR="000C2B5D" w:rsidRDefault="000C2B5D" w:rsidP="00743AB9">
      <w:pPr>
        <w:rPr>
          <w:rFonts w:ascii="Arial" w:hAnsi="Arial" w:cs="Arial"/>
          <w:b/>
          <w:color w:val="000000"/>
        </w:rPr>
      </w:pPr>
    </w:p>
    <w:p w:rsidR="005B4918" w:rsidRPr="00B82E95" w:rsidRDefault="00660DEF" w:rsidP="00743AB9">
      <w:pPr>
        <w:rPr>
          <w:rFonts w:ascii="Arial" w:hAnsi="Arial" w:cs="Arial"/>
          <w:b/>
          <w:color w:val="000000"/>
        </w:rPr>
      </w:pPr>
      <w:r>
        <w:rPr>
          <w:rFonts w:ascii="Arial" w:hAnsi="Arial" w:cs="Arial"/>
          <w:b/>
          <w:color w:val="000000"/>
        </w:rPr>
        <w:t xml:space="preserve">4.         </w:t>
      </w:r>
      <w:r w:rsidR="005B4918" w:rsidRPr="00B82E95">
        <w:rPr>
          <w:rFonts w:ascii="Arial" w:hAnsi="Arial" w:cs="Arial"/>
          <w:b/>
          <w:color w:val="000000"/>
        </w:rPr>
        <w:t xml:space="preserve">Kvalifikační předpoklady </w:t>
      </w:r>
    </w:p>
    <w:p w:rsidR="005B4918" w:rsidRDefault="005B4918" w:rsidP="005B4918">
      <w:pPr>
        <w:spacing w:line="240" w:lineRule="atLeast"/>
        <w:ind w:left="284" w:hanging="284"/>
        <w:rPr>
          <w:rFonts w:ascii="Arial" w:hAnsi="Arial" w:cs="Arial"/>
        </w:rPr>
      </w:pPr>
      <w:r w:rsidRPr="00F45CE4">
        <w:rPr>
          <w:rFonts w:ascii="Arial" w:hAnsi="Arial" w:cs="Arial"/>
        </w:rPr>
        <w:tab/>
        <w:t>Uchazeč ve své nabídce předloží:</w:t>
      </w:r>
    </w:p>
    <w:p w:rsidR="00750C67" w:rsidRPr="00F45CE4" w:rsidRDefault="00750C67" w:rsidP="005B4918">
      <w:pPr>
        <w:spacing w:line="240" w:lineRule="atLeast"/>
        <w:ind w:left="284" w:hanging="284"/>
        <w:rPr>
          <w:rFonts w:ascii="Arial" w:hAnsi="Arial" w:cs="Arial"/>
        </w:rPr>
      </w:pPr>
    </w:p>
    <w:p w:rsidR="00743AB9" w:rsidRPr="00743AB9" w:rsidRDefault="00743AB9" w:rsidP="00743AB9">
      <w:pPr>
        <w:numPr>
          <w:ilvl w:val="0"/>
          <w:numId w:val="1"/>
        </w:numPr>
        <w:spacing w:line="240" w:lineRule="atLeast"/>
        <w:jc w:val="both"/>
        <w:rPr>
          <w:rFonts w:ascii="Arial" w:hAnsi="Arial" w:cs="Arial"/>
        </w:rPr>
      </w:pPr>
      <w:r w:rsidRPr="00743AB9">
        <w:rPr>
          <w:rFonts w:ascii="Arial" w:hAnsi="Arial" w:cs="Arial"/>
        </w:rPr>
        <w:t>Doklad o oprávnění podnikání podle zvláštních právních předpisů v rozsahu odpovídajícímu předmětu veřejné zakázky, zejména doklad prokazující příslušné živnostenské oprávnění (prostá kopie dokladu)</w:t>
      </w:r>
    </w:p>
    <w:p w:rsidR="00743AB9" w:rsidRPr="00743AB9" w:rsidRDefault="00743AB9" w:rsidP="00743AB9">
      <w:pPr>
        <w:numPr>
          <w:ilvl w:val="0"/>
          <w:numId w:val="1"/>
        </w:numPr>
        <w:spacing w:line="240" w:lineRule="atLeast"/>
        <w:jc w:val="both"/>
        <w:rPr>
          <w:rFonts w:ascii="Arial" w:hAnsi="Arial" w:cs="Arial"/>
        </w:rPr>
      </w:pPr>
      <w:r w:rsidRPr="00743AB9">
        <w:rPr>
          <w:rFonts w:ascii="Arial" w:hAnsi="Arial" w:cs="Arial"/>
        </w:rPr>
        <w:t>Výpis z obchodního rejstříku, pokud je v něm dodavatel zapsán (prostá kopie dokladu)</w:t>
      </w:r>
    </w:p>
    <w:p w:rsidR="00743AB9" w:rsidRPr="00743AB9" w:rsidRDefault="00743AB9" w:rsidP="00743AB9">
      <w:pPr>
        <w:numPr>
          <w:ilvl w:val="0"/>
          <w:numId w:val="1"/>
        </w:numPr>
        <w:spacing w:line="240" w:lineRule="atLeast"/>
        <w:jc w:val="both"/>
        <w:rPr>
          <w:rFonts w:ascii="Arial" w:hAnsi="Arial" w:cs="Arial"/>
        </w:rPr>
      </w:pPr>
      <w:r w:rsidRPr="00743AB9">
        <w:rPr>
          <w:rFonts w:ascii="Arial" w:hAnsi="Arial" w:cs="Arial"/>
        </w:rPr>
        <w:t>Čestné prohlášení, že uchazeč není veden v rejstříku osob se zákazem plnění veřejných zakázek</w:t>
      </w:r>
    </w:p>
    <w:p w:rsidR="00750C67" w:rsidRPr="000C2B5D" w:rsidRDefault="00750C67" w:rsidP="000C2B5D">
      <w:pPr>
        <w:spacing w:line="240" w:lineRule="atLeast"/>
        <w:ind w:left="284"/>
        <w:jc w:val="both"/>
        <w:rPr>
          <w:rFonts w:ascii="Arial" w:hAnsi="Arial" w:cs="Arial"/>
          <w:i/>
        </w:rPr>
      </w:pPr>
    </w:p>
    <w:p w:rsidR="005B4918" w:rsidRDefault="00660DEF" w:rsidP="00660DEF">
      <w:pPr>
        <w:spacing w:before="240"/>
        <w:rPr>
          <w:rFonts w:ascii="Arial" w:hAnsi="Arial" w:cs="Arial"/>
          <w:color w:val="000000"/>
        </w:rPr>
      </w:pPr>
      <w:r>
        <w:rPr>
          <w:rFonts w:ascii="Arial" w:hAnsi="Arial" w:cs="Arial"/>
          <w:b/>
          <w:color w:val="000000"/>
        </w:rPr>
        <w:t xml:space="preserve">5.         </w:t>
      </w:r>
      <w:r w:rsidR="005B4918" w:rsidRPr="00B82E95">
        <w:rPr>
          <w:rFonts w:ascii="Arial" w:hAnsi="Arial" w:cs="Arial"/>
          <w:b/>
          <w:color w:val="000000"/>
        </w:rPr>
        <w:t xml:space="preserve">Způsob hodnocení nabídek  </w:t>
      </w:r>
      <w:r w:rsidR="005B4918" w:rsidRPr="00B82E95">
        <w:rPr>
          <w:rFonts w:ascii="Arial" w:hAnsi="Arial" w:cs="Arial"/>
          <w:b/>
          <w:color w:val="000000"/>
        </w:rPr>
        <w:br/>
      </w:r>
      <w:r w:rsidR="005B4918" w:rsidRPr="00B82E95">
        <w:rPr>
          <w:rFonts w:ascii="Arial" w:hAnsi="Arial" w:cs="Arial"/>
          <w:color w:val="000000"/>
        </w:rPr>
        <w:br/>
        <w:t xml:space="preserve">Nabídky budou hodnoceny podle kritéria – nejnižší nabídková cena </w:t>
      </w:r>
    </w:p>
    <w:p w:rsidR="000C2B5D" w:rsidRPr="00B82E95" w:rsidRDefault="000C2B5D" w:rsidP="00660DEF">
      <w:pPr>
        <w:spacing w:before="240"/>
        <w:rPr>
          <w:rFonts w:ascii="Arial" w:hAnsi="Arial" w:cs="Arial"/>
          <w:color w:val="000000"/>
        </w:rPr>
      </w:pPr>
    </w:p>
    <w:p w:rsidR="005B4918" w:rsidRPr="00E6536F" w:rsidRDefault="00660DEF" w:rsidP="00660DEF">
      <w:pPr>
        <w:spacing w:before="240"/>
        <w:rPr>
          <w:rFonts w:ascii="Arial" w:hAnsi="Arial" w:cs="Arial"/>
          <w:color w:val="000000"/>
        </w:rPr>
      </w:pPr>
      <w:r>
        <w:rPr>
          <w:rFonts w:ascii="Arial" w:hAnsi="Arial" w:cs="Arial"/>
          <w:b/>
          <w:color w:val="000000"/>
        </w:rPr>
        <w:t xml:space="preserve">6.         </w:t>
      </w:r>
      <w:r w:rsidR="005B4918" w:rsidRPr="00E6536F">
        <w:rPr>
          <w:rFonts w:ascii="Arial" w:hAnsi="Arial" w:cs="Arial"/>
          <w:b/>
          <w:color w:val="000000"/>
        </w:rPr>
        <w:t xml:space="preserve">Způsob zpracování nabídkové ceny </w:t>
      </w:r>
    </w:p>
    <w:p w:rsidR="000A52D4" w:rsidRPr="00B82E95" w:rsidRDefault="00DB3ADC" w:rsidP="00DB3ADC">
      <w:pPr>
        <w:ind w:left="426"/>
        <w:jc w:val="both"/>
        <w:rPr>
          <w:rFonts w:ascii="Arial" w:hAnsi="Arial" w:cs="Arial"/>
        </w:rPr>
      </w:pPr>
      <w:r w:rsidRPr="00B82E95">
        <w:rPr>
          <w:rFonts w:ascii="Arial" w:hAnsi="Arial" w:cs="Arial"/>
        </w:rPr>
        <w:t xml:space="preserve">Uchazeč stanoví nabídkovou cenu oceněním předmětu plnění, který je popsán v bodě 2 této zadávací dokumentace. Tuto nabídkovou cenu doplní do přílohy č. </w:t>
      </w:r>
      <w:r w:rsidR="00750C67">
        <w:rPr>
          <w:rFonts w:ascii="Arial" w:hAnsi="Arial" w:cs="Arial"/>
        </w:rPr>
        <w:t>2</w:t>
      </w:r>
      <w:r w:rsidR="000A52D4">
        <w:rPr>
          <w:rFonts w:ascii="Arial" w:hAnsi="Arial" w:cs="Arial"/>
        </w:rPr>
        <w:t xml:space="preserve"> (</w:t>
      </w:r>
      <w:r w:rsidR="00F45CE4">
        <w:rPr>
          <w:rFonts w:ascii="Arial" w:hAnsi="Arial" w:cs="Arial"/>
        </w:rPr>
        <w:t>krycí list nabídky</w:t>
      </w:r>
      <w:r w:rsidR="000F6B8D">
        <w:rPr>
          <w:rFonts w:ascii="Arial" w:hAnsi="Arial" w:cs="Arial"/>
        </w:rPr>
        <w:t>) včetně přesného názvu výrobku</w:t>
      </w:r>
      <w:r w:rsidR="0079795D">
        <w:rPr>
          <w:rFonts w:ascii="Arial" w:hAnsi="Arial" w:cs="Arial"/>
        </w:rPr>
        <w:t>.</w:t>
      </w:r>
    </w:p>
    <w:p w:rsidR="00DB3ADC" w:rsidRPr="00B82E95" w:rsidRDefault="00DB3ADC" w:rsidP="00DB3ADC">
      <w:pPr>
        <w:ind w:left="426"/>
        <w:jc w:val="both"/>
        <w:rPr>
          <w:rFonts w:ascii="Arial" w:hAnsi="Arial" w:cs="Arial"/>
        </w:rPr>
      </w:pPr>
      <w:r w:rsidRPr="00B82E95">
        <w:rPr>
          <w:rFonts w:ascii="Arial" w:hAnsi="Arial" w:cs="Arial"/>
        </w:rPr>
        <w:t>Nabídková cena bude vždy uvedena jako cena bez DPH, DPH v zákonné výši ke dni podání nabídky a cena s DPH.</w:t>
      </w:r>
    </w:p>
    <w:p w:rsidR="000A52D4" w:rsidRDefault="00DB3ADC" w:rsidP="00DB3ADC">
      <w:pPr>
        <w:ind w:left="426"/>
        <w:jc w:val="both"/>
        <w:rPr>
          <w:rFonts w:ascii="Arial" w:hAnsi="Arial" w:cs="Arial"/>
        </w:rPr>
      </w:pPr>
      <w:r w:rsidRPr="00B82E95">
        <w:rPr>
          <w:rFonts w:ascii="Arial" w:hAnsi="Arial" w:cs="Arial"/>
        </w:rPr>
        <w:t>Nabídková cena musí zahrnovat veškeré náklady uchazeče spojené s předmětem plnění specifikovaného v zadávací dokumentaci.</w:t>
      </w:r>
    </w:p>
    <w:p w:rsidR="000C2B5D" w:rsidRDefault="000C2B5D" w:rsidP="00DB3ADC">
      <w:pPr>
        <w:ind w:left="426"/>
        <w:jc w:val="both"/>
        <w:rPr>
          <w:rFonts w:ascii="Arial" w:hAnsi="Arial" w:cs="Arial"/>
        </w:rPr>
      </w:pPr>
    </w:p>
    <w:p w:rsidR="0070321C" w:rsidRPr="00693991" w:rsidRDefault="00660DEF" w:rsidP="00660DEF">
      <w:pPr>
        <w:spacing w:before="240"/>
        <w:jc w:val="both"/>
        <w:rPr>
          <w:rFonts w:ascii="Arial" w:hAnsi="Arial" w:cs="Arial"/>
          <w:b/>
        </w:rPr>
      </w:pPr>
      <w:r>
        <w:rPr>
          <w:rFonts w:ascii="Arial" w:hAnsi="Arial" w:cs="Arial"/>
          <w:b/>
        </w:rPr>
        <w:t xml:space="preserve">7.         </w:t>
      </w:r>
      <w:r w:rsidR="0070321C" w:rsidRPr="00693991">
        <w:rPr>
          <w:rFonts w:ascii="Arial" w:hAnsi="Arial" w:cs="Arial"/>
          <w:b/>
        </w:rPr>
        <w:t>Obchodní a platební podmínky</w:t>
      </w:r>
    </w:p>
    <w:p w:rsidR="0070321C" w:rsidRDefault="0070321C" w:rsidP="0070321C">
      <w:pPr>
        <w:spacing w:line="240" w:lineRule="atLeast"/>
        <w:ind w:left="284"/>
        <w:jc w:val="both"/>
        <w:rPr>
          <w:rFonts w:ascii="Arial" w:hAnsi="Arial" w:cs="Arial"/>
        </w:rPr>
      </w:pPr>
      <w:r w:rsidRPr="00693991">
        <w:rPr>
          <w:rFonts w:ascii="Arial" w:hAnsi="Arial" w:cs="Arial"/>
        </w:rPr>
        <w:t xml:space="preserve">   Viz </w:t>
      </w:r>
      <w:r>
        <w:rPr>
          <w:rFonts w:ascii="Arial" w:hAnsi="Arial" w:cs="Arial"/>
        </w:rPr>
        <w:t>kupní smlouva.</w:t>
      </w:r>
    </w:p>
    <w:p w:rsidR="000C2B5D" w:rsidRPr="00693991" w:rsidRDefault="000C2B5D" w:rsidP="0070321C">
      <w:pPr>
        <w:spacing w:line="240" w:lineRule="atLeast"/>
        <w:ind w:left="284"/>
        <w:jc w:val="both"/>
        <w:rPr>
          <w:rFonts w:ascii="Arial" w:hAnsi="Arial" w:cs="Arial"/>
        </w:rPr>
      </w:pPr>
    </w:p>
    <w:p w:rsidR="00EC1B76" w:rsidRDefault="00EC1B76" w:rsidP="00EC1B76">
      <w:pPr>
        <w:spacing w:line="240" w:lineRule="atLeast"/>
        <w:ind w:left="425"/>
        <w:jc w:val="both"/>
        <w:rPr>
          <w:rFonts w:ascii="Arial" w:hAnsi="Arial" w:cs="Arial"/>
        </w:rPr>
      </w:pPr>
    </w:p>
    <w:p w:rsidR="005B4918" w:rsidRPr="00693991" w:rsidRDefault="00660DEF" w:rsidP="0079795D">
      <w:pPr>
        <w:spacing w:line="240" w:lineRule="atLeast"/>
        <w:jc w:val="both"/>
        <w:rPr>
          <w:rFonts w:ascii="Arial" w:hAnsi="Arial" w:cs="Arial"/>
          <w:b/>
          <w:color w:val="000000"/>
        </w:rPr>
      </w:pPr>
      <w:r>
        <w:rPr>
          <w:rFonts w:ascii="Arial" w:hAnsi="Arial" w:cs="Arial"/>
          <w:b/>
          <w:color w:val="000000"/>
        </w:rPr>
        <w:t>8</w:t>
      </w:r>
      <w:r w:rsidR="0079795D">
        <w:rPr>
          <w:rFonts w:ascii="Arial" w:hAnsi="Arial" w:cs="Arial"/>
          <w:b/>
          <w:color w:val="000000"/>
        </w:rPr>
        <w:t xml:space="preserve">.           </w:t>
      </w:r>
      <w:r w:rsidR="005B4918" w:rsidRPr="00693991">
        <w:rPr>
          <w:rFonts w:ascii="Arial" w:hAnsi="Arial" w:cs="Arial"/>
          <w:b/>
          <w:color w:val="000000"/>
        </w:rPr>
        <w:t xml:space="preserve">Termín </w:t>
      </w:r>
      <w:r w:rsidR="001658F2">
        <w:rPr>
          <w:rFonts w:ascii="Arial" w:hAnsi="Arial" w:cs="Arial"/>
          <w:b/>
          <w:color w:val="000000"/>
        </w:rPr>
        <w:t xml:space="preserve">a způsob </w:t>
      </w:r>
      <w:r w:rsidR="005B4918" w:rsidRPr="00693991">
        <w:rPr>
          <w:rFonts w:ascii="Arial" w:hAnsi="Arial" w:cs="Arial"/>
          <w:b/>
          <w:color w:val="000000"/>
        </w:rPr>
        <w:t xml:space="preserve">odevzdání nabídek </w:t>
      </w:r>
    </w:p>
    <w:p w:rsidR="00BA42F4" w:rsidRPr="006C4A03" w:rsidRDefault="00BA42F4" w:rsidP="00BA42F4">
      <w:pPr>
        <w:spacing w:line="240" w:lineRule="atLeast"/>
        <w:ind w:left="425"/>
        <w:jc w:val="both"/>
        <w:rPr>
          <w:rFonts w:ascii="Arial" w:hAnsi="Arial" w:cs="Arial"/>
          <w:b/>
        </w:rPr>
      </w:pPr>
      <w:r w:rsidRPr="00DB3ADC">
        <w:rPr>
          <w:rFonts w:ascii="Arial" w:hAnsi="Arial" w:cs="Arial"/>
        </w:rPr>
        <w:t xml:space="preserve">Nabídka může být předložena v papírové formě nebo prostřednictvím webových stránek Magistrátu města České Budějovice. V případě papírové nabídky musí být doručena v uzavřené obálce na adresu zadavatele a </w:t>
      </w:r>
      <w:r w:rsidRPr="006C4A03">
        <w:rPr>
          <w:rFonts w:ascii="Arial" w:hAnsi="Arial" w:cs="Arial"/>
          <w:b/>
        </w:rPr>
        <w:t>označena názvem a číslem veřejné zakázky</w:t>
      </w:r>
      <w:r w:rsidRPr="00DB3ADC">
        <w:rPr>
          <w:rFonts w:ascii="Arial" w:hAnsi="Arial" w:cs="Arial"/>
        </w:rPr>
        <w:t xml:space="preserve">, </w:t>
      </w:r>
      <w:r w:rsidRPr="006C4A03">
        <w:rPr>
          <w:rFonts w:ascii="Arial" w:hAnsi="Arial" w:cs="Arial"/>
          <w:b/>
        </w:rPr>
        <w:t>identifikačními údaji uchazeče a nápisem „NEOTEVÍRAT“. Nabídku nelze doručit e-mailem ani datovou schránkou!</w:t>
      </w:r>
    </w:p>
    <w:p w:rsidR="00DB3ADC" w:rsidRDefault="00DB3ADC" w:rsidP="00DB3ADC">
      <w:pPr>
        <w:spacing w:line="240" w:lineRule="atLeast"/>
        <w:ind w:left="425"/>
        <w:jc w:val="both"/>
        <w:rPr>
          <w:rFonts w:ascii="Arial" w:hAnsi="Arial" w:cs="Arial"/>
          <w:b/>
        </w:rPr>
      </w:pPr>
      <w:r w:rsidRPr="000F6B8D">
        <w:rPr>
          <w:rFonts w:ascii="Arial" w:hAnsi="Arial" w:cs="Arial"/>
          <w:b/>
        </w:rPr>
        <w:t xml:space="preserve">Termín pro odevzdání nabídek je </w:t>
      </w:r>
      <w:r w:rsidR="00743AB9">
        <w:rPr>
          <w:rFonts w:ascii="Arial" w:hAnsi="Arial" w:cs="Arial"/>
          <w:b/>
        </w:rPr>
        <w:t>14.9.2020</w:t>
      </w:r>
      <w:r w:rsidRPr="000F6B8D">
        <w:rPr>
          <w:rFonts w:ascii="Arial" w:hAnsi="Arial" w:cs="Arial"/>
          <w:b/>
        </w:rPr>
        <w:t xml:space="preserve"> do </w:t>
      </w:r>
      <w:r w:rsidR="00B10D16" w:rsidRPr="000F6B8D">
        <w:rPr>
          <w:rFonts w:ascii="Arial" w:hAnsi="Arial" w:cs="Arial"/>
          <w:b/>
        </w:rPr>
        <w:t>8</w:t>
      </w:r>
      <w:r w:rsidRPr="000F6B8D">
        <w:rPr>
          <w:rFonts w:ascii="Arial" w:hAnsi="Arial" w:cs="Arial"/>
          <w:b/>
        </w:rPr>
        <w:t>:00 hodin.</w:t>
      </w:r>
    </w:p>
    <w:p w:rsidR="000C2B5D" w:rsidRDefault="000C2B5D" w:rsidP="00DB3ADC">
      <w:pPr>
        <w:spacing w:line="240" w:lineRule="atLeast"/>
        <w:ind w:left="425"/>
        <w:jc w:val="both"/>
        <w:rPr>
          <w:rFonts w:ascii="Arial" w:hAnsi="Arial" w:cs="Arial"/>
          <w:b/>
        </w:rPr>
      </w:pPr>
    </w:p>
    <w:p w:rsidR="00BA42F4" w:rsidRPr="00693991" w:rsidRDefault="00660DEF" w:rsidP="00BA42F4">
      <w:pPr>
        <w:spacing w:before="240"/>
        <w:jc w:val="both"/>
        <w:rPr>
          <w:rFonts w:ascii="Arial" w:hAnsi="Arial" w:cs="Arial"/>
          <w:b/>
          <w:color w:val="000000"/>
        </w:rPr>
      </w:pPr>
      <w:r>
        <w:rPr>
          <w:rFonts w:ascii="Arial" w:hAnsi="Arial" w:cs="Arial"/>
          <w:b/>
          <w:color w:val="000000"/>
        </w:rPr>
        <w:t>9</w:t>
      </w:r>
      <w:r w:rsidR="00BA42F4" w:rsidRPr="00693991">
        <w:rPr>
          <w:rFonts w:ascii="Arial" w:hAnsi="Arial" w:cs="Arial"/>
          <w:b/>
          <w:color w:val="000000"/>
        </w:rPr>
        <w:t xml:space="preserve">. </w:t>
      </w:r>
      <w:r w:rsidR="0070321C">
        <w:rPr>
          <w:rFonts w:ascii="Arial" w:hAnsi="Arial" w:cs="Arial"/>
          <w:b/>
          <w:color w:val="000000"/>
        </w:rPr>
        <w:t xml:space="preserve">           </w:t>
      </w:r>
      <w:r w:rsidR="00BA42F4" w:rsidRPr="00693991">
        <w:rPr>
          <w:rFonts w:ascii="Arial" w:hAnsi="Arial" w:cs="Arial"/>
          <w:b/>
          <w:color w:val="000000"/>
        </w:rPr>
        <w:t xml:space="preserve"> Další podmínky</w:t>
      </w:r>
    </w:p>
    <w:p w:rsidR="00BA42F4" w:rsidRPr="00693991" w:rsidRDefault="00BA42F4" w:rsidP="00BA42F4">
      <w:pPr>
        <w:spacing w:line="240" w:lineRule="atLeast"/>
        <w:ind w:left="641"/>
        <w:jc w:val="both"/>
        <w:rPr>
          <w:rFonts w:ascii="Arial" w:hAnsi="Arial" w:cs="Arial"/>
          <w:color w:val="000000"/>
        </w:rPr>
      </w:pPr>
      <w:r w:rsidRPr="00693991">
        <w:rPr>
          <w:rFonts w:ascii="Arial" w:hAnsi="Arial" w:cs="Arial"/>
          <w:color w:val="000000"/>
        </w:rPr>
        <w:t xml:space="preserve"> </w:t>
      </w:r>
    </w:p>
    <w:p w:rsidR="00BA42F4" w:rsidRPr="001658F2" w:rsidRDefault="00BA42F4" w:rsidP="00BA42F4">
      <w:pPr>
        <w:numPr>
          <w:ilvl w:val="0"/>
          <w:numId w:val="1"/>
        </w:numPr>
        <w:spacing w:line="240" w:lineRule="atLeast"/>
        <w:rPr>
          <w:rFonts w:ascii="Arial" w:hAnsi="Arial" w:cs="Arial"/>
          <w:b/>
        </w:rPr>
      </w:pPr>
      <w:r w:rsidRPr="009C683B">
        <w:rPr>
          <w:rFonts w:ascii="Arial" w:hAnsi="Arial" w:cs="Arial"/>
        </w:rPr>
        <w:t xml:space="preserve">Nabídka bude předložena v  českém jazyce a podepsána osobou oprávněnou jednat jménem či za uchazeče (počet oprávněných osob se řídí dle výpisu z Obchodního rejstříku nebo osobou oprávněnou jednat za dodavatele). </w:t>
      </w:r>
    </w:p>
    <w:p w:rsidR="00BA42F4" w:rsidRPr="00693991" w:rsidRDefault="00BA42F4" w:rsidP="00BA42F4">
      <w:pPr>
        <w:numPr>
          <w:ilvl w:val="0"/>
          <w:numId w:val="1"/>
        </w:numPr>
        <w:ind w:left="641" w:hanging="357"/>
        <w:rPr>
          <w:rFonts w:ascii="Arial" w:hAnsi="Arial" w:cs="Arial"/>
          <w:b/>
        </w:rPr>
      </w:pPr>
      <w:r w:rsidRPr="00693991">
        <w:rPr>
          <w:rFonts w:ascii="Arial" w:hAnsi="Arial" w:cs="Arial"/>
        </w:rPr>
        <w:t>Nabídka bude obsahovat:</w:t>
      </w:r>
    </w:p>
    <w:p w:rsidR="00BA42F4" w:rsidRPr="009C683B" w:rsidRDefault="00BA42F4" w:rsidP="00BA42F4">
      <w:pPr>
        <w:numPr>
          <w:ilvl w:val="1"/>
          <w:numId w:val="1"/>
        </w:numPr>
        <w:jc w:val="both"/>
        <w:rPr>
          <w:rFonts w:ascii="Arial" w:hAnsi="Arial" w:cs="Arial"/>
        </w:rPr>
      </w:pPr>
      <w:r w:rsidRPr="009C683B">
        <w:rPr>
          <w:rFonts w:ascii="Arial" w:hAnsi="Arial" w:cs="Arial"/>
        </w:rPr>
        <w:t>doklady prokazující splnění kvalifikace dodavatele:</w:t>
      </w:r>
    </w:p>
    <w:p w:rsidR="00BA42F4" w:rsidRPr="009C683B" w:rsidRDefault="00BA42F4" w:rsidP="00BA42F4">
      <w:pPr>
        <w:ind w:left="2124"/>
        <w:jc w:val="both"/>
        <w:rPr>
          <w:rFonts w:ascii="Arial" w:hAnsi="Arial" w:cs="Arial"/>
        </w:rPr>
      </w:pPr>
      <w:r w:rsidRPr="009C683B">
        <w:rPr>
          <w:rFonts w:ascii="Arial" w:hAnsi="Arial" w:cs="Arial"/>
        </w:rPr>
        <w:t xml:space="preserve"> výpis z obchodního rejstříku</w:t>
      </w:r>
      <w:r w:rsidR="006377C5">
        <w:rPr>
          <w:rFonts w:ascii="Arial" w:hAnsi="Arial" w:cs="Arial"/>
        </w:rPr>
        <w:t>, nebo živnostenský list</w:t>
      </w:r>
    </w:p>
    <w:p w:rsidR="00BA42F4" w:rsidRPr="009C683B" w:rsidRDefault="00BA42F4" w:rsidP="00BA42F4">
      <w:pPr>
        <w:numPr>
          <w:ilvl w:val="1"/>
          <w:numId w:val="1"/>
        </w:numPr>
        <w:jc w:val="both"/>
        <w:rPr>
          <w:rFonts w:ascii="Arial" w:hAnsi="Arial" w:cs="Arial"/>
        </w:rPr>
      </w:pPr>
      <w:r w:rsidRPr="009C683B">
        <w:rPr>
          <w:rFonts w:ascii="Arial" w:hAnsi="Arial" w:cs="Arial"/>
        </w:rPr>
        <w:t>cenovou nabídku</w:t>
      </w:r>
    </w:p>
    <w:p w:rsidR="00BA42F4" w:rsidRPr="009C683B" w:rsidRDefault="00BA42F4" w:rsidP="00BA42F4">
      <w:pPr>
        <w:numPr>
          <w:ilvl w:val="1"/>
          <w:numId w:val="1"/>
        </w:numPr>
        <w:jc w:val="both"/>
        <w:rPr>
          <w:rFonts w:ascii="Arial" w:hAnsi="Arial" w:cs="Arial"/>
        </w:rPr>
      </w:pPr>
      <w:r>
        <w:rPr>
          <w:rFonts w:ascii="Arial" w:hAnsi="Arial" w:cs="Arial"/>
        </w:rPr>
        <w:t>podepsanou kupní smlouvu</w:t>
      </w:r>
    </w:p>
    <w:p w:rsidR="00BA42F4" w:rsidRPr="009C683B" w:rsidRDefault="00BA42F4" w:rsidP="00BA42F4">
      <w:pPr>
        <w:numPr>
          <w:ilvl w:val="1"/>
          <w:numId w:val="1"/>
        </w:numPr>
        <w:jc w:val="both"/>
        <w:rPr>
          <w:rFonts w:ascii="Arial" w:hAnsi="Arial" w:cs="Arial"/>
        </w:rPr>
      </w:pPr>
      <w:r w:rsidRPr="009C683B">
        <w:rPr>
          <w:rFonts w:ascii="Arial" w:hAnsi="Arial" w:cs="Arial"/>
        </w:rPr>
        <w:t>krycí list nabídky</w:t>
      </w:r>
    </w:p>
    <w:p w:rsidR="00BA42F4" w:rsidRPr="00693991" w:rsidRDefault="00BA42F4" w:rsidP="00BA42F4">
      <w:pPr>
        <w:ind w:left="1724"/>
        <w:jc w:val="both"/>
        <w:rPr>
          <w:rFonts w:ascii="Arial" w:hAnsi="Arial" w:cs="Arial"/>
          <w:color w:val="FF0000"/>
        </w:rPr>
      </w:pPr>
    </w:p>
    <w:p w:rsidR="00BA42F4" w:rsidRPr="0027003D" w:rsidRDefault="00BA42F4" w:rsidP="00BA42F4">
      <w:pPr>
        <w:pStyle w:val="Default"/>
        <w:jc w:val="both"/>
        <w:rPr>
          <w:b/>
          <w:sz w:val="20"/>
          <w:szCs w:val="20"/>
        </w:rPr>
      </w:pPr>
      <w:r>
        <w:rPr>
          <w:sz w:val="20"/>
          <w:szCs w:val="20"/>
        </w:rPr>
        <w:t xml:space="preserve">Součástí výzvy k podání nabídky je </w:t>
      </w:r>
      <w:r>
        <w:rPr>
          <w:b/>
          <w:bCs/>
          <w:sz w:val="20"/>
          <w:szCs w:val="20"/>
        </w:rPr>
        <w:t xml:space="preserve">kupní smlouva, </w:t>
      </w:r>
      <w:r>
        <w:rPr>
          <w:sz w:val="20"/>
          <w:szCs w:val="20"/>
        </w:rPr>
        <w:t xml:space="preserve">která obsahuje závazné obchodní podmínky. Uchazeči uvedený návrh smlouvy doplní o identifikační údaje uchazeče, název výrobku a údaje o </w:t>
      </w:r>
      <w:r w:rsidRPr="009C683B">
        <w:rPr>
          <w:sz w:val="20"/>
          <w:szCs w:val="20"/>
        </w:rPr>
        <w:t>cen</w:t>
      </w:r>
      <w:r>
        <w:rPr>
          <w:sz w:val="20"/>
          <w:szCs w:val="20"/>
        </w:rPr>
        <w:t xml:space="preserve">ě, která je předmětem hodnocení, zároveň </w:t>
      </w:r>
      <w:r w:rsidRPr="009C683B">
        <w:rPr>
          <w:sz w:val="20"/>
          <w:szCs w:val="20"/>
        </w:rPr>
        <w:t xml:space="preserve">doplní do krycího listu nabídky. </w:t>
      </w:r>
      <w:r w:rsidRPr="006C7B35">
        <w:rPr>
          <w:b/>
          <w:sz w:val="20"/>
          <w:szCs w:val="20"/>
        </w:rPr>
        <w:t>Kupní smlouva nesmí být</w:t>
      </w:r>
      <w:r>
        <w:rPr>
          <w:sz w:val="20"/>
          <w:szCs w:val="20"/>
        </w:rPr>
        <w:t xml:space="preserve"> </w:t>
      </w:r>
      <w:r w:rsidRPr="006C7B35">
        <w:rPr>
          <w:b/>
          <w:sz w:val="20"/>
          <w:szCs w:val="20"/>
        </w:rPr>
        <w:t xml:space="preserve">měněna </w:t>
      </w:r>
      <w:r>
        <w:rPr>
          <w:sz w:val="20"/>
          <w:szCs w:val="20"/>
        </w:rPr>
        <w:t xml:space="preserve">a </w:t>
      </w:r>
      <w:r w:rsidRPr="009C683B">
        <w:rPr>
          <w:sz w:val="20"/>
          <w:szCs w:val="20"/>
        </w:rPr>
        <w:t>musí po obsahové stránce odpovídat zadávacím podmínkám a obsahu nabídky dodavatele a musí být podeps</w:t>
      </w:r>
      <w:r>
        <w:rPr>
          <w:sz w:val="20"/>
          <w:szCs w:val="20"/>
        </w:rPr>
        <w:t>ána</w:t>
      </w:r>
      <w:r w:rsidRPr="009C683B">
        <w:rPr>
          <w:sz w:val="20"/>
          <w:szCs w:val="20"/>
        </w:rPr>
        <w:t xml:space="preserve"> osobou oprávněnou jednat jménem či za dodavatele (počet oprávněných osob se řídí dle výpisu z Obchodního rejstříku nebo osobou oprávněnou jednat za dodavatele).</w:t>
      </w:r>
      <w:r>
        <w:rPr>
          <w:sz w:val="20"/>
          <w:szCs w:val="20"/>
        </w:rPr>
        <w:t xml:space="preserve"> </w:t>
      </w:r>
      <w:r w:rsidRPr="0027003D">
        <w:rPr>
          <w:b/>
          <w:sz w:val="20"/>
          <w:szCs w:val="20"/>
        </w:rPr>
        <w:t>V případě provedení změn v kupní smlouvě bude uchazeč ze soutěže vyloučen.</w:t>
      </w:r>
    </w:p>
    <w:p w:rsidR="00BA42F4" w:rsidRPr="009C683B" w:rsidRDefault="00BA42F4" w:rsidP="00BA42F4">
      <w:pPr>
        <w:pStyle w:val="Default"/>
        <w:rPr>
          <w:sz w:val="20"/>
          <w:szCs w:val="20"/>
        </w:rPr>
      </w:pPr>
    </w:p>
    <w:p w:rsidR="00BA42F4" w:rsidRPr="00693991" w:rsidRDefault="00BA42F4" w:rsidP="00BA42F4">
      <w:pPr>
        <w:numPr>
          <w:ilvl w:val="0"/>
          <w:numId w:val="1"/>
        </w:numPr>
        <w:spacing w:line="240" w:lineRule="atLeast"/>
        <w:ind w:left="641"/>
        <w:jc w:val="both"/>
        <w:rPr>
          <w:rFonts w:ascii="Arial" w:hAnsi="Arial" w:cs="Arial"/>
        </w:rPr>
      </w:pPr>
      <w:r w:rsidRPr="00693991">
        <w:rPr>
          <w:rFonts w:ascii="Arial" w:hAnsi="Arial" w:cs="Arial"/>
          <w:b/>
        </w:rPr>
        <w:t>Nabídka dodavatele,</w:t>
      </w:r>
      <w:r w:rsidRPr="00693991">
        <w:rPr>
          <w:rFonts w:ascii="Arial" w:hAnsi="Arial" w:cs="Arial"/>
        </w:rPr>
        <w:t xml:space="preserve"> který nesplní kvalifikaci v požadovaném rozsahu, nebude dále hodnocena.</w:t>
      </w:r>
    </w:p>
    <w:p w:rsidR="00BA42F4" w:rsidRPr="00693991" w:rsidRDefault="00BA42F4" w:rsidP="00BA42F4">
      <w:pPr>
        <w:spacing w:line="240" w:lineRule="atLeast"/>
        <w:ind w:left="641"/>
        <w:jc w:val="both"/>
        <w:rPr>
          <w:rFonts w:ascii="Arial" w:hAnsi="Arial" w:cs="Arial"/>
        </w:rPr>
      </w:pPr>
    </w:p>
    <w:p w:rsidR="00BA42F4" w:rsidRPr="00693991" w:rsidRDefault="00BA42F4" w:rsidP="00BA42F4">
      <w:pPr>
        <w:numPr>
          <w:ilvl w:val="0"/>
          <w:numId w:val="1"/>
        </w:numPr>
        <w:spacing w:line="240" w:lineRule="atLeast"/>
        <w:ind w:left="641"/>
        <w:jc w:val="both"/>
        <w:rPr>
          <w:rFonts w:ascii="Arial" w:hAnsi="Arial" w:cs="Arial"/>
        </w:rPr>
      </w:pPr>
      <w:r w:rsidRPr="00693991">
        <w:rPr>
          <w:rFonts w:ascii="Arial" w:hAnsi="Arial" w:cs="Arial"/>
          <w:b/>
        </w:rPr>
        <w:t>Nabídka dodavatele,</w:t>
      </w:r>
      <w:r w:rsidRPr="00693991">
        <w:rPr>
          <w:rFonts w:ascii="Arial" w:hAnsi="Arial" w:cs="Arial"/>
        </w:rPr>
        <w:t xml:space="preserve"> který nesplní závazné požadavky zadavatele na předmět plnění veřejné zakázky nebo neakceptuje návrh smlouvy, nebude dále hodnocena.</w:t>
      </w:r>
      <w:r w:rsidRPr="00693991">
        <w:rPr>
          <w:rFonts w:ascii="Arial" w:hAnsi="Arial" w:cs="Arial"/>
        </w:rPr>
        <w:br/>
      </w:r>
    </w:p>
    <w:p w:rsidR="00BA42F4" w:rsidRPr="00693991" w:rsidRDefault="00BA42F4" w:rsidP="00BA42F4">
      <w:pPr>
        <w:numPr>
          <w:ilvl w:val="0"/>
          <w:numId w:val="1"/>
        </w:numPr>
        <w:spacing w:line="240" w:lineRule="atLeast"/>
        <w:ind w:left="641"/>
        <w:jc w:val="both"/>
        <w:rPr>
          <w:rFonts w:ascii="Arial" w:hAnsi="Arial" w:cs="Arial"/>
        </w:rPr>
      </w:pPr>
      <w:r w:rsidRPr="00693991">
        <w:rPr>
          <w:rFonts w:ascii="Arial" w:hAnsi="Arial" w:cs="Arial"/>
          <w:b/>
        </w:rPr>
        <w:t>Zadavatel si vyhrazuje právo</w:t>
      </w:r>
      <w:r w:rsidRPr="00693991">
        <w:rPr>
          <w:rFonts w:ascii="Arial" w:hAnsi="Arial" w:cs="Arial"/>
        </w:rPr>
        <w:t xml:space="preserve"> neuzavřít smlouvu s žádným z uchazečů, řízení upravit nebo veřejnou zakázku kdykoliv v průběhu řízení zrušit.</w:t>
      </w:r>
      <w:r w:rsidRPr="00693991">
        <w:rPr>
          <w:rFonts w:ascii="Arial" w:hAnsi="Arial" w:cs="Arial"/>
        </w:rPr>
        <w:br/>
      </w:r>
    </w:p>
    <w:p w:rsidR="00BA42F4" w:rsidRPr="00693991" w:rsidRDefault="00BA42F4" w:rsidP="00BA42F4">
      <w:pPr>
        <w:numPr>
          <w:ilvl w:val="0"/>
          <w:numId w:val="1"/>
        </w:numPr>
        <w:spacing w:line="240" w:lineRule="atLeast"/>
        <w:ind w:left="641"/>
        <w:jc w:val="both"/>
        <w:rPr>
          <w:rFonts w:ascii="Arial" w:hAnsi="Arial" w:cs="Arial"/>
        </w:rPr>
      </w:pPr>
      <w:r w:rsidRPr="00693991">
        <w:rPr>
          <w:rFonts w:ascii="Arial" w:hAnsi="Arial" w:cs="Arial"/>
          <w:b/>
        </w:rPr>
        <w:t xml:space="preserve">Dále si zadavatel vyhrazuje možnost </w:t>
      </w:r>
      <w:r w:rsidRPr="00693991">
        <w:rPr>
          <w:rFonts w:ascii="Arial" w:hAnsi="Arial" w:cs="Arial"/>
        </w:rPr>
        <w:t>zrušit řízení k veřejné zakázce malého rozsahu v případě obdržení pouze jedné nabídky nebo zbyla-li po posouzení nabídek k hodnocení pouze jedna nabídka.</w:t>
      </w:r>
      <w:r w:rsidRPr="00693991">
        <w:rPr>
          <w:rFonts w:ascii="Arial" w:hAnsi="Arial" w:cs="Arial"/>
        </w:rPr>
        <w:br/>
      </w:r>
    </w:p>
    <w:p w:rsidR="00BA42F4" w:rsidRDefault="0070321C" w:rsidP="00BA42F4">
      <w:pPr>
        <w:spacing w:before="240"/>
        <w:jc w:val="both"/>
        <w:rPr>
          <w:rFonts w:ascii="Arial" w:hAnsi="Arial" w:cs="Arial"/>
          <w:b/>
          <w:color w:val="000000"/>
        </w:rPr>
      </w:pPr>
      <w:r>
        <w:rPr>
          <w:rFonts w:ascii="Arial" w:hAnsi="Arial" w:cs="Arial"/>
          <w:b/>
          <w:color w:val="000000"/>
        </w:rPr>
        <w:t>9</w:t>
      </w:r>
      <w:r w:rsidR="00BA42F4" w:rsidRPr="00693991">
        <w:rPr>
          <w:rFonts w:ascii="Arial" w:hAnsi="Arial" w:cs="Arial"/>
          <w:b/>
          <w:color w:val="000000"/>
        </w:rPr>
        <w:t xml:space="preserve">.  </w:t>
      </w:r>
      <w:r>
        <w:rPr>
          <w:rFonts w:ascii="Arial" w:hAnsi="Arial" w:cs="Arial"/>
          <w:b/>
          <w:color w:val="000000"/>
        </w:rPr>
        <w:t xml:space="preserve">    </w:t>
      </w:r>
      <w:r w:rsidR="00BA42F4" w:rsidRPr="00693991">
        <w:rPr>
          <w:rFonts w:ascii="Arial" w:hAnsi="Arial" w:cs="Arial"/>
          <w:b/>
          <w:color w:val="000000"/>
        </w:rPr>
        <w:t>Kontaktní údaje</w:t>
      </w:r>
    </w:p>
    <w:p w:rsidR="00BA42F4" w:rsidRDefault="00BA42F4" w:rsidP="00BA42F4">
      <w:pPr>
        <w:pStyle w:val="Default"/>
        <w:rPr>
          <w:sz w:val="20"/>
          <w:szCs w:val="20"/>
        </w:rPr>
      </w:pPr>
      <w:r w:rsidRPr="009C683B">
        <w:rPr>
          <w:sz w:val="20"/>
          <w:szCs w:val="20"/>
        </w:rPr>
        <w:t xml:space="preserve">Kontaktní osobou pro tuto veřejnou zakázku je </w:t>
      </w:r>
      <w:r>
        <w:rPr>
          <w:sz w:val="20"/>
          <w:szCs w:val="20"/>
        </w:rPr>
        <w:t xml:space="preserve">pan </w:t>
      </w:r>
      <w:r w:rsidRPr="009B2F7F">
        <w:rPr>
          <w:sz w:val="20"/>
          <w:szCs w:val="20"/>
        </w:rPr>
        <w:t>Vladimír Schmidtmayer</w:t>
      </w:r>
      <w:r w:rsidRPr="009C683B">
        <w:rPr>
          <w:sz w:val="20"/>
          <w:szCs w:val="20"/>
        </w:rPr>
        <w:t>, tel. 60</w:t>
      </w:r>
      <w:r>
        <w:rPr>
          <w:sz w:val="20"/>
          <w:szCs w:val="20"/>
        </w:rPr>
        <w:t>3 816 727</w:t>
      </w:r>
    </w:p>
    <w:p w:rsidR="00BA42F4" w:rsidRDefault="00BA42F4" w:rsidP="00BA42F4">
      <w:pPr>
        <w:pStyle w:val="Default"/>
        <w:rPr>
          <w:sz w:val="20"/>
          <w:szCs w:val="20"/>
        </w:rPr>
      </w:pPr>
      <w:r w:rsidRPr="009C683B">
        <w:rPr>
          <w:sz w:val="20"/>
          <w:szCs w:val="20"/>
        </w:rPr>
        <w:t>e-mail</w:t>
      </w:r>
      <w:r>
        <w:rPr>
          <w:sz w:val="20"/>
          <w:szCs w:val="20"/>
        </w:rPr>
        <w:t xml:space="preserve"> </w:t>
      </w:r>
      <w:r w:rsidRPr="009C683B">
        <w:rPr>
          <w:sz w:val="20"/>
          <w:szCs w:val="20"/>
        </w:rPr>
        <w:t xml:space="preserve"> </w:t>
      </w:r>
      <w:hyperlink r:id="rId7" w:history="1">
        <w:r w:rsidRPr="00F51829">
          <w:rPr>
            <w:rStyle w:val="Hypertextovodkaz"/>
            <w:sz w:val="20"/>
            <w:szCs w:val="20"/>
          </w:rPr>
          <w:t>v.schmidtmayer@domovproseniory-hvizdal.cz</w:t>
        </w:r>
      </w:hyperlink>
    </w:p>
    <w:p w:rsidR="00BA42F4" w:rsidRDefault="007D4BC6" w:rsidP="00BA42F4">
      <w:pPr>
        <w:pStyle w:val="Default"/>
        <w:rPr>
          <w:sz w:val="20"/>
          <w:szCs w:val="20"/>
        </w:rPr>
      </w:pPr>
      <w:r>
        <w:rPr>
          <w:sz w:val="20"/>
          <w:szCs w:val="20"/>
        </w:rPr>
        <w:t>Pro</w:t>
      </w:r>
      <w:r w:rsidR="008A5DAE">
        <w:rPr>
          <w:sz w:val="20"/>
          <w:szCs w:val="20"/>
        </w:rPr>
        <w:t xml:space="preserve">hlídky na místě po tel. dohodě:  tel. 602 556 933  vedoucí stravovacího provozu paní </w:t>
      </w:r>
      <w:r w:rsidR="00743AB9">
        <w:rPr>
          <w:sz w:val="20"/>
          <w:szCs w:val="20"/>
        </w:rPr>
        <w:t>Úlehlová</w:t>
      </w:r>
      <w:r w:rsidR="008A5DAE">
        <w:rPr>
          <w:sz w:val="20"/>
          <w:szCs w:val="20"/>
        </w:rPr>
        <w:t>, nebo tel. 603 816 727 pan Sc</w:t>
      </w:r>
      <w:r w:rsidR="001F20DF">
        <w:rPr>
          <w:sz w:val="20"/>
          <w:szCs w:val="20"/>
        </w:rPr>
        <w:t>hmidtmayer</w:t>
      </w:r>
    </w:p>
    <w:p w:rsidR="00BA42F4" w:rsidRDefault="00BA42F4" w:rsidP="00BA42F4">
      <w:pPr>
        <w:pStyle w:val="Default"/>
        <w:rPr>
          <w:sz w:val="20"/>
          <w:szCs w:val="20"/>
        </w:rPr>
      </w:pPr>
    </w:p>
    <w:p w:rsidR="001F20DF" w:rsidRDefault="001F20DF" w:rsidP="00BA42F4">
      <w:pPr>
        <w:pStyle w:val="Default"/>
        <w:rPr>
          <w:sz w:val="20"/>
          <w:szCs w:val="20"/>
        </w:rPr>
      </w:pPr>
    </w:p>
    <w:p w:rsidR="00870DA6" w:rsidRDefault="00870DA6" w:rsidP="00BA42F4">
      <w:pPr>
        <w:pStyle w:val="Default"/>
        <w:rPr>
          <w:sz w:val="20"/>
          <w:szCs w:val="20"/>
        </w:rPr>
      </w:pPr>
    </w:p>
    <w:p w:rsidR="00870DA6" w:rsidRDefault="00870DA6" w:rsidP="00BA42F4">
      <w:pPr>
        <w:pStyle w:val="Default"/>
        <w:rPr>
          <w:sz w:val="20"/>
          <w:szCs w:val="20"/>
        </w:rPr>
      </w:pPr>
    </w:p>
    <w:p w:rsidR="00870DA6" w:rsidRDefault="00870DA6" w:rsidP="00BA42F4">
      <w:pPr>
        <w:pStyle w:val="Default"/>
        <w:rPr>
          <w:sz w:val="20"/>
          <w:szCs w:val="20"/>
        </w:rPr>
      </w:pPr>
    </w:p>
    <w:p w:rsidR="00870DA6" w:rsidRDefault="00870DA6" w:rsidP="00BA42F4">
      <w:pPr>
        <w:pStyle w:val="Default"/>
        <w:rPr>
          <w:sz w:val="20"/>
          <w:szCs w:val="20"/>
        </w:rPr>
      </w:pPr>
    </w:p>
    <w:p w:rsidR="00870DA6" w:rsidRDefault="00870DA6" w:rsidP="00BA42F4">
      <w:pPr>
        <w:pStyle w:val="Default"/>
        <w:rPr>
          <w:sz w:val="20"/>
          <w:szCs w:val="20"/>
        </w:rPr>
      </w:pPr>
    </w:p>
    <w:p w:rsidR="00870DA6" w:rsidRDefault="00870DA6" w:rsidP="00BA42F4">
      <w:pPr>
        <w:pStyle w:val="Default"/>
        <w:rPr>
          <w:sz w:val="20"/>
          <w:szCs w:val="20"/>
        </w:rPr>
      </w:pPr>
    </w:p>
    <w:p w:rsidR="001F20DF" w:rsidRDefault="001F20DF" w:rsidP="00BA42F4">
      <w:pPr>
        <w:pStyle w:val="Default"/>
        <w:rPr>
          <w:sz w:val="20"/>
          <w:szCs w:val="20"/>
        </w:rPr>
      </w:pPr>
    </w:p>
    <w:p w:rsidR="00BA42F4" w:rsidRPr="009C683B" w:rsidRDefault="00BA42F4" w:rsidP="00BA42F4">
      <w:pPr>
        <w:pStyle w:val="Default"/>
        <w:rPr>
          <w:sz w:val="20"/>
          <w:szCs w:val="20"/>
        </w:rPr>
      </w:pPr>
      <w:r w:rsidRPr="009C683B">
        <w:rPr>
          <w:sz w:val="20"/>
          <w:szCs w:val="20"/>
        </w:rPr>
        <w:t xml:space="preserve">Mgr. </w:t>
      </w:r>
      <w:r w:rsidR="00743AB9">
        <w:rPr>
          <w:sz w:val="20"/>
          <w:szCs w:val="20"/>
        </w:rPr>
        <w:t>Simona Žigová</w:t>
      </w:r>
    </w:p>
    <w:p w:rsidR="00BA42F4" w:rsidRPr="009C683B" w:rsidRDefault="00BA42F4" w:rsidP="00BA42F4">
      <w:pPr>
        <w:pStyle w:val="Default"/>
        <w:rPr>
          <w:sz w:val="20"/>
          <w:szCs w:val="20"/>
        </w:rPr>
      </w:pPr>
      <w:r w:rsidRPr="009C683B">
        <w:rPr>
          <w:sz w:val="20"/>
          <w:szCs w:val="20"/>
        </w:rPr>
        <w:t>ředitelka organizace</w:t>
      </w:r>
    </w:p>
    <w:p w:rsidR="00BA42F4" w:rsidRDefault="00BA42F4" w:rsidP="00BA42F4">
      <w:pPr>
        <w:pStyle w:val="Default"/>
        <w:rPr>
          <w:sz w:val="20"/>
          <w:szCs w:val="20"/>
        </w:rPr>
      </w:pPr>
    </w:p>
    <w:p w:rsidR="00BA42F4" w:rsidRPr="0086298C" w:rsidRDefault="00BA42F4" w:rsidP="00BA42F4">
      <w:pPr>
        <w:pStyle w:val="Default"/>
        <w:rPr>
          <w:sz w:val="20"/>
          <w:szCs w:val="20"/>
        </w:rPr>
      </w:pPr>
      <w:r w:rsidRPr="0086298C">
        <w:rPr>
          <w:sz w:val="20"/>
          <w:szCs w:val="20"/>
        </w:rPr>
        <w:t>Přílohy</w:t>
      </w:r>
    </w:p>
    <w:p w:rsidR="00BA42F4" w:rsidRPr="000A52D4" w:rsidRDefault="00BA42F4" w:rsidP="00BA42F4">
      <w:pPr>
        <w:rPr>
          <w:rFonts w:ascii="Arial" w:hAnsi="Arial" w:cs="Arial"/>
          <w:color w:val="000000"/>
        </w:rPr>
      </w:pPr>
      <w:r w:rsidRPr="0086298C">
        <w:rPr>
          <w:rFonts w:ascii="Arial" w:hAnsi="Arial" w:cs="Arial"/>
        </w:rPr>
        <w:t xml:space="preserve">Příloha č. 1 </w:t>
      </w:r>
      <w:r w:rsidR="00DB737B">
        <w:rPr>
          <w:rFonts w:ascii="Arial" w:hAnsi="Arial" w:cs="Arial"/>
        </w:rPr>
        <w:t>-</w:t>
      </w:r>
      <w:r>
        <w:rPr>
          <w:rFonts w:ascii="Arial" w:hAnsi="Arial" w:cs="Arial"/>
        </w:rPr>
        <w:t xml:space="preserve"> Kupní smlouva</w:t>
      </w:r>
    </w:p>
    <w:p w:rsidR="00BA42F4" w:rsidRDefault="00BA42F4" w:rsidP="00BA42F4">
      <w:pPr>
        <w:pStyle w:val="Default"/>
        <w:rPr>
          <w:sz w:val="20"/>
          <w:szCs w:val="20"/>
        </w:rPr>
      </w:pPr>
      <w:r w:rsidRPr="000A52D4">
        <w:rPr>
          <w:sz w:val="20"/>
          <w:szCs w:val="20"/>
        </w:rPr>
        <w:t>Příloha č. 2 - Krycí list</w:t>
      </w:r>
      <w:r w:rsidR="00DB737B">
        <w:rPr>
          <w:sz w:val="20"/>
          <w:szCs w:val="20"/>
        </w:rPr>
        <w:t xml:space="preserve"> nabídky</w:t>
      </w:r>
    </w:p>
    <w:p w:rsidR="00DB737B" w:rsidRPr="000A52D4" w:rsidRDefault="00DB737B" w:rsidP="00BA42F4">
      <w:pPr>
        <w:pStyle w:val="Default"/>
        <w:rPr>
          <w:sz w:val="20"/>
          <w:szCs w:val="20"/>
        </w:rPr>
      </w:pPr>
      <w:r>
        <w:rPr>
          <w:sz w:val="20"/>
          <w:szCs w:val="20"/>
        </w:rPr>
        <w:t>Příloha č. 3 – Čestné prohlášení</w:t>
      </w:r>
    </w:p>
    <w:p w:rsidR="00BA42F4" w:rsidRPr="0086298C" w:rsidRDefault="00BA42F4" w:rsidP="00BA42F4">
      <w:pPr>
        <w:spacing w:line="240" w:lineRule="atLeast"/>
        <w:ind w:left="641"/>
        <w:jc w:val="both"/>
        <w:rPr>
          <w:rFonts w:ascii="Arial" w:hAnsi="Arial" w:cs="Arial"/>
          <w:color w:val="000000"/>
        </w:rPr>
      </w:pPr>
    </w:p>
    <w:p w:rsidR="00BA42F4" w:rsidRPr="0086298C" w:rsidRDefault="00BA42F4" w:rsidP="00BA42F4">
      <w:pPr>
        <w:pStyle w:val="Default"/>
        <w:rPr>
          <w:sz w:val="20"/>
          <w:szCs w:val="20"/>
        </w:rPr>
      </w:pPr>
    </w:p>
    <w:p w:rsidR="005B4918" w:rsidRDefault="005B4918" w:rsidP="005B4918">
      <w:pPr>
        <w:rPr>
          <w:rFonts w:ascii="Arial" w:hAnsi="Arial" w:cs="Arial"/>
          <w:sz w:val="18"/>
          <w:szCs w:val="18"/>
        </w:rPr>
      </w:pPr>
    </w:p>
    <w:p w:rsidR="00DC735A" w:rsidRPr="0026483B" w:rsidRDefault="00DC735A" w:rsidP="0026483B"/>
    <w:sectPr w:rsidR="00DC735A" w:rsidRPr="0026483B" w:rsidSect="0079795D">
      <w:headerReference w:type="default" r:id="rId8"/>
      <w:footerReference w:type="default" r:id="rId9"/>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153" w:rsidRDefault="00EA6153" w:rsidP="005B4918">
      <w:r>
        <w:separator/>
      </w:r>
    </w:p>
  </w:endnote>
  <w:endnote w:type="continuationSeparator" w:id="0">
    <w:p w:rsidR="00EA6153" w:rsidRDefault="00EA6153" w:rsidP="005B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DBE" w:rsidRPr="00BA5D83" w:rsidRDefault="004770CE" w:rsidP="004B0DBE">
    <w:pPr>
      <w:pStyle w:val="Zpat"/>
      <w:framePr w:wrap="around" w:vAnchor="text" w:hAnchor="margin" w:xAlign="right" w:y="1"/>
      <w:rPr>
        <w:rStyle w:val="slostrnky"/>
        <w:sz w:val="16"/>
        <w:szCs w:val="16"/>
      </w:rPr>
    </w:pPr>
    <w:r w:rsidRPr="00BA5D83">
      <w:rPr>
        <w:rStyle w:val="slostrnky"/>
        <w:sz w:val="16"/>
        <w:szCs w:val="16"/>
      </w:rPr>
      <w:fldChar w:fldCharType="begin"/>
    </w:r>
    <w:r w:rsidRPr="00BA5D83">
      <w:rPr>
        <w:rStyle w:val="slostrnky"/>
        <w:sz w:val="16"/>
        <w:szCs w:val="16"/>
      </w:rPr>
      <w:instrText xml:space="preserve">PAGE  </w:instrText>
    </w:r>
    <w:r w:rsidRPr="00BA5D83">
      <w:rPr>
        <w:rStyle w:val="slostrnky"/>
        <w:sz w:val="16"/>
        <w:szCs w:val="16"/>
      </w:rPr>
      <w:fldChar w:fldCharType="separate"/>
    </w:r>
    <w:r w:rsidR="00F36758">
      <w:rPr>
        <w:rStyle w:val="slostrnky"/>
        <w:noProof/>
        <w:sz w:val="16"/>
        <w:szCs w:val="16"/>
      </w:rPr>
      <w:t>2</w:t>
    </w:r>
    <w:r w:rsidRPr="00BA5D83">
      <w:rPr>
        <w:rStyle w:val="slostrnky"/>
        <w:sz w:val="16"/>
        <w:szCs w:val="16"/>
      </w:rPr>
      <w:fldChar w:fldCharType="end"/>
    </w:r>
  </w:p>
  <w:p w:rsidR="004B0DBE" w:rsidRPr="00C97E3D" w:rsidRDefault="004B0DBE" w:rsidP="004B0DBE">
    <w:pPr>
      <w:pStyle w:val="Zpat"/>
      <w:tabs>
        <w:tab w:val="clear" w:pos="4536"/>
        <w:tab w:val="clear" w:pos="9072"/>
        <w:tab w:val="left" w:pos="5387"/>
        <w:tab w:val="left" w:pos="713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153" w:rsidRDefault="00EA6153" w:rsidP="005B4918">
      <w:r>
        <w:separator/>
      </w:r>
    </w:p>
  </w:footnote>
  <w:footnote w:type="continuationSeparator" w:id="0">
    <w:p w:rsidR="00EA6153" w:rsidRDefault="00EA6153" w:rsidP="005B4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918" w:rsidRDefault="005B4918">
    <w:pPr>
      <w:pStyle w:val="Zhlav"/>
    </w:pPr>
  </w:p>
  <w:p w:rsidR="005B4918" w:rsidRDefault="005B4918">
    <w:pPr>
      <w:pStyle w:val="Zhlav"/>
    </w:pPr>
  </w:p>
  <w:p w:rsidR="005B4918" w:rsidRDefault="005B49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57A1"/>
    <w:multiLevelType w:val="hybridMultilevel"/>
    <w:tmpl w:val="481A5C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5DC1A5E"/>
    <w:multiLevelType w:val="hybridMultilevel"/>
    <w:tmpl w:val="E110DD6C"/>
    <w:lvl w:ilvl="0" w:tplc="0A9EBE1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320095"/>
    <w:multiLevelType w:val="hybridMultilevel"/>
    <w:tmpl w:val="6F767560"/>
    <w:lvl w:ilvl="0" w:tplc="104C7F20">
      <w:start w:val="1"/>
      <w:numFmt w:val="decimal"/>
      <w:lvlText w:val="%1."/>
      <w:lvlJc w:val="left"/>
      <w:pPr>
        <w:tabs>
          <w:tab w:val="num" w:pos="502"/>
        </w:tabs>
        <w:ind w:left="502" w:hanging="360"/>
      </w:pPr>
      <w:rPr>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3C67FC7"/>
    <w:multiLevelType w:val="hybridMultilevel"/>
    <w:tmpl w:val="9CBEA4AE"/>
    <w:lvl w:ilvl="0" w:tplc="04050001">
      <w:start w:val="1"/>
      <w:numFmt w:val="bullet"/>
      <w:lvlText w:val=""/>
      <w:lvlJc w:val="left"/>
      <w:pPr>
        <w:tabs>
          <w:tab w:val="num" w:pos="644"/>
        </w:tabs>
        <w:ind w:left="644" w:hanging="360"/>
      </w:pPr>
      <w:rPr>
        <w:rFonts w:ascii="Symbol" w:hAnsi="Symbol" w:hint="default"/>
      </w:rPr>
    </w:lvl>
    <w:lvl w:ilvl="1" w:tplc="04050003">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36FF2663"/>
    <w:multiLevelType w:val="hybridMultilevel"/>
    <w:tmpl w:val="B358DC8A"/>
    <w:lvl w:ilvl="0" w:tplc="0FAC761C">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E2C5B96"/>
    <w:multiLevelType w:val="multilevel"/>
    <w:tmpl w:val="4E4899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F4F5DEB"/>
    <w:multiLevelType w:val="hybridMultilevel"/>
    <w:tmpl w:val="5F0235B4"/>
    <w:lvl w:ilvl="0" w:tplc="401CC5A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4F5B2E51"/>
    <w:multiLevelType w:val="hybridMultilevel"/>
    <w:tmpl w:val="FCDE5F74"/>
    <w:lvl w:ilvl="0" w:tplc="F0F6BB04">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B4A5140"/>
    <w:multiLevelType w:val="hybridMultilevel"/>
    <w:tmpl w:val="A27A9B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6"/>
  </w:num>
  <w:num w:numId="5">
    <w:abstractNumId w:val="2"/>
  </w:num>
  <w:num w:numId="6">
    <w:abstractNumId w:val="5"/>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918"/>
    <w:rsid w:val="00004E4A"/>
    <w:rsid w:val="00033702"/>
    <w:rsid w:val="0004048B"/>
    <w:rsid w:val="00042C82"/>
    <w:rsid w:val="000503ED"/>
    <w:rsid w:val="00070005"/>
    <w:rsid w:val="00074E71"/>
    <w:rsid w:val="000A4756"/>
    <w:rsid w:val="000A52D4"/>
    <w:rsid w:val="000C2B5D"/>
    <w:rsid w:val="000F0FB9"/>
    <w:rsid w:val="000F647B"/>
    <w:rsid w:val="000F6B8D"/>
    <w:rsid w:val="001040AC"/>
    <w:rsid w:val="001315EF"/>
    <w:rsid w:val="0014084C"/>
    <w:rsid w:val="00154842"/>
    <w:rsid w:val="001658F2"/>
    <w:rsid w:val="001917E8"/>
    <w:rsid w:val="001B005B"/>
    <w:rsid w:val="001C2784"/>
    <w:rsid w:val="001C6F78"/>
    <w:rsid w:val="001E1ACE"/>
    <w:rsid w:val="001F20DF"/>
    <w:rsid w:val="0020196E"/>
    <w:rsid w:val="00206562"/>
    <w:rsid w:val="00224104"/>
    <w:rsid w:val="0022740C"/>
    <w:rsid w:val="00232DFA"/>
    <w:rsid w:val="002367A1"/>
    <w:rsid w:val="00247528"/>
    <w:rsid w:val="00262A53"/>
    <w:rsid w:val="0026391E"/>
    <w:rsid w:val="0026483B"/>
    <w:rsid w:val="0027003D"/>
    <w:rsid w:val="002749B8"/>
    <w:rsid w:val="002B091C"/>
    <w:rsid w:val="002B2F53"/>
    <w:rsid w:val="002C1F8D"/>
    <w:rsid w:val="002C6921"/>
    <w:rsid w:val="002F588D"/>
    <w:rsid w:val="00300FF9"/>
    <w:rsid w:val="00304F2A"/>
    <w:rsid w:val="00325865"/>
    <w:rsid w:val="003326A7"/>
    <w:rsid w:val="0034535C"/>
    <w:rsid w:val="0036766B"/>
    <w:rsid w:val="0037178A"/>
    <w:rsid w:val="00384260"/>
    <w:rsid w:val="004031D1"/>
    <w:rsid w:val="0041522C"/>
    <w:rsid w:val="00433934"/>
    <w:rsid w:val="00445527"/>
    <w:rsid w:val="0045213F"/>
    <w:rsid w:val="004770CE"/>
    <w:rsid w:val="00485C45"/>
    <w:rsid w:val="004A3E7A"/>
    <w:rsid w:val="004B0DBE"/>
    <w:rsid w:val="004C418B"/>
    <w:rsid w:val="004D004A"/>
    <w:rsid w:val="004D6227"/>
    <w:rsid w:val="0054180B"/>
    <w:rsid w:val="005430B2"/>
    <w:rsid w:val="00546DE4"/>
    <w:rsid w:val="005A5BD8"/>
    <w:rsid w:val="005B4918"/>
    <w:rsid w:val="006377C5"/>
    <w:rsid w:val="00660DEF"/>
    <w:rsid w:val="00694B3A"/>
    <w:rsid w:val="006B417F"/>
    <w:rsid w:val="006C4A03"/>
    <w:rsid w:val="006C7B35"/>
    <w:rsid w:val="006D13BF"/>
    <w:rsid w:val="006E0567"/>
    <w:rsid w:val="0070321C"/>
    <w:rsid w:val="00725F0B"/>
    <w:rsid w:val="00727CF8"/>
    <w:rsid w:val="00735D3C"/>
    <w:rsid w:val="00743AB9"/>
    <w:rsid w:val="00743E06"/>
    <w:rsid w:val="00750C67"/>
    <w:rsid w:val="0079795D"/>
    <w:rsid w:val="007A45E5"/>
    <w:rsid w:val="007C515C"/>
    <w:rsid w:val="007D474C"/>
    <w:rsid w:val="007D4BC6"/>
    <w:rsid w:val="007E177D"/>
    <w:rsid w:val="007E701F"/>
    <w:rsid w:val="0083656F"/>
    <w:rsid w:val="008378C3"/>
    <w:rsid w:val="0086298C"/>
    <w:rsid w:val="00870DA6"/>
    <w:rsid w:val="00892294"/>
    <w:rsid w:val="008A5DAE"/>
    <w:rsid w:val="008B0C9B"/>
    <w:rsid w:val="008B5E2A"/>
    <w:rsid w:val="008E549D"/>
    <w:rsid w:val="00921E7A"/>
    <w:rsid w:val="00923797"/>
    <w:rsid w:val="00983D35"/>
    <w:rsid w:val="009B2F7F"/>
    <w:rsid w:val="009B3321"/>
    <w:rsid w:val="009B3D70"/>
    <w:rsid w:val="009C683B"/>
    <w:rsid w:val="009D1D22"/>
    <w:rsid w:val="00A25320"/>
    <w:rsid w:val="00A47E54"/>
    <w:rsid w:val="00A845F0"/>
    <w:rsid w:val="00A8660A"/>
    <w:rsid w:val="00A87A5C"/>
    <w:rsid w:val="00A96DD4"/>
    <w:rsid w:val="00AC0B2D"/>
    <w:rsid w:val="00AD716C"/>
    <w:rsid w:val="00AE3434"/>
    <w:rsid w:val="00B10D16"/>
    <w:rsid w:val="00B26633"/>
    <w:rsid w:val="00B267E9"/>
    <w:rsid w:val="00B63FCD"/>
    <w:rsid w:val="00B67156"/>
    <w:rsid w:val="00B82E95"/>
    <w:rsid w:val="00B85CE4"/>
    <w:rsid w:val="00BA42F4"/>
    <w:rsid w:val="00BB4432"/>
    <w:rsid w:val="00BB74E8"/>
    <w:rsid w:val="00BC18CA"/>
    <w:rsid w:val="00BC48F1"/>
    <w:rsid w:val="00BD0779"/>
    <w:rsid w:val="00C03345"/>
    <w:rsid w:val="00C47CBA"/>
    <w:rsid w:val="00C9121E"/>
    <w:rsid w:val="00CA02CD"/>
    <w:rsid w:val="00CB0AC6"/>
    <w:rsid w:val="00CB5719"/>
    <w:rsid w:val="00CE7D67"/>
    <w:rsid w:val="00D21A20"/>
    <w:rsid w:val="00D364E5"/>
    <w:rsid w:val="00D51EE5"/>
    <w:rsid w:val="00D65623"/>
    <w:rsid w:val="00D97C5F"/>
    <w:rsid w:val="00DB3ADC"/>
    <w:rsid w:val="00DB737B"/>
    <w:rsid w:val="00DC735A"/>
    <w:rsid w:val="00DD5A7B"/>
    <w:rsid w:val="00DD65C7"/>
    <w:rsid w:val="00E11C5B"/>
    <w:rsid w:val="00E57C06"/>
    <w:rsid w:val="00E6536F"/>
    <w:rsid w:val="00EA335B"/>
    <w:rsid w:val="00EA6153"/>
    <w:rsid w:val="00EB0905"/>
    <w:rsid w:val="00EC1B76"/>
    <w:rsid w:val="00EE09B0"/>
    <w:rsid w:val="00EE1FE3"/>
    <w:rsid w:val="00F36758"/>
    <w:rsid w:val="00F45CE4"/>
    <w:rsid w:val="00F635D0"/>
    <w:rsid w:val="00F93974"/>
    <w:rsid w:val="00F97434"/>
    <w:rsid w:val="00FB7052"/>
    <w:rsid w:val="00FC0F75"/>
    <w:rsid w:val="00FC4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48040-1E7D-48FC-84CA-49825D9D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B4918"/>
    <w:rPr>
      <w:rFonts w:ascii="Times New Roman" w:hAnsi="Times New Roma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1C6F78"/>
    <w:rPr>
      <w:color w:val="0000FF"/>
      <w:u w:val="single"/>
    </w:rPr>
  </w:style>
  <w:style w:type="paragraph" w:styleId="Zpat">
    <w:name w:val="footer"/>
    <w:basedOn w:val="Normln"/>
    <w:link w:val="ZpatChar"/>
    <w:rsid w:val="005B4918"/>
    <w:pPr>
      <w:tabs>
        <w:tab w:val="center" w:pos="4536"/>
        <w:tab w:val="right" w:pos="9072"/>
      </w:tabs>
    </w:pPr>
    <w:rPr>
      <w:rFonts w:eastAsia="MS Mincho"/>
      <w:sz w:val="24"/>
      <w:szCs w:val="24"/>
      <w:lang w:eastAsia="ja-JP"/>
    </w:rPr>
  </w:style>
  <w:style w:type="character" w:customStyle="1" w:styleId="ZpatChar">
    <w:name w:val="Zápatí Char"/>
    <w:link w:val="Zpat"/>
    <w:rsid w:val="005B4918"/>
    <w:rPr>
      <w:rFonts w:ascii="Times New Roman" w:eastAsia="MS Mincho" w:hAnsi="Times New Roman" w:cs="Times New Roman"/>
      <w:sz w:val="24"/>
      <w:szCs w:val="24"/>
      <w:lang w:eastAsia="ja-JP"/>
    </w:rPr>
  </w:style>
  <w:style w:type="character" w:styleId="slostrnky">
    <w:name w:val="page number"/>
    <w:basedOn w:val="Standardnpsmoodstavce"/>
    <w:rsid w:val="005B4918"/>
  </w:style>
  <w:style w:type="paragraph" w:styleId="Zhlav">
    <w:name w:val="header"/>
    <w:basedOn w:val="Normln"/>
    <w:link w:val="ZhlavChar"/>
    <w:uiPriority w:val="99"/>
    <w:unhideWhenUsed/>
    <w:rsid w:val="005B4918"/>
    <w:pPr>
      <w:tabs>
        <w:tab w:val="center" w:pos="4536"/>
        <w:tab w:val="right" w:pos="9072"/>
      </w:tabs>
    </w:pPr>
  </w:style>
  <w:style w:type="character" w:customStyle="1" w:styleId="ZhlavChar">
    <w:name w:val="Záhlaví Char"/>
    <w:link w:val="Zhlav"/>
    <w:uiPriority w:val="99"/>
    <w:rsid w:val="005B4918"/>
    <w:rPr>
      <w:rFonts w:ascii="Times New Roman" w:hAnsi="Times New Roman" w:cs="Times New Roman"/>
      <w:sz w:val="20"/>
      <w:szCs w:val="20"/>
      <w:lang w:eastAsia="cs-CZ"/>
    </w:rPr>
  </w:style>
  <w:style w:type="paragraph" w:customStyle="1" w:styleId="Default">
    <w:name w:val="Default"/>
    <w:rsid w:val="009C683B"/>
    <w:pPr>
      <w:autoSpaceDE w:val="0"/>
      <w:autoSpaceDN w:val="0"/>
      <w:adjustRightInd w:val="0"/>
    </w:pPr>
    <w:rPr>
      <w:rFonts w:ascii="Arial" w:hAnsi="Arial" w:cs="Arial"/>
      <w:color w:val="000000"/>
      <w:sz w:val="24"/>
      <w:szCs w:val="24"/>
    </w:rPr>
  </w:style>
  <w:style w:type="paragraph" w:styleId="Textbubliny">
    <w:name w:val="Balloon Text"/>
    <w:basedOn w:val="Normln"/>
    <w:link w:val="TextbublinyChar"/>
    <w:uiPriority w:val="99"/>
    <w:semiHidden/>
    <w:unhideWhenUsed/>
    <w:rsid w:val="00727CF8"/>
    <w:rPr>
      <w:rFonts w:ascii="Tahoma" w:hAnsi="Tahoma" w:cs="Tahoma"/>
      <w:sz w:val="16"/>
      <w:szCs w:val="16"/>
    </w:rPr>
  </w:style>
  <w:style w:type="character" w:customStyle="1" w:styleId="TextbublinyChar">
    <w:name w:val="Text bubliny Char"/>
    <w:link w:val="Textbubliny"/>
    <w:uiPriority w:val="99"/>
    <w:semiHidden/>
    <w:rsid w:val="00727C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53763">
      <w:bodyDiv w:val="1"/>
      <w:marLeft w:val="0"/>
      <w:marRight w:val="0"/>
      <w:marTop w:val="0"/>
      <w:marBottom w:val="0"/>
      <w:divBdr>
        <w:top w:val="none" w:sz="0" w:space="0" w:color="auto"/>
        <w:left w:val="none" w:sz="0" w:space="0" w:color="auto"/>
        <w:bottom w:val="none" w:sz="0" w:space="0" w:color="auto"/>
        <w:right w:val="none" w:sz="0" w:space="0" w:color="auto"/>
      </w:divBdr>
    </w:div>
    <w:div w:id="964701244">
      <w:bodyDiv w:val="1"/>
      <w:marLeft w:val="0"/>
      <w:marRight w:val="0"/>
      <w:marTop w:val="0"/>
      <w:marBottom w:val="0"/>
      <w:divBdr>
        <w:top w:val="none" w:sz="0" w:space="0" w:color="auto"/>
        <w:left w:val="none" w:sz="0" w:space="0" w:color="auto"/>
        <w:bottom w:val="none" w:sz="0" w:space="0" w:color="auto"/>
        <w:right w:val="none" w:sz="0" w:space="0" w:color="auto"/>
      </w:divBdr>
    </w:div>
    <w:div w:id="129768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schmidtmayer@domovproseniory-hvizda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8486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9905</CharactersWithSpaces>
  <SharedDoc>false</SharedDoc>
  <HLinks>
    <vt:vector size="6" baseType="variant">
      <vt:variant>
        <vt:i4>2293764</vt:i4>
      </vt:variant>
      <vt:variant>
        <vt:i4>0</vt:i4>
      </vt:variant>
      <vt:variant>
        <vt:i4>0</vt:i4>
      </vt:variant>
      <vt:variant>
        <vt:i4>5</vt:i4>
      </vt:variant>
      <vt:variant>
        <vt:lpwstr>mailto:v.schmidtmayer@domovproseniory-hvizdal.cz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Leštinová Jiřina</dc:creator>
  <cp:keywords/>
  <cp:lastModifiedBy>Vladimír Schmidtmayer</cp:lastModifiedBy>
  <cp:revision>2</cp:revision>
  <cp:lastPrinted>2020-09-01T09:48:00Z</cp:lastPrinted>
  <dcterms:created xsi:type="dcterms:W3CDTF">2020-09-02T10:32:00Z</dcterms:created>
  <dcterms:modified xsi:type="dcterms:W3CDTF">2020-09-02T10:32:00Z</dcterms:modified>
</cp:coreProperties>
</file>