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ECDA3" w14:textId="08C79FE3" w:rsidR="00837F1D" w:rsidRDefault="00EB1461">
      <w:r w:rsidRPr="00EB1461">
        <w:rPr>
          <w:noProof/>
        </w:rPr>
        <w:drawing>
          <wp:inline distT="0" distB="0" distL="0" distR="0" wp14:anchorId="3D639412" wp14:editId="303456AC">
            <wp:extent cx="5760720" cy="80340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8EF2" w14:textId="5371BEB1" w:rsidR="00EB1461" w:rsidRDefault="00EB1461"/>
    <w:p w14:paraId="4DAD71FA" w14:textId="11FA7052" w:rsidR="00EB1461" w:rsidRDefault="00EB1461"/>
    <w:p w14:paraId="4FB3ADDD" w14:textId="3B21DA57" w:rsidR="00EB1461" w:rsidRDefault="00EB1461"/>
    <w:p w14:paraId="0FCECB49" w14:textId="77777777" w:rsidR="00EB1461" w:rsidRDefault="00EB1461" w:rsidP="00EB1461">
      <w:pPr>
        <w:pStyle w:val="Default"/>
      </w:pPr>
    </w:p>
    <w:p w14:paraId="0B596E8A" w14:textId="77777777" w:rsidR="00EB1461" w:rsidRDefault="00EB1461" w:rsidP="00EB1461">
      <w:pPr>
        <w:pStyle w:val="Pa10"/>
        <w:spacing w:before="40"/>
        <w:jc w:val="both"/>
        <w:rPr>
          <w:sz w:val="36"/>
          <w:szCs w:val="36"/>
        </w:rPr>
      </w:pPr>
      <w:r>
        <w:rPr>
          <w:rStyle w:val="A1"/>
          <w:rFonts w:cstheme="minorBidi"/>
          <w:color w:val="auto"/>
        </w:rPr>
        <w:t xml:space="preserve">REKAPITULACE: </w:t>
      </w:r>
    </w:p>
    <w:p w14:paraId="00F24E66" w14:textId="77777777" w:rsidR="00EB1461" w:rsidRDefault="00EB1461" w:rsidP="00EB1461">
      <w:pPr>
        <w:pStyle w:val="Pa10"/>
        <w:spacing w:before="40"/>
        <w:jc w:val="both"/>
        <w:rPr>
          <w:sz w:val="36"/>
          <w:szCs w:val="36"/>
        </w:rPr>
      </w:pPr>
      <w:r>
        <w:rPr>
          <w:rStyle w:val="A4"/>
          <w:rFonts w:cstheme="minorBidi"/>
          <w:color w:val="auto"/>
        </w:rPr>
        <w:t xml:space="preserve">ČB. 21 - SMART GREEN CITY </w:t>
      </w:r>
    </w:p>
    <w:p w14:paraId="6AB63D40" w14:textId="77777777" w:rsidR="00EB1461" w:rsidRDefault="00EB1461" w:rsidP="00EB1461">
      <w:pPr>
        <w:pStyle w:val="Pa10"/>
        <w:spacing w:before="40"/>
        <w:jc w:val="both"/>
        <w:rPr>
          <w:sz w:val="36"/>
          <w:szCs w:val="36"/>
        </w:rPr>
      </w:pPr>
      <w:r>
        <w:rPr>
          <w:rStyle w:val="A1"/>
          <w:rFonts w:cstheme="minorBidi"/>
          <w:color w:val="auto"/>
        </w:rPr>
        <w:t xml:space="preserve">- PŘÍLEŽITOST PRO 38 TIS. NOVÝCH OBYVATEL </w:t>
      </w:r>
    </w:p>
    <w:p w14:paraId="6C58A1CE" w14:textId="77777777" w:rsidR="00EB1461" w:rsidRDefault="00EB1461" w:rsidP="00EB1461">
      <w:pPr>
        <w:pStyle w:val="Pa10"/>
        <w:spacing w:before="40"/>
        <w:jc w:val="both"/>
        <w:rPr>
          <w:sz w:val="36"/>
          <w:szCs w:val="36"/>
        </w:rPr>
      </w:pPr>
      <w:r>
        <w:rPr>
          <w:rStyle w:val="A1"/>
          <w:rFonts w:cstheme="minorBidi"/>
          <w:color w:val="auto"/>
        </w:rPr>
        <w:t xml:space="preserve">- PŘÍLEŽITOST PRO 28 TIS. MODERNÍCH PRACOVNÍCH MÍST </w:t>
      </w:r>
    </w:p>
    <w:p w14:paraId="1F44542C" w14:textId="77777777" w:rsidR="00EB1461" w:rsidRDefault="00EB1461" w:rsidP="00EB1461">
      <w:pPr>
        <w:pStyle w:val="Pa10"/>
        <w:spacing w:before="40"/>
        <w:jc w:val="both"/>
        <w:rPr>
          <w:sz w:val="36"/>
          <w:szCs w:val="36"/>
        </w:rPr>
      </w:pPr>
      <w:r>
        <w:rPr>
          <w:rStyle w:val="A1"/>
          <w:rFonts w:cstheme="minorBidi"/>
          <w:color w:val="auto"/>
        </w:rPr>
        <w:t xml:space="preserve">- DAŇOVÉ PŘÍJMY CCA 500 MIL KČ / ROK </w:t>
      </w:r>
    </w:p>
    <w:p w14:paraId="1B5DEB09" w14:textId="77777777" w:rsidR="00EB1461" w:rsidRDefault="00EB1461" w:rsidP="00EB1461">
      <w:pPr>
        <w:pStyle w:val="Pa10"/>
        <w:spacing w:before="40"/>
        <w:jc w:val="both"/>
        <w:rPr>
          <w:sz w:val="36"/>
          <w:szCs w:val="36"/>
        </w:rPr>
      </w:pPr>
      <w:r>
        <w:rPr>
          <w:rStyle w:val="A1"/>
          <w:rFonts w:cstheme="minorBidi"/>
          <w:color w:val="auto"/>
        </w:rPr>
        <w:t xml:space="preserve">- PŘÍLEŽITOST PRO MODERNÍ, HRDÉ MĚSTO 21. STOLETÍ </w:t>
      </w:r>
    </w:p>
    <w:p w14:paraId="7D0E83F2" w14:textId="77777777" w:rsidR="00EB1461" w:rsidRDefault="00EB1461" w:rsidP="00EB1461">
      <w:pPr>
        <w:pStyle w:val="Pa10"/>
        <w:spacing w:before="40"/>
        <w:jc w:val="both"/>
        <w:rPr>
          <w:sz w:val="36"/>
          <w:szCs w:val="36"/>
        </w:rPr>
      </w:pPr>
      <w:r>
        <w:rPr>
          <w:rStyle w:val="A1"/>
          <w:rFonts w:cstheme="minorBidi"/>
          <w:color w:val="auto"/>
        </w:rPr>
        <w:t xml:space="preserve">- NAVÝŠENÍ ODBĚRU 440 TJ / ROK </w:t>
      </w:r>
    </w:p>
    <w:p w14:paraId="30E8C64A" w14:textId="77777777" w:rsidR="00EB1461" w:rsidRDefault="00EB1461" w:rsidP="00EB1461">
      <w:pPr>
        <w:pStyle w:val="Pa10"/>
        <w:spacing w:before="40"/>
        <w:jc w:val="both"/>
        <w:rPr>
          <w:sz w:val="36"/>
          <w:szCs w:val="36"/>
        </w:rPr>
      </w:pPr>
      <w:r>
        <w:rPr>
          <w:rStyle w:val="A4"/>
          <w:rFonts w:cstheme="minorBidi"/>
          <w:color w:val="auto"/>
        </w:rPr>
        <w:t xml:space="preserve">TEPLÁRNA ČB. 21 </w:t>
      </w:r>
    </w:p>
    <w:p w14:paraId="6D0BC398" w14:textId="77777777" w:rsidR="00EB1461" w:rsidRDefault="00EB1461" w:rsidP="00EB1461">
      <w:pPr>
        <w:pStyle w:val="Pa10"/>
        <w:spacing w:before="40"/>
        <w:jc w:val="both"/>
        <w:rPr>
          <w:sz w:val="36"/>
          <w:szCs w:val="36"/>
        </w:rPr>
      </w:pPr>
      <w:r>
        <w:rPr>
          <w:rStyle w:val="A1"/>
          <w:rFonts w:cstheme="minorBidi"/>
          <w:color w:val="auto"/>
        </w:rPr>
        <w:t xml:space="preserve">- PŘÍLEŽITOST STÁT SE INICIÁTOREM SMART, GREEN PROMĚNY MĚSTA </w:t>
      </w:r>
    </w:p>
    <w:p w14:paraId="1CC21A64" w14:textId="4ECC8C14" w:rsidR="00EB1461" w:rsidRDefault="00EB1461" w:rsidP="00EB1461">
      <w:pPr>
        <w:rPr>
          <w:rStyle w:val="A1"/>
          <w:rFonts w:cstheme="minorBidi"/>
          <w:color w:val="auto"/>
        </w:rPr>
      </w:pPr>
      <w:r>
        <w:rPr>
          <w:rStyle w:val="A1"/>
          <w:rFonts w:cstheme="minorBidi"/>
          <w:color w:val="auto"/>
        </w:rPr>
        <w:t>- PŘÍLEŽITOST ROZŠÍŘENÍ TRHU S MODERNÍMI ENERGIEMI</w:t>
      </w:r>
    </w:p>
    <w:p w14:paraId="1826A85F" w14:textId="1E15F478" w:rsidR="00EB1461" w:rsidRDefault="00EB1461" w:rsidP="00EB1461">
      <w:pPr>
        <w:rPr>
          <w:rStyle w:val="A1"/>
          <w:rFonts w:cstheme="minorBidi"/>
          <w:color w:val="auto"/>
        </w:rPr>
      </w:pPr>
    </w:p>
    <w:p w14:paraId="20F94A5A" w14:textId="77777777" w:rsidR="00EB1461" w:rsidRDefault="00EB1461" w:rsidP="00EB1461">
      <w:pPr>
        <w:pStyle w:val="Default"/>
      </w:pPr>
    </w:p>
    <w:p w14:paraId="16A617A5" w14:textId="77777777" w:rsidR="00EB1461" w:rsidRDefault="00EB1461" w:rsidP="00EB1461">
      <w:pPr>
        <w:pStyle w:val="Pa15"/>
        <w:spacing w:before="60"/>
        <w:rPr>
          <w:sz w:val="28"/>
          <w:szCs w:val="28"/>
        </w:rPr>
      </w:pPr>
      <w:r>
        <w:rPr>
          <w:rStyle w:val="A14"/>
          <w:rFonts w:cstheme="minorBidi"/>
          <w:b/>
          <w:bCs/>
          <w:color w:val="auto"/>
        </w:rPr>
        <w:t xml:space="preserve">ZASTAVITELNÉ PLOCHY V SOULADU S PLATNÝM ÚZEMNÍM PLÁNEM </w:t>
      </w:r>
    </w:p>
    <w:p w14:paraId="7CE5CA36" w14:textId="77777777" w:rsidR="00EB1461" w:rsidRDefault="00EB1461" w:rsidP="00EB1461">
      <w:pPr>
        <w:pStyle w:val="Pa15"/>
        <w:spacing w:before="60"/>
        <w:rPr>
          <w:sz w:val="28"/>
          <w:szCs w:val="28"/>
        </w:rPr>
      </w:pPr>
      <w:r>
        <w:rPr>
          <w:rStyle w:val="A14"/>
          <w:rFonts w:cstheme="minorBidi"/>
          <w:b/>
          <w:bCs/>
          <w:color w:val="auto"/>
        </w:rPr>
        <w:t xml:space="preserve">• NA ÚZEMÍ STATUTÁRNÍHO MĚSTA ČESKÉ BUDĚJOVICE </w:t>
      </w:r>
    </w:p>
    <w:p w14:paraId="168B7F71" w14:textId="77777777" w:rsidR="00EB1461" w:rsidRDefault="00EB1461" w:rsidP="00EB1461">
      <w:pPr>
        <w:pStyle w:val="Pa15"/>
        <w:spacing w:before="60"/>
        <w:rPr>
          <w:sz w:val="28"/>
          <w:szCs w:val="28"/>
        </w:rPr>
      </w:pPr>
      <w:r>
        <w:rPr>
          <w:rStyle w:val="A14"/>
          <w:color w:val="auto"/>
        </w:rPr>
        <w:t xml:space="preserve">O ROZLOHA ÚZEMÍ 195 HA </w:t>
      </w:r>
    </w:p>
    <w:p w14:paraId="00A4D56A" w14:textId="77777777" w:rsidR="00EB1461" w:rsidRDefault="00EB1461" w:rsidP="00EB1461">
      <w:pPr>
        <w:pStyle w:val="Pa15"/>
        <w:spacing w:before="60"/>
        <w:rPr>
          <w:sz w:val="28"/>
          <w:szCs w:val="28"/>
        </w:rPr>
      </w:pPr>
      <w:r>
        <w:rPr>
          <w:rStyle w:val="A14"/>
          <w:color w:val="auto"/>
        </w:rPr>
        <w:t xml:space="preserve">O HRUBÁ PODLAŽNÍ PLOCHA 1 650 000 M² </w:t>
      </w:r>
    </w:p>
    <w:p w14:paraId="4E9C024C" w14:textId="77777777" w:rsidR="00EB1461" w:rsidRDefault="00EB1461" w:rsidP="00EB1461">
      <w:pPr>
        <w:pStyle w:val="Pa15"/>
        <w:spacing w:before="60"/>
        <w:rPr>
          <w:sz w:val="28"/>
          <w:szCs w:val="28"/>
        </w:rPr>
      </w:pPr>
      <w:r>
        <w:rPr>
          <w:rStyle w:val="A14"/>
          <w:color w:val="auto"/>
        </w:rPr>
        <w:t xml:space="preserve">O POČET NOVÝCH OBYVATEL 16 500 </w:t>
      </w:r>
    </w:p>
    <w:p w14:paraId="5210FFB1" w14:textId="77777777" w:rsidR="00EB1461" w:rsidRDefault="00EB1461" w:rsidP="00EB1461">
      <w:pPr>
        <w:pStyle w:val="Pa15"/>
        <w:spacing w:before="60"/>
        <w:rPr>
          <w:sz w:val="28"/>
          <w:szCs w:val="28"/>
        </w:rPr>
      </w:pPr>
      <w:r>
        <w:rPr>
          <w:rStyle w:val="A14"/>
          <w:color w:val="auto"/>
        </w:rPr>
        <w:t xml:space="preserve">O POČET NOVÝCH PRACOVNÍCH MÍST 14 000 </w:t>
      </w:r>
    </w:p>
    <w:p w14:paraId="712E05AF" w14:textId="77777777" w:rsidR="00EB1461" w:rsidRDefault="00EB1461" w:rsidP="00EB1461">
      <w:pPr>
        <w:pStyle w:val="Pa15"/>
        <w:spacing w:before="60"/>
        <w:rPr>
          <w:sz w:val="28"/>
          <w:szCs w:val="28"/>
        </w:rPr>
      </w:pPr>
      <w:r>
        <w:rPr>
          <w:rStyle w:val="A14"/>
          <w:color w:val="auto"/>
        </w:rPr>
        <w:t xml:space="preserve">O NAVÝŠENÍ ODBĚRU 183 290 GJ/ROK </w:t>
      </w:r>
    </w:p>
    <w:p w14:paraId="0D9D095B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5"/>
          <w:color w:val="auto"/>
        </w:rPr>
        <w:t xml:space="preserve">O RUD 208 MIL KČ/ROK </w:t>
      </w:r>
    </w:p>
    <w:p w14:paraId="5C7CA86C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b/>
          <w:bCs/>
          <w:color w:val="auto"/>
        </w:rPr>
        <w:t xml:space="preserve">• NA ÚZEMÍ OKOLNÍCH OBCÍ </w:t>
      </w:r>
    </w:p>
    <w:p w14:paraId="35561233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ROZLOHA ÚZEMÍ 103 HA </w:t>
      </w:r>
    </w:p>
    <w:p w14:paraId="4204F5A2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HRUBÁ PODLAŽNÍ PLOCHA 480 000 M² </w:t>
      </w:r>
    </w:p>
    <w:p w14:paraId="53503027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POČET NOVÝCH OBYVATEL 4 000 </w:t>
      </w:r>
    </w:p>
    <w:p w14:paraId="46541C03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POČET NOVÝCH PRACOVNÍCH MÍST 2 800 </w:t>
      </w:r>
    </w:p>
    <w:p w14:paraId="23C382BF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NAVÝŠENÍ ODBĚRU 18 403 GJ/ROK </w:t>
      </w:r>
    </w:p>
    <w:p w14:paraId="1E7BA332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5"/>
          <w:color w:val="auto"/>
        </w:rPr>
        <w:t xml:space="preserve">O RUD 39 MIL KČ/ROK </w:t>
      </w:r>
    </w:p>
    <w:p w14:paraId="0830656C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b/>
          <w:bCs/>
          <w:color w:val="auto"/>
        </w:rPr>
        <w:t xml:space="preserve">TRANSFORMAČNÍ </w:t>
      </w:r>
      <w:proofErr w:type="gramStart"/>
      <w:r>
        <w:rPr>
          <w:rStyle w:val="A14"/>
          <w:b/>
          <w:bCs/>
          <w:color w:val="auto"/>
        </w:rPr>
        <w:t>PLOCHY - NUTNÁ</w:t>
      </w:r>
      <w:proofErr w:type="gramEnd"/>
      <w:r>
        <w:rPr>
          <w:rStyle w:val="A14"/>
          <w:b/>
          <w:bCs/>
          <w:color w:val="auto"/>
        </w:rPr>
        <w:t xml:space="preserve"> ZMĚNA PLATNÉHO ÚZEMNÍHO PLÁNU </w:t>
      </w:r>
    </w:p>
    <w:p w14:paraId="43AF92D0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b/>
          <w:bCs/>
          <w:color w:val="auto"/>
        </w:rPr>
        <w:t xml:space="preserve">• NA ÚZEMÍ STATUTÁRNÍHO MĚSTA ČESKÉ BUDĚJOVICE </w:t>
      </w:r>
    </w:p>
    <w:p w14:paraId="41A00057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lastRenderedPageBreak/>
        <w:t xml:space="preserve">O ROZLOHA ÚZEMÍ 80 HA (Z TOHO 7 HA V MAJETKU TCB) </w:t>
      </w:r>
    </w:p>
    <w:p w14:paraId="3239EE16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HRUBÁ PODLAŽNÍ PLOCHA 1 440 000 M² </w:t>
      </w:r>
    </w:p>
    <w:p w14:paraId="736F8BB8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POČET NOVÝCH OBYVATEL 16 200 </w:t>
      </w:r>
    </w:p>
    <w:p w14:paraId="195007DC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POČET NOVÝCH PRACOVNÍCH MÍST 12 000 </w:t>
      </w:r>
    </w:p>
    <w:p w14:paraId="2E4A39B2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NAVÝŠENÍ ODBĚRU 187 434 GJ/ROK </w:t>
      </w:r>
    </w:p>
    <w:p w14:paraId="70943309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5"/>
          <w:color w:val="auto"/>
        </w:rPr>
        <w:t xml:space="preserve">O RUD 201 MIL KČ/ROK </w:t>
      </w:r>
    </w:p>
    <w:p w14:paraId="0076C427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b/>
          <w:bCs/>
          <w:color w:val="auto"/>
        </w:rPr>
        <w:t xml:space="preserve">• NA ÚZEMÍ OKOLNÍCH OBCÍ </w:t>
      </w:r>
    </w:p>
    <w:p w14:paraId="674FC496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ROZLOHA ÚZEMÍ 58 HA (Z TOHO 23 HA V MAJETKU TCB) </w:t>
      </w:r>
    </w:p>
    <w:p w14:paraId="7A35A613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HRUBÁ PODLAŽNÍ PLOCHA 590 000 M² </w:t>
      </w:r>
    </w:p>
    <w:p w14:paraId="77312EAB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POČET NOVÝCH OBYVATEL 1 300 </w:t>
      </w:r>
    </w:p>
    <w:p w14:paraId="34D85B6B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POČET NOVÝCH PRACOVNÍCH MÍST 9 000 </w:t>
      </w:r>
    </w:p>
    <w:p w14:paraId="6B37F71A" w14:textId="77777777" w:rsidR="00EB1461" w:rsidRDefault="00EB1461" w:rsidP="00EB1461">
      <w:pPr>
        <w:pStyle w:val="Pa15"/>
        <w:spacing w:before="60"/>
        <w:rPr>
          <w:rFonts w:cs="Barlow"/>
          <w:sz w:val="28"/>
          <w:szCs w:val="28"/>
        </w:rPr>
      </w:pPr>
      <w:r>
        <w:rPr>
          <w:rStyle w:val="A14"/>
          <w:color w:val="auto"/>
        </w:rPr>
        <w:t xml:space="preserve">O NAVÝŠENÍ ODBĚRU 51 710 GJ/ROK </w:t>
      </w:r>
    </w:p>
    <w:p w14:paraId="4B505CA9" w14:textId="455B252F" w:rsidR="00EB1461" w:rsidRDefault="00EB1461" w:rsidP="00EB1461">
      <w:pPr>
        <w:rPr>
          <w:rStyle w:val="A15"/>
          <w:color w:val="auto"/>
        </w:rPr>
      </w:pPr>
      <w:r>
        <w:rPr>
          <w:rStyle w:val="A15"/>
          <w:color w:val="auto"/>
        </w:rPr>
        <w:t>O RUD 12 MIL</w:t>
      </w:r>
    </w:p>
    <w:p w14:paraId="54AE5517" w14:textId="3F03251A" w:rsidR="00EB1461" w:rsidRDefault="00EB1461" w:rsidP="00EB1461">
      <w:pPr>
        <w:rPr>
          <w:rStyle w:val="A15"/>
          <w:color w:val="auto"/>
        </w:rPr>
      </w:pPr>
    </w:p>
    <w:p w14:paraId="76B336CD" w14:textId="544A46F0" w:rsidR="00EB1461" w:rsidRDefault="00EB1461" w:rsidP="00EB1461">
      <w:pPr>
        <w:rPr>
          <w:rStyle w:val="A15"/>
          <w:color w:val="auto"/>
        </w:rPr>
      </w:pPr>
    </w:p>
    <w:p w14:paraId="1ECF15C8" w14:textId="77777777" w:rsidR="00EB1461" w:rsidRDefault="00EB1461" w:rsidP="00EB1461">
      <w:pPr>
        <w:pStyle w:val="Default"/>
      </w:pPr>
    </w:p>
    <w:sectPr w:rsidR="00EB1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rlow">
    <w:altName w:val="Barlow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461"/>
    <w:rsid w:val="0039578F"/>
    <w:rsid w:val="00837F1D"/>
    <w:rsid w:val="00EB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BE688"/>
  <w15:chartTrackingRefBased/>
  <w15:docId w15:val="{E08B31DD-AC72-49E2-B925-BAF1DD21B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EB1461"/>
    <w:pPr>
      <w:autoSpaceDE w:val="0"/>
      <w:autoSpaceDN w:val="0"/>
      <w:adjustRightInd w:val="0"/>
      <w:spacing w:after="0" w:line="240" w:lineRule="auto"/>
    </w:pPr>
    <w:rPr>
      <w:rFonts w:ascii="Barlow" w:hAnsi="Barlow" w:cs="Barlow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EB1461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EB1461"/>
    <w:rPr>
      <w:rFonts w:cs="Barlow"/>
      <w:b/>
      <w:bCs/>
      <w:color w:val="000000"/>
      <w:sz w:val="36"/>
      <w:szCs w:val="36"/>
    </w:rPr>
  </w:style>
  <w:style w:type="character" w:customStyle="1" w:styleId="A4">
    <w:name w:val="A4"/>
    <w:uiPriority w:val="99"/>
    <w:rsid w:val="00EB1461"/>
    <w:rPr>
      <w:rFonts w:cs="Barlow"/>
      <w:b/>
      <w:bCs/>
      <w:color w:val="000000"/>
      <w:sz w:val="36"/>
      <w:szCs w:val="36"/>
      <w:u w:val="single"/>
    </w:rPr>
  </w:style>
  <w:style w:type="paragraph" w:customStyle="1" w:styleId="Pa15">
    <w:name w:val="Pa15"/>
    <w:basedOn w:val="Default"/>
    <w:next w:val="Default"/>
    <w:uiPriority w:val="99"/>
    <w:rsid w:val="00EB1461"/>
    <w:pPr>
      <w:spacing w:line="241" w:lineRule="atLeast"/>
    </w:pPr>
    <w:rPr>
      <w:rFonts w:cstheme="minorBidi"/>
      <w:color w:val="auto"/>
    </w:rPr>
  </w:style>
  <w:style w:type="character" w:customStyle="1" w:styleId="A14">
    <w:name w:val="A14"/>
    <w:uiPriority w:val="99"/>
    <w:rsid w:val="00EB1461"/>
    <w:rPr>
      <w:rFonts w:cs="Barlow"/>
      <w:color w:val="000000"/>
      <w:sz w:val="28"/>
      <w:szCs w:val="28"/>
    </w:rPr>
  </w:style>
  <w:style w:type="character" w:customStyle="1" w:styleId="A15">
    <w:name w:val="A15"/>
    <w:uiPriority w:val="99"/>
    <w:rsid w:val="00EB1461"/>
    <w:rPr>
      <w:rFonts w:cs="Barlow"/>
      <w:color w:val="000000"/>
      <w:sz w:val="28"/>
      <w:szCs w:val="28"/>
      <w:u w:val="single"/>
    </w:rPr>
  </w:style>
  <w:style w:type="paragraph" w:customStyle="1" w:styleId="Pa17">
    <w:name w:val="Pa17"/>
    <w:basedOn w:val="Default"/>
    <w:next w:val="Default"/>
    <w:uiPriority w:val="99"/>
    <w:rsid w:val="00EB1461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 Juraj</dc:creator>
  <cp:keywords/>
  <dc:description/>
  <cp:lastModifiedBy>Thoma Juraj</cp:lastModifiedBy>
  <cp:revision>2</cp:revision>
  <dcterms:created xsi:type="dcterms:W3CDTF">2021-07-20T10:00:00Z</dcterms:created>
  <dcterms:modified xsi:type="dcterms:W3CDTF">2021-07-20T10:50:00Z</dcterms:modified>
</cp:coreProperties>
</file>