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FB" w:rsidRPr="001463FB" w:rsidRDefault="009A12EA" w:rsidP="001463FB">
      <w:pPr>
        <w:pStyle w:val="Nadpis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Příloha č. 1  -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Technická specifikace „</w:t>
      </w:r>
      <w:r w:rsidR="001463FB" w:rsidRPr="001463FB">
        <w:rPr>
          <w:rFonts w:asciiTheme="minorHAnsi" w:hAnsiTheme="minorHAnsi" w:cstheme="minorHAnsi"/>
          <w:sz w:val="24"/>
          <w:szCs w:val="24"/>
        </w:rPr>
        <w:t>Myčka na kuchyňské nádobí</w:t>
      </w:r>
      <w:r>
        <w:rPr>
          <w:rFonts w:asciiTheme="minorHAnsi" w:hAnsiTheme="minorHAnsi" w:cstheme="minorHAnsi"/>
          <w:sz w:val="24"/>
          <w:szCs w:val="24"/>
        </w:rPr>
        <w:t>“</w:t>
      </w:r>
    </w:p>
    <w:p w:rsidR="001463FB" w:rsidRPr="001463FB" w:rsidRDefault="001463FB" w:rsidP="001463F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provedení kompletně z nerezové oceli, mycí tank bezešvý tažený výlisek v provedení H2 se zaoblenými rohy, strop sešikmený pro snazší odtok vody po ukončení mycího cyklu</w:t>
      </w:r>
    </w:p>
    <w:p w:rsidR="001463FB" w:rsidRPr="001463FB" w:rsidRDefault="001463FB" w:rsidP="001463F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6 automatických programů: krátký, standard, parní mytí, detergent s přímým nástřikem, nepřetržitý, hygienický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intenzivní mycí cyklus se vstřikováním páry a přímým vstřikování mycího prostředku</w:t>
      </w:r>
    </w:p>
    <w:p w:rsidR="001463FB" w:rsidRPr="001463FB" w:rsidRDefault="001463FB" w:rsidP="001463F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dvojité opláštění vč. tepelné a zvukové izolace pro snížení hladiny hluku a zvýšení energetické efektivity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přímý nástřik detergentu v </w:t>
      </w:r>
      <w:proofErr w:type="spellStart"/>
      <w:r w:rsidRPr="001463FB">
        <w:rPr>
          <w:rFonts w:asciiTheme="minorHAnsi" w:hAnsiTheme="minorHAnsi" w:cstheme="minorHAnsi"/>
          <w:sz w:val="20"/>
          <w:szCs w:val="20"/>
        </w:rPr>
        <w:t>předmycím</w:t>
      </w:r>
      <w:proofErr w:type="spellEnd"/>
      <w:r w:rsidRPr="001463FB">
        <w:rPr>
          <w:rFonts w:asciiTheme="minorHAnsi" w:hAnsiTheme="minorHAnsi" w:cstheme="minorHAnsi"/>
          <w:sz w:val="20"/>
          <w:szCs w:val="20"/>
        </w:rPr>
        <w:t xml:space="preserve"> cyklu pro narušení krusty silně připálené nádoby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 xml:space="preserve">odděleně se otáčejí horní a dolní křížová mycí ramena z nerezové oceli </w:t>
      </w:r>
    </w:p>
    <w:p w:rsidR="001463FB" w:rsidRPr="001463FB" w:rsidRDefault="001463FB" w:rsidP="001463F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boční mycí systém zvyšuje kapacitu mytí GN a kontejnerů (celková kapacita až 6 GN 1/1 nebo 4 EN2 nádoby)</w:t>
      </w:r>
    </w:p>
    <w:p w:rsidR="001463FB" w:rsidRPr="001463FB" w:rsidRDefault="001463FB" w:rsidP="001463F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koše a příslušenství pro mytí 6 GN 1/1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volitelný program s vyšším tlakem na umývání silně zašpiněného nádobí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přístroj bude vybaven systémem zabraňujícím úniku páry ze stroje při otevření dveří</w:t>
      </w:r>
      <w:r w:rsidRPr="001463FB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1463FB">
        <w:rPr>
          <w:rFonts w:asciiTheme="minorHAnsi" w:hAnsiTheme="minorHAnsi" w:cstheme="minorHAnsi"/>
          <w:sz w:val="20"/>
          <w:szCs w:val="20"/>
        </w:rPr>
        <w:t xml:space="preserve"> pára je převedena na horký vzduch, tento systém funguje jako rekuperace = zpětně získaná tepelná energie šetří el. </w:t>
      </w:r>
      <w:proofErr w:type="gramStart"/>
      <w:r w:rsidRPr="001463FB">
        <w:rPr>
          <w:rFonts w:asciiTheme="minorHAnsi" w:hAnsiTheme="minorHAnsi" w:cstheme="minorHAnsi"/>
          <w:sz w:val="20"/>
          <w:szCs w:val="20"/>
        </w:rPr>
        <w:t>spotřebu</w:t>
      </w:r>
      <w:proofErr w:type="gramEnd"/>
      <w:r w:rsidRPr="001463FB">
        <w:rPr>
          <w:rFonts w:asciiTheme="minorHAnsi" w:hAnsiTheme="minorHAnsi" w:cstheme="minorHAnsi"/>
          <w:sz w:val="20"/>
          <w:szCs w:val="20"/>
        </w:rPr>
        <w:t xml:space="preserve"> mycího stroje (ohřev vody), snížená teplota unikajícího vzduchu do místnosti komínkem v horní části přístroje 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ovládání mycího stroje řešené velkým tlačítkem start kombinovaným s grafickým displejem zobrazujícím všechny potřebné informace, tlačítko start barevně zobrazuje stav a probíhající operace mytí = snadné ovládání pro obsluhu,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možnost stažení operačních dat myčky díky výstupu USB (spotřeba energie/vody, data HACCP, technické údaje)</w:t>
      </w:r>
    </w:p>
    <w:p w:rsidR="001463FB" w:rsidRPr="001463FB" w:rsidRDefault="001463FB" w:rsidP="001463F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 xml:space="preserve">indikátor zásob detergentu a </w:t>
      </w:r>
      <w:proofErr w:type="spellStart"/>
      <w:r w:rsidRPr="001463FB">
        <w:rPr>
          <w:rFonts w:asciiTheme="minorHAnsi" w:hAnsiTheme="minorHAnsi" w:cstheme="minorHAnsi"/>
          <w:sz w:val="20"/>
          <w:szCs w:val="20"/>
        </w:rPr>
        <w:t>oplachového</w:t>
      </w:r>
      <w:proofErr w:type="spellEnd"/>
      <w:r w:rsidRPr="001463FB">
        <w:rPr>
          <w:rFonts w:asciiTheme="minorHAnsi" w:hAnsiTheme="minorHAnsi" w:cstheme="minorHAnsi"/>
          <w:sz w:val="20"/>
          <w:szCs w:val="20"/>
        </w:rPr>
        <w:t xml:space="preserve"> prostředku pro přístroje s externími zásobníky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prevence zapnutí mycího cyklu bez nasazeného síta v nádrži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barevně označené komponenty v myčce pomáhající obsluze k identifikaci dílů, které je potřeba vytáhnout a umýt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 xml:space="preserve">jemný filtrační systém 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1463FB">
        <w:rPr>
          <w:rFonts w:asciiTheme="minorHAnsi" w:hAnsiTheme="minorHAnsi" w:cstheme="minorHAnsi"/>
          <w:sz w:val="20"/>
          <w:szCs w:val="20"/>
        </w:rPr>
        <w:t>oplachové</w:t>
      </w:r>
      <w:proofErr w:type="spellEnd"/>
      <w:r w:rsidRPr="001463FB">
        <w:rPr>
          <w:rFonts w:asciiTheme="minorHAnsi" w:hAnsiTheme="minorHAnsi" w:cstheme="minorHAnsi"/>
          <w:sz w:val="20"/>
          <w:szCs w:val="20"/>
        </w:rPr>
        <w:t xml:space="preserve"> čerpadlo zaručující oplachování konstantním množstvím vody, nezávisle na kolísání tlaku v přívodu vody. </w:t>
      </w:r>
    </w:p>
    <w:p w:rsidR="001463FB" w:rsidRPr="001463FB" w:rsidRDefault="001463FB" w:rsidP="001463F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 xml:space="preserve">kompletní vybavení dávkovači </w:t>
      </w:r>
      <w:proofErr w:type="spellStart"/>
      <w:r w:rsidRPr="001463FB">
        <w:rPr>
          <w:rFonts w:asciiTheme="minorHAnsi" w:hAnsiTheme="minorHAnsi" w:cstheme="minorHAnsi"/>
          <w:sz w:val="20"/>
          <w:szCs w:val="20"/>
        </w:rPr>
        <w:t>oplachového</w:t>
      </w:r>
      <w:proofErr w:type="spellEnd"/>
      <w:r w:rsidRPr="001463FB">
        <w:rPr>
          <w:rFonts w:asciiTheme="minorHAnsi" w:hAnsiTheme="minorHAnsi" w:cstheme="minorHAnsi"/>
          <w:sz w:val="20"/>
          <w:szCs w:val="20"/>
        </w:rPr>
        <w:t xml:space="preserve"> a mycího prostředku, tlakovým </w:t>
      </w:r>
      <w:proofErr w:type="spellStart"/>
      <w:r w:rsidRPr="001463FB">
        <w:rPr>
          <w:rFonts w:asciiTheme="minorHAnsi" w:hAnsiTheme="minorHAnsi" w:cstheme="minorHAnsi"/>
          <w:sz w:val="20"/>
          <w:szCs w:val="20"/>
        </w:rPr>
        <w:t>oplachovým</w:t>
      </w:r>
      <w:proofErr w:type="spellEnd"/>
      <w:r w:rsidRPr="001463FB">
        <w:rPr>
          <w:rFonts w:asciiTheme="minorHAnsi" w:hAnsiTheme="minorHAnsi" w:cstheme="minorHAnsi"/>
          <w:sz w:val="20"/>
          <w:szCs w:val="20"/>
        </w:rPr>
        <w:t xml:space="preserve"> čerpadlem a odpadním čerpadlem 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časově rozdílné mycí programy 120/240/280/˃400 sekund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kapacita myčky: koše min. 30ks/hod, tácy 210 ks (600x800)/hod, GN 1/1 180 ks/hod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teplota mytí: 65°C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teplota oplachu: 85°C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 xml:space="preserve">objem nádrže: min. 80 l 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celkový příkon maximálně 15,3 kW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 xml:space="preserve">maximální rozměry </w:t>
      </w:r>
      <w:proofErr w:type="gramStart"/>
      <w:r w:rsidRPr="001463FB">
        <w:rPr>
          <w:rFonts w:asciiTheme="minorHAnsi" w:hAnsiTheme="minorHAnsi" w:cstheme="minorHAnsi"/>
          <w:sz w:val="20"/>
          <w:szCs w:val="20"/>
        </w:rPr>
        <w:t>myčky : 840x945x2300</w:t>
      </w:r>
      <w:proofErr w:type="gramEnd"/>
      <w:r w:rsidRPr="001463FB">
        <w:rPr>
          <w:rFonts w:asciiTheme="minorHAnsi" w:hAnsiTheme="minorHAnsi" w:cstheme="minorHAnsi"/>
          <w:sz w:val="20"/>
          <w:szCs w:val="20"/>
        </w:rPr>
        <w:t xml:space="preserve"> mm, 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výška při otevřených dveřích: max. 2500 mm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rozměr koše minimálně 600x760 mm</w:t>
      </w:r>
    </w:p>
    <w:p w:rsidR="001463FB" w:rsidRPr="001463FB" w:rsidRDefault="001463FB" w:rsidP="001463FB">
      <w:pPr>
        <w:pStyle w:val="NormalParagraphStyl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63FB">
        <w:rPr>
          <w:rFonts w:asciiTheme="minorHAnsi" w:hAnsiTheme="minorHAnsi" w:cstheme="minorHAnsi"/>
          <w:sz w:val="20"/>
          <w:szCs w:val="20"/>
        </w:rPr>
        <w:t>světlá vstupní výška minimálně  860 mm</w:t>
      </w:r>
    </w:p>
    <w:p w:rsidR="001463FB" w:rsidRPr="001463FB" w:rsidRDefault="001463FB" w:rsidP="001463FB">
      <w:pPr>
        <w:pStyle w:val="NormalParagraphStyle"/>
        <w:rPr>
          <w:rFonts w:asciiTheme="minorHAnsi" w:hAnsiTheme="minorHAnsi" w:cstheme="minorHAnsi"/>
          <w:sz w:val="20"/>
          <w:szCs w:val="20"/>
        </w:rPr>
      </w:pPr>
    </w:p>
    <w:p w:rsidR="001463FB" w:rsidRPr="001463FB" w:rsidRDefault="001463FB" w:rsidP="001463FB">
      <w:pPr>
        <w:pStyle w:val="NormalParagraphStyle"/>
        <w:rPr>
          <w:rFonts w:asciiTheme="minorHAnsi" w:hAnsiTheme="minorHAnsi" w:cstheme="minorHAnsi"/>
          <w:sz w:val="20"/>
          <w:szCs w:val="20"/>
        </w:rPr>
      </w:pPr>
    </w:p>
    <w:p w:rsidR="000B60A5" w:rsidRPr="001463FB" w:rsidRDefault="000B60A5">
      <w:pPr>
        <w:rPr>
          <w:rFonts w:asciiTheme="minorHAnsi" w:hAnsiTheme="minorHAnsi" w:cstheme="minorHAnsi"/>
        </w:rPr>
      </w:pPr>
    </w:p>
    <w:sectPr w:rsidR="000B60A5" w:rsidRPr="0014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0FF3"/>
    <w:multiLevelType w:val="hybridMultilevel"/>
    <w:tmpl w:val="196E1462"/>
    <w:lvl w:ilvl="0" w:tplc="3CEC9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FB"/>
    <w:rsid w:val="000B60A5"/>
    <w:rsid w:val="001463FB"/>
    <w:rsid w:val="009A12EA"/>
    <w:rsid w:val="00E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DA1E"/>
  <w15:chartTrackingRefBased/>
  <w15:docId w15:val="{547808B8-CFCC-427A-BEFD-323269C6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463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63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NormalParagraphStyle">
    <w:name w:val="NormalParagraphStyle"/>
    <w:basedOn w:val="Normln"/>
    <w:rsid w:val="001463FB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Poláček</dc:creator>
  <cp:keywords/>
  <dc:description/>
  <cp:lastModifiedBy>Baldiková Lenka</cp:lastModifiedBy>
  <cp:revision>3</cp:revision>
  <dcterms:created xsi:type="dcterms:W3CDTF">2020-06-15T10:07:00Z</dcterms:created>
  <dcterms:modified xsi:type="dcterms:W3CDTF">2020-06-17T06:43:00Z</dcterms:modified>
</cp:coreProperties>
</file>