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0656" w:rsidRDefault="003B267F" w:rsidP="00A60F49">
      <w:pPr>
        <w:jc w:val="center"/>
        <w:rPr>
          <w:b/>
          <w:sz w:val="24"/>
          <w:szCs w:val="24"/>
        </w:rPr>
      </w:pPr>
      <w:r w:rsidRPr="003B267F">
        <w:rPr>
          <w:b/>
          <w:sz w:val="24"/>
          <w:szCs w:val="24"/>
        </w:rPr>
        <w:t>Důvodová zpráva</w:t>
      </w:r>
    </w:p>
    <w:p w:rsidR="002C561D" w:rsidRDefault="002C561D" w:rsidP="00DF6A22">
      <w:pPr>
        <w:jc w:val="both"/>
      </w:pPr>
    </w:p>
    <w:p w:rsidR="002C2034" w:rsidRDefault="002C2034" w:rsidP="00811DAF">
      <w:pPr>
        <w:spacing w:line="360" w:lineRule="auto"/>
        <w:jc w:val="both"/>
      </w:pPr>
      <w:r>
        <w:t xml:space="preserve">Memoranda upravují podmínky spolupráce mezi jednotlivými účastníky při rozvoji klubových akademií a to zejména </w:t>
      </w:r>
      <w:r w:rsidR="009F2470">
        <w:t xml:space="preserve">v rámci </w:t>
      </w:r>
      <w:r>
        <w:t>podpor</w:t>
      </w:r>
      <w:r w:rsidR="009F2470">
        <w:t>y</w:t>
      </w:r>
      <w:r>
        <w:t xml:space="preserve"> výchovy talentované mládeže.</w:t>
      </w:r>
    </w:p>
    <w:p w:rsidR="00DF6A22" w:rsidRDefault="00F615EF" w:rsidP="00811DAF">
      <w:pPr>
        <w:spacing w:line="360" w:lineRule="auto"/>
        <w:jc w:val="both"/>
      </w:pPr>
      <w:r>
        <w:t xml:space="preserve">Kluby si </w:t>
      </w:r>
      <w:r w:rsidR="002C2034">
        <w:t>v současné době nežádají</w:t>
      </w:r>
      <w:r>
        <w:t xml:space="preserve"> </w:t>
      </w:r>
      <w:r w:rsidR="00811DAF">
        <w:t xml:space="preserve">na celoroční činnost </w:t>
      </w:r>
      <w:r>
        <w:t>v rámci Dotačního programu na podporu rozvoje sportu v roce 202</w:t>
      </w:r>
      <w:r w:rsidR="003C6728">
        <w:t>2</w:t>
      </w:r>
      <w:r w:rsidR="00E80400">
        <w:t>, ale v rámci jednotlivých memorand o spolupráci.</w:t>
      </w:r>
    </w:p>
    <w:p w:rsidR="002C561D" w:rsidRPr="002C561D" w:rsidRDefault="002C561D" w:rsidP="00811DAF">
      <w:pPr>
        <w:spacing w:line="360" w:lineRule="auto"/>
        <w:jc w:val="both"/>
        <w:rPr>
          <w:rFonts w:ascii="Calibri" w:hAnsi="Calibri"/>
        </w:rPr>
      </w:pPr>
      <w:r w:rsidRPr="002C561D">
        <w:rPr>
          <w:rFonts w:ascii="Calibri" w:hAnsi="Calibri"/>
        </w:rPr>
        <w:t xml:space="preserve">Sportovní odvětví, kterému se </w:t>
      </w:r>
      <w:r>
        <w:rPr>
          <w:rFonts w:ascii="Calibri" w:hAnsi="Calibri"/>
        </w:rPr>
        <w:t>kluby</w:t>
      </w:r>
      <w:r w:rsidRPr="002C561D">
        <w:rPr>
          <w:rFonts w:ascii="Calibri" w:hAnsi="Calibri"/>
        </w:rPr>
        <w:t xml:space="preserve"> věnuj</w:t>
      </w:r>
      <w:r>
        <w:rPr>
          <w:rFonts w:ascii="Calibri" w:hAnsi="Calibri"/>
        </w:rPr>
        <w:t>í</w:t>
      </w:r>
      <w:r w:rsidRPr="002C561D">
        <w:rPr>
          <w:rFonts w:ascii="Calibri" w:hAnsi="Calibri"/>
        </w:rPr>
        <w:t>, je olympijským výkonnostním sportem a klub</w:t>
      </w:r>
      <w:r>
        <w:rPr>
          <w:rFonts w:ascii="Calibri" w:hAnsi="Calibri"/>
        </w:rPr>
        <w:t>y</w:t>
      </w:r>
      <w:r w:rsidRPr="002C561D">
        <w:rPr>
          <w:rFonts w:ascii="Calibri" w:hAnsi="Calibri"/>
        </w:rPr>
        <w:t xml:space="preserve"> vytváří přímou mládežnickou základnu pro ligové týmy hrající dlouhodobě nejvyšší celorepublikovou soutěž.</w:t>
      </w:r>
    </w:p>
    <w:p w:rsidR="00DF6A22" w:rsidRDefault="002C561D" w:rsidP="003C6728">
      <w:pPr>
        <w:tabs>
          <w:tab w:val="center" w:pos="2127"/>
          <w:tab w:val="center" w:pos="7088"/>
        </w:tabs>
        <w:spacing w:line="360" w:lineRule="auto"/>
        <w:jc w:val="both"/>
      </w:pPr>
      <w:r w:rsidRPr="00976A4C">
        <w:rPr>
          <w:rFonts w:ascii="Calibri" w:hAnsi="Calibri"/>
        </w:rPr>
        <w:t>Memoranda jsou v souladu se schváleným Strategickým plánem města České Budějovice na období 2017-2027</w:t>
      </w:r>
      <w:r w:rsidR="003C6728">
        <w:rPr>
          <w:rFonts w:ascii="Calibri" w:hAnsi="Calibri"/>
        </w:rPr>
        <w:t xml:space="preserve"> a jsou </w:t>
      </w:r>
      <w:r w:rsidR="00DF6A22">
        <w:t>uzav</w:t>
      </w:r>
      <w:r w:rsidR="003C6728">
        <w:t>řena</w:t>
      </w:r>
      <w:r w:rsidR="00DF6A22">
        <w:t xml:space="preserve"> na období 3 let, do 30.</w:t>
      </w:r>
      <w:r>
        <w:t xml:space="preserve"> </w:t>
      </w:r>
      <w:r w:rsidR="00DF6A22">
        <w:t>6.</w:t>
      </w:r>
      <w:r>
        <w:t xml:space="preserve"> </w:t>
      </w:r>
      <w:r w:rsidR="00DF6A22">
        <w:t>2024.</w:t>
      </w:r>
    </w:p>
    <w:p w:rsidR="003C6728" w:rsidRDefault="00E80400" w:rsidP="003C6728">
      <w:pPr>
        <w:tabs>
          <w:tab w:val="center" w:pos="2127"/>
          <w:tab w:val="center" w:pos="7088"/>
        </w:tabs>
        <w:spacing w:line="360" w:lineRule="auto"/>
        <w:jc w:val="both"/>
      </w:pPr>
      <w:r>
        <w:t>Dne 25. 4. 2022</w:t>
      </w:r>
      <w:r w:rsidR="003C6728">
        <w:t xml:space="preserve"> </w:t>
      </w:r>
      <w:r w:rsidR="00161AF9">
        <w:t xml:space="preserve">navrhla Rada města České Budějovice </w:t>
      </w:r>
      <w:r>
        <w:t xml:space="preserve">usnesením č. 587/2022, </w:t>
      </w:r>
      <w:r w:rsidR="00161AF9">
        <w:t>zástupce statutárního města České Budějovice</w:t>
      </w:r>
      <w:r w:rsidR="009F07B7">
        <w:t xml:space="preserve"> </w:t>
      </w:r>
      <w:r w:rsidR="00F75504">
        <w:t>Mgr. Viktora Lavičku</w:t>
      </w:r>
      <w:r w:rsidR="00161AF9">
        <w:t xml:space="preserve"> do funkce člena Dozorčí rady SK Dynamo České Budějovice akademie, z. s.</w:t>
      </w:r>
    </w:p>
    <w:p w:rsidR="00E80400" w:rsidRDefault="00E80400" w:rsidP="003C6728">
      <w:pPr>
        <w:tabs>
          <w:tab w:val="center" w:pos="2127"/>
          <w:tab w:val="center" w:pos="7088"/>
        </w:tabs>
        <w:spacing w:line="360" w:lineRule="auto"/>
        <w:jc w:val="both"/>
      </w:pPr>
      <w:r>
        <w:t>Na základě tohoto usnesení byl sepsán Dodatek č. 1 k Memorandu o spolupráci při rozvoji klubové fotbalové akademie, který je nedílnou součástí tohoto materiálu.</w:t>
      </w:r>
    </w:p>
    <w:p w:rsidR="00CA0B49" w:rsidRDefault="00CA0B49" w:rsidP="00CA0B49">
      <w:pPr>
        <w:jc w:val="both"/>
        <w:rPr>
          <w:b/>
        </w:rPr>
      </w:pPr>
      <w:r w:rsidRPr="00B03A12">
        <w:rPr>
          <w:b/>
        </w:rPr>
        <w:t xml:space="preserve">Rada města projednala na svém jednání dne 30. 5. 2022 </w:t>
      </w:r>
      <w:r>
        <w:rPr>
          <w:b/>
        </w:rPr>
        <w:t xml:space="preserve">Dodatek č. 1 k memorandu při rozvoji klubové akademie </w:t>
      </w:r>
      <w:r w:rsidRPr="00B03A12">
        <w:rPr>
          <w:b/>
        </w:rPr>
        <w:t xml:space="preserve">a </w:t>
      </w:r>
      <w:r>
        <w:rPr>
          <w:b/>
        </w:rPr>
        <w:t>schválila ho</w:t>
      </w:r>
      <w:r w:rsidRPr="00B03A12">
        <w:rPr>
          <w:b/>
        </w:rPr>
        <w:t xml:space="preserve"> usnesením č. 78</w:t>
      </w:r>
      <w:r>
        <w:rPr>
          <w:b/>
        </w:rPr>
        <w:t>2</w:t>
      </w:r>
      <w:bookmarkStart w:id="0" w:name="_GoBack"/>
      <w:bookmarkEnd w:id="0"/>
      <w:r w:rsidRPr="00B03A12">
        <w:rPr>
          <w:b/>
        </w:rPr>
        <w:t>/202</w:t>
      </w:r>
      <w:r>
        <w:rPr>
          <w:b/>
        </w:rPr>
        <w:t>2</w:t>
      </w:r>
      <w:r w:rsidRPr="00B03A12">
        <w:rPr>
          <w:b/>
        </w:rPr>
        <w:t>.</w:t>
      </w:r>
    </w:p>
    <w:p w:rsidR="00CA0B49" w:rsidRDefault="00CA0B49" w:rsidP="003C6728">
      <w:pPr>
        <w:tabs>
          <w:tab w:val="center" w:pos="2127"/>
          <w:tab w:val="center" w:pos="7088"/>
        </w:tabs>
        <w:spacing w:line="360" w:lineRule="auto"/>
        <w:jc w:val="both"/>
      </w:pPr>
    </w:p>
    <w:p w:rsidR="001B398C" w:rsidRPr="00C7253E" w:rsidRDefault="001B398C" w:rsidP="00811DAF">
      <w:pPr>
        <w:spacing w:line="360" w:lineRule="auto"/>
        <w:jc w:val="both"/>
      </w:pPr>
    </w:p>
    <w:sectPr w:rsidR="001B398C" w:rsidRPr="00C7253E" w:rsidSect="00AE4EA6">
      <w:pgSz w:w="11906" w:h="16838"/>
      <w:pgMar w:top="1702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."/>
      <w:lvlJc w:val="left"/>
      <w:pPr>
        <w:tabs>
          <w:tab w:val="num" w:pos="502"/>
        </w:tabs>
        <w:ind w:left="502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7448"/>
        </w:tabs>
        <w:ind w:left="7448" w:hanging="360"/>
      </w:p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0797E4C"/>
    <w:multiLevelType w:val="hybridMultilevel"/>
    <w:tmpl w:val="6E32F648"/>
    <w:lvl w:ilvl="0" w:tplc="AA5C0C68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340C"/>
    <w:multiLevelType w:val="hybridMultilevel"/>
    <w:tmpl w:val="547C70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415F51"/>
    <w:multiLevelType w:val="hybridMultilevel"/>
    <w:tmpl w:val="BE2E8C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C4643E"/>
    <w:multiLevelType w:val="hybridMultilevel"/>
    <w:tmpl w:val="B3204F1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90367E"/>
    <w:multiLevelType w:val="hybridMultilevel"/>
    <w:tmpl w:val="91A637CA"/>
    <w:lvl w:ilvl="0" w:tplc="1CF8E090">
      <w:start w:val="2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36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1611292"/>
    <w:multiLevelType w:val="hybridMultilevel"/>
    <w:tmpl w:val="5EFAFF96"/>
    <w:lvl w:ilvl="0" w:tplc="D0248E96">
      <w:start w:val="1"/>
      <w:numFmt w:val="lowerLetter"/>
      <w:lvlText w:val="%1)"/>
      <w:lvlJc w:val="left"/>
      <w:pPr>
        <w:ind w:left="644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2645FB9"/>
    <w:multiLevelType w:val="multilevel"/>
    <w:tmpl w:val="07327730"/>
    <w:lvl w:ilvl="0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701"/>
        </w:tabs>
        <w:ind w:left="1701" w:hanging="68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4">
      <w:numFmt w:val="decimal"/>
      <w:lvlText w:val="%5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6">
      <w:numFmt w:val="decimal"/>
      <w:lvlText w:val="%7.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</w:abstractNum>
  <w:abstractNum w:abstractNumId="9" w15:restartNumberingAfterBreak="0">
    <w:nsid w:val="71830B89"/>
    <w:multiLevelType w:val="hybridMultilevel"/>
    <w:tmpl w:val="4EE41A48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E0B37BD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7448"/>
        </w:tabs>
        <w:ind w:left="7448" w:hanging="360"/>
      </w:p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7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3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67F"/>
    <w:rsid w:val="00051B83"/>
    <w:rsid w:val="000A3084"/>
    <w:rsid w:val="00161AF9"/>
    <w:rsid w:val="00190691"/>
    <w:rsid w:val="00195D0B"/>
    <w:rsid w:val="00197248"/>
    <w:rsid w:val="001B398C"/>
    <w:rsid w:val="00200656"/>
    <w:rsid w:val="002308E1"/>
    <w:rsid w:val="002C040D"/>
    <w:rsid w:val="002C2034"/>
    <w:rsid w:val="002C561D"/>
    <w:rsid w:val="002F4947"/>
    <w:rsid w:val="003118EB"/>
    <w:rsid w:val="00321102"/>
    <w:rsid w:val="00356AD5"/>
    <w:rsid w:val="003654D7"/>
    <w:rsid w:val="003B267F"/>
    <w:rsid w:val="003C6728"/>
    <w:rsid w:val="003E727C"/>
    <w:rsid w:val="003F3DC4"/>
    <w:rsid w:val="00421F9B"/>
    <w:rsid w:val="00477CC4"/>
    <w:rsid w:val="004C1CB7"/>
    <w:rsid w:val="004E54DE"/>
    <w:rsid w:val="005002B1"/>
    <w:rsid w:val="00506489"/>
    <w:rsid w:val="00550B7B"/>
    <w:rsid w:val="005570FD"/>
    <w:rsid w:val="005B6527"/>
    <w:rsid w:val="00657121"/>
    <w:rsid w:val="006933AC"/>
    <w:rsid w:val="006E5BD6"/>
    <w:rsid w:val="00743A8A"/>
    <w:rsid w:val="00786EF4"/>
    <w:rsid w:val="007F29D8"/>
    <w:rsid w:val="00811DAF"/>
    <w:rsid w:val="008A55B3"/>
    <w:rsid w:val="009171F4"/>
    <w:rsid w:val="00921F2B"/>
    <w:rsid w:val="00976A4C"/>
    <w:rsid w:val="00980CA2"/>
    <w:rsid w:val="009F07B7"/>
    <w:rsid w:val="009F2470"/>
    <w:rsid w:val="00A12E4B"/>
    <w:rsid w:val="00A60F49"/>
    <w:rsid w:val="00AB49AE"/>
    <w:rsid w:val="00AD6CA0"/>
    <w:rsid w:val="00AE4EA6"/>
    <w:rsid w:val="00BA3D60"/>
    <w:rsid w:val="00BD28DE"/>
    <w:rsid w:val="00BE4F39"/>
    <w:rsid w:val="00C7253E"/>
    <w:rsid w:val="00CA0B49"/>
    <w:rsid w:val="00D52B7B"/>
    <w:rsid w:val="00D84BB3"/>
    <w:rsid w:val="00DC6342"/>
    <w:rsid w:val="00DF6A22"/>
    <w:rsid w:val="00DF71EA"/>
    <w:rsid w:val="00E15E64"/>
    <w:rsid w:val="00E80400"/>
    <w:rsid w:val="00EF4396"/>
    <w:rsid w:val="00F615EF"/>
    <w:rsid w:val="00F75504"/>
    <w:rsid w:val="00FA0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76338"/>
  <w15:docId w15:val="{7E241544-E9C7-4185-9773-3030D72F3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B49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49A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F3DC4"/>
    <w:pPr>
      <w:spacing w:after="160" w:line="259" w:lineRule="auto"/>
      <w:ind w:left="720"/>
      <w:contextualSpacing/>
    </w:pPr>
  </w:style>
  <w:style w:type="paragraph" w:customStyle="1" w:styleId="Odstavecseseznamem1">
    <w:name w:val="Odstavec se seznamem1"/>
    <w:basedOn w:val="Normln"/>
    <w:rsid w:val="009171F4"/>
    <w:pPr>
      <w:spacing w:after="0" w:line="100" w:lineRule="atLeast"/>
      <w:ind w:left="720"/>
    </w:pPr>
    <w:rPr>
      <w:rFonts w:ascii="Times New Roman" w:hAnsi="Times New Roman" w:cs="Times New Roman"/>
      <w:sz w:val="24"/>
      <w:szCs w:val="24"/>
      <w:lang w:eastAsia="hi-IN"/>
    </w:rPr>
  </w:style>
  <w:style w:type="paragraph" w:customStyle="1" w:styleId="ListParagraph1">
    <w:name w:val="List Paragraph1"/>
    <w:basedOn w:val="Normln"/>
    <w:rsid w:val="009171F4"/>
    <w:pPr>
      <w:spacing w:after="0" w:line="100" w:lineRule="atLeast"/>
      <w:ind w:left="720"/>
    </w:pPr>
    <w:rPr>
      <w:rFonts w:ascii="Times New Roman" w:hAnsi="Times New Roman" w:cs="Times New Roman"/>
      <w:sz w:val="24"/>
      <w:szCs w:val="24"/>
      <w:lang w:eastAsia="hi-IN"/>
    </w:rPr>
  </w:style>
  <w:style w:type="table" w:styleId="Mkatabulky">
    <w:name w:val="Table Grid"/>
    <w:basedOn w:val="Normlntabulka"/>
    <w:uiPriority w:val="59"/>
    <w:rsid w:val="00D84B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7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6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3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3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1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5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4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Koubová Dagmar</dc:creator>
  <cp:lastModifiedBy>Koptová Kateřina</cp:lastModifiedBy>
  <cp:revision>2</cp:revision>
  <cp:lastPrinted>2021-02-26T10:21:00Z</cp:lastPrinted>
  <dcterms:created xsi:type="dcterms:W3CDTF">2022-06-03T05:51:00Z</dcterms:created>
  <dcterms:modified xsi:type="dcterms:W3CDTF">2022-06-03T05:51:00Z</dcterms:modified>
</cp:coreProperties>
</file>