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D91FA" w14:textId="77777777" w:rsidR="00800F1F" w:rsidRPr="0067675D" w:rsidRDefault="00800F1F" w:rsidP="00800F1F">
      <w:pPr>
        <w:spacing w:after="0" w:line="276" w:lineRule="auto"/>
        <w:jc w:val="center"/>
        <w:rPr>
          <w:rFonts w:ascii="Times New Roman" w:hAnsi="Times New Roman" w:cs="Times New Roman"/>
          <w:b/>
          <w:sz w:val="28"/>
        </w:rPr>
      </w:pPr>
      <w:r w:rsidRPr="0067675D">
        <w:rPr>
          <w:rFonts w:ascii="Times New Roman" w:hAnsi="Times New Roman" w:cs="Times New Roman"/>
          <w:b/>
          <w:sz w:val="28"/>
        </w:rPr>
        <w:t>DŮVODOVÁ ZPRÁVA</w:t>
      </w:r>
    </w:p>
    <w:p w14:paraId="6C9622F9" w14:textId="77777777" w:rsidR="00800F1F" w:rsidRDefault="00800F1F" w:rsidP="00800F1F">
      <w:pPr>
        <w:spacing w:after="0" w:line="276" w:lineRule="auto"/>
        <w:jc w:val="both"/>
        <w:rPr>
          <w:rFonts w:ascii="Times New Roman" w:hAnsi="Times New Roman" w:cs="Times New Roman"/>
        </w:rPr>
      </w:pPr>
    </w:p>
    <w:p w14:paraId="56C88DBC" w14:textId="77777777" w:rsidR="00800F1F" w:rsidRDefault="00800F1F" w:rsidP="00800F1F">
      <w:pPr>
        <w:tabs>
          <w:tab w:val="left" w:pos="1985"/>
        </w:tabs>
        <w:spacing w:after="0" w:line="276" w:lineRule="auto"/>
        <w:jc w:val="both"/>
        <w:rPr>
          <w:rFonts w:ascii="Times New Roman" w:hAnsi="Times New Roman" w:cs="Times New Roman"/>
        </w:rPr>
      </w:pPr>
      <w:r>
        <w:rPr>
          <w:rFonts w:ascii="Times New Roman" w:hAnsi="Times New Roman" w:cs="Times New Roman"/>
        </w:rPr>
        <w:t>Veřejná zakázka:</w:t>
      </w:r>
      <w:r>
        <w:rPr>
          <w:rFonts w:ascii="Times New Roman" w:hAnsi="Times New Roman" w:cs="Times New Roman"/>
        </w:rPr>
        <w:tab/>
      </w:r>
      <w:r w:rsidRPr="00125322">
        <w:rPr>
          <w:rFonts w:ascii="Times New Roman" w:hAnsi="Times New Roman" w:cs="Times New Roman"/>
          <w:b/>
          <w:bCs/>
        </w:rPr>
        <w:t>Parkovací dům Na Dlouhé louce, České Budějovice</w:t>
      </w:r>
    </w:p>
    <w:p w14:paraId="66F2590F" w14:textId="77777777" w:rsidR="00800F1F" w:rsidRDefault="00800F1F" w:rsidP="00800F1F">
      <w:pPr>
        <w:tabs>
          <w:tab w:val="left" w:pos="1985"/>
        </w:tabs>
        <w:spacing w:after="0" w:line="276" w:lineRule="auto"/>
        <w:ind w:left="1980" w:hanging="1980"/>
        <w:jc w:val="both"/>
        <w:rPr>
          <w:rFonts w:ascii="Times New Roman" w:hAnsi="Times New Roman" w:cs="Times New Roman"/>
        </w:rPr>
      </w:pPr>
      <w:r>
        <w:rPr>
          <w:rFonts w:ascii="Times New Roman" w:hAnsi="Times New Roman" w:cs="Times New Roman"/>
        </w:rPr>
        <w:t>Objednatel:</w:t>
      </w:r>
      <w:r>
        <w:rPr>
          <w:rFonts w:ascii="Times New Roman" w:hAnsi="Times New Roman" w:cs="Times New Roman"/>
        </w:rPr>
        <w:tab/>
        <w:t>statutární město České Budějovice, nám. Přemysla Otakara II. 1/1, 370 01 České Budějovice, IČO 002 44 732</w:t>
      </w:r>
    </w:p>
    <w:p w14:paraId="7A4F86A3" w14:textId="77777777" w:rsidR="00800F1F" w:rsidRPr="00663C8F" w:rsidRDefault="00800F1F" w:rsidP="00800F1F">
      <w:pPr>
        <w:spacing w:after="0" w:line="276" w:lineRule="auto"/>
        <w:jc w:val="both"/>
        <w:rPr>
          <w:rFonts w:ascii="Times New Roman" w:hAnsi="Times New Roman" w:cs="Times New Roman"/>
        </w:rPr>
      </w:pPr>
      <w:r w:rsidRPr="00663C8F">
        <w:rPr>
          <w:rFonts w:ascii="Times New Roman" w:hAnsi="Times New Roman" w:cs="Times New Roman"/>
        </w:rPr>
        <w:t>Zhotovitel:</w:t>
      </w:r>
      <w:r w:rsidRPr="00663C8F">
        <w:rPr>
          <w:rFonts w:ascii="Times New Roman" w:hAnsi="Times New Roman" w:cs="Times New Roman"/>
        </w:rPr>
        <w:tab/>
        <w:t xml:space="preserve">       </w:t>
      </w:r>
      <w:proofErr w:type="gramStart"/>
      <w:r w:rsidRPr="00663C8F">
        <w:rPr>
          <w:rFonts w:ascii="Times New Roman" w:hAnsi="Times New Roman" w:cs="Times New Roman"/>
        </w:rPr>
        <w:t xml:space="preserve">   </w:t>
      </w:r>
      <w:r w:rsidRPr="00663C8F">
        <w:rPr>
          <w:rFonts w:ascii="Times New Roman" w:hAnsi="Times New Roman" w:cs="Times New Roman"/>
          <w:b/>
        </w:rPr>
        <w:t>„</w:t>
      </w:r>
      <w:proofErr w:type="gramEnd"/>
      <w:r w:rsidRPr="00663C8F">
        <w:rPr>
          <w:rFonts w:ascii="Times New Roman" w:hAnsi="Times New Roman" w:cs="Times New Roman"/>
          <w:b/>
        </w:rPr>
        <w:t>HOCHTIEF – APP-PROJEKT“</w:t>
      </w:r>
    </w:p>
    <w:p w14:paraId="57ED1486" w14:textId="77777777" w:rsidR="00800F1F" w:rsidRPr="00C00A70" w:rsidRDefault="00800F1F" w:rsidP="00800F1F">
      <w:pPr>
        <w:tabs>
          <w:tab w:val="left" w:pos="567"/>
          <w:tab w:val="left" w:pos="1985"/>
          <w:tab w:val="left" w:pos="2552"/>
        </w:tabs>
        <w:spacing w:after="0" w:line="276" w:lineRule="auto"/>
        <w:ind w:left="1985"/>
        <w:jc w:val="both"/>
        <w:rPr>
          <w:rFonts w:ascii="Times New Roman" w:hAnsi="Times New Roman" w:cs="Times New Roman"/>
        </w:rPr>
      </w:pPr>
      <w:r w:rsidRPr="00663C8F">
        <w:rPr>
          <w:rFonts w:ascii="Times New Roman" w:hAnsi="Times New Roman" w:cs="Times New Roman"/>
        </w:rPr>
        <w:t>APP-PROJEKT, s.r.o.</w:t>
      </w:r>
      <w:r>
        <w:rPr>
          <w:rFonts w:ascii="Times New Roman" w:hAnsi="Times New Roman" w:cs="Times New Roman"/>
        </w:rPr>
        <w:t xml:space="preserve">, </w:t>
      </w:r>
      <w:r w:rsidRPr="00C00A70">
        <w:rPr>
          <w:rFonts w:ascii="Times New Roman" w:hAnsi="Times New Roman" w:cs="Times New Roman"/>
        </w:rPr>
        <w:t>Jírovcova 1348/</w:t>
      </w:r>
      <w:proofErr w:type="gramStart"/>
      <w:r w:rsidRPr="00C00A70">
        <w:rPr>
          <w:rFonts w:ascii="Times New Roman" w:hAnsi="Times New Roman" w:cs="Times New Roman"/>
        </w:rPr>
        <w:t>24a</w:t>
      </w:r>
      <w:proofErr w:type="gramEnd"/>
      <w:r w:rsidRPr="00C00A70">
        <w:rPr>
          <w:rFonts w:ascii="Times New Roman" w:hAnsi="Times New Roman" w:cs="Times New Roman"/>
        </w:rPr>
        <w:t>, 370 01 České Budějovice</w:t>
      </w:r>
      <w:r>
        <w:rPr>
          <w:rFonts w:ascii="Times New Roman" w:hAnsi="Times New Roman" w:cs="Times New Roman"/>
        </w:rPr>
        <w:t>, IČO </w:t>
      </w:r>
      <w:r w:rsidRPr="00C00A70">
        <w:rPr>
          <w:rFonts w:ascii="Times New Roman" w:hAnsi="Times New Roman" w:cs="Times New Roman"/>
        </w:rPr>
        <w:t>466</w:t>
      </w:r>
      <w:r>
        <w:rPr>
          <w:rFonts w:ascii="Times New Roman" w:hAnsi="Times New Roman" w:cs="Times New Roman"/>
        </w:rPr>
        <w:t> </w:t>
      </w:r>
      <w:r w:rsidRPr="00C00A70">
        <w:rPr>
          <w:rFonts w:ascii="Times New Roman" w:hAnsi="Times New Roman" w:cs="Times New Roman"/>
        </w:rPr>
        <w:t>78 301</w:t>
      </w:r>
    </w:p>
    <w:p w14:paraId="3D393584" w14:textId="77777777" w:rsidR="00800F1F" w:rsidRDefault="00800F1F" w:rsidP="00800F1F">
      <w:pPr>
        <w:tabs>
          <w:tab w:val="left" w:pos="567"/>
          <w:tab w:val="left" w:pos="1985"/>
          <w:tab w:val="left" w:pos="2552"/>
        </w:tabs>
        <w:spacing w:after="0" w:line="276" w:lineRule="auto"/>
        <w:ind w:left="851" w:firstLine="1134"/>
        <w:jc w:val="both"/>
        <w:rPr>
          <w:rFonts w:ascii="Times New Roman" w:hAnsi="Times New Roman" w:cs="Times New Roman"/>
        </w:rPr>
      </w:pPr>
      <w:bookmarkStart w:id="0" w:name="_Hlk517546047"/>
      <w:r w:rsidRPr="00663C8F">
        <w:rPr>
          <w:rFonts w:ascii="Times New Roman" w:hAnsi="Times New Roman" w:cs="Times New Roman"/>
        </w:rPr>
        <w:t>HOCHTIEF CZ a. s.</w:t>
      </w:r>
      <w:r>
        <w:rPr>
          <w:rFonts w:ascii="Times New Roman" w:hAnsi="Times New Roman" w:cs="Times New Roman"/>
        </w:rPr>
        <w:t xml:space="preserve">, </w:t>
      </w:r>
      <w:bookmarkEnd w:id="0"/>
      <w:r w:rsidRPr="00E43E4A">
        <w:rPr>
          <w:rFonts w:ascii="Times New Roman" w:hAnsi="Times New Roman" w:cs="Times New Roman"/>
        </w:rPr>
        <w:t>Plzeňská 16/3217, 150 00 Praha 5</w:t>
      </w:r>
      <w:r>
        <w:rPr>
          <w:rFonts w:ascii="Times New Roman" w:hAnsi="Times New Roman" w:cs="Times New Roman"/>
        </w:rPr>
        <w:t xml:space="preserve">, IČO </w:t>
      </w:r>
      <w:r w:rsidRPr="00E44CFD">
        <w:rPr>
          <w:rFonts w:ascii="Times New Roman" w:hAnsi="Times New Roman" w:cs="Times New Roman"/>
        </w:rPr>
        <w:t xml:space="preserve">466 78 468 </w:t>
      </w:r>
    </w:p>
    <w:p w14:paraId="56C6E4D0" w14:textId="77777777" w:rsidR="00800F1F" w:rsidRDefault="00800F1F" w:rsidP="00800F1F">
      <w:pPr>
        <w:tabs>
          <w:tab w:val="left" w:pos="1985"/>
        </w:tabs>
        <w:spacing w:after="0" w:line="276" w:lineRule="auto"/>
        <w:jc w:val="both"/>
        <w:rPr>
          <w:rFonts w:ascii="Times New Roman" w:hAnsi="Times New Roman" w:cs="Times New Roman"/>
        </w:rPr>
      </w:pPr>
    </w:p>
    <w:p w14:paraId="2744F3EE" w14:textId="17E7CBC4" w:rsidR="00800F1F" w:rsidRDefault="007D3471" w:rsidP="00800F1F">
      <w:pPr>
        <w:tabs>
          <w:tab w:val="left" w:pos="1985"/>
        </w:tabs>
        <w:spacing w:after="0" w:line="276" w:lineRule="auto"/>
        <w:jc w:val="both"/>
        <w:rPr>
          <w:rFonts w:ascii="Times New Roman" w:hAnsi="Times New Roman" w:cs="Times New Roman"/>
        </w:rPr>
      </w:pPr>
      <w:r>
        <w:rPr>
          <w:rFonts w:ascii="Times New Roman" w:hAnsi="Times New Roman" w:cs="Times New Roman"/>
        </w:rPr>
        <w:t>Zastupitelstvu</w:t>
      </w:r>
      <w:r w:rsidR="00800F1F">
        <w:rPr>
          <w:rFonts w:ascii="Times New Roman" w:hAnsi="Times New Roman" w:cs="Times New Roman"/>
        </w:rPr>
        <w:t xml:space="preserve"> města je předkládán k projednání a odsouhlasení návrh dodatku č. 3 ke smlouvě o dílo č. 2021002113 (dále též jen „smlouva o dílo“) na akci </w:t>
      </w:r>
      <w:r w:rsidR="00800F1F" w:rsidRPr="00663C8F">
        <w:rPr>
          <w:rFonts w:ascii="Times New Roman" w:hAnsi="Times New Roman" w:cs="Times New Roman"/>
          <w:b/>
        </w:rPr>
        <w:t>„</w:t>
      </w:r>
      <w:r w:rsidR="00800F1F">
        <w:rPr>
          <w:rFonts w:ascii="Times New Roman" w:hAnsi="Times New Roman" w:cs="Times New Roman"/>
          <w:b/>
        </w:rPr>
        <w:t>Parkovací dům Na Dlouhé louce, České Budějovice“</w:t>
      </w:r>
      <w:r w:rsidR="00800F1F">
        <w:rPr>
          <w:rFonts w:ascii="Times New Roman" w:hAnsi="Times New Roman" w:cs="Times New Roman"/>
        </w:rPr>
        <w:t xml:space="preserve">, kterou jako zhotovitel </w:t>
      </w:r>
      <w:r w:rsidR="00800F1F" w:rsidRPr="003251E1">
        <w:rPr>
          <w:rFonts w:ascii="Times New Roman" w:hAnsi="Times New Roman" w:cs="Times New Roman"/>
        </w:rPr>
        <w:t>provádí</w:t>
      </w:r>
      <w:r w:rsidR="00800F1F">
        <w:rPr>
          <w:rFonts w:ascii="Times New Roman" w:hAnsi="Times New Roman" w:cs="Times New Roman"/>
        </w:rPr>
        <w:t xml:space="preserve"> společnost </w:t>
      </w:r>
      <w:r w:rsidR="00800F1F" w:rsidRPr="00B94B28">
        <w:rPr>
          <w:rFonts w:ascii="Times New Roman" w:hAnsi="Times New Roman" w:cs="Times New Roman"/>
        </w:rPr>
        <w:t>pod označením</w:t>
      </w:r>
      <w:r w:rsidR="00800F1F">
        <w:rPr>
          <w:rFonts w:ascii="Times New Roman" w:hAnsi="Times New Roman" w:cs="Times New Roman"/>
        </w:rPr>
        <w:t xml:space="preserve"> </w:t>
      </w:r>
      <w:r w:rsidR="00800F1F" w:rsidRPr="00B94B28">
        <w:rPr>
          <w:rFonts w:ascii="Times New Roman" w:hAnsi="Times New Roman" w:cs="Times New Roman"/>
          <w:b/>
        </w:rPr>
        <w:t>„HOCHTIEF – APP</w:t>
      </w:r>
      <w:r w:rsidR="00800F1F">
        <w:rPr>
          <w:rFonts w:ascii="Times New Roman" w:hAnsi="Times New Roman" w:cs="Times New Roman"/>
          <w:b/>
        </w:rPr>
        <w:noBreakHyphen/>
      </w:r>
      <w:r w:rsidR="00800F1F" w:rsidRPr="00B94B28">
        <w:rPr>
          <w:rFonts w:ascii="Times New Roman" w:hAnsi="Times New Roman" w:cs="Times New Roman"/>
          <w:b/>
        </w:rPr>
        <w:t>PROJEKT“</w:t>
      </w:r>
      <w:r w:rsidR="00800F1F">
        <w:rPr>
          <w:rFonts w:ascii="Times New Roman" w:hAnsi="Times New Roman" w:cs="Times New Roman"/>
        </w:rPr>
        <w:t xml:space="preserve">, vedoucí společník </w:t>
      </w:r>
      <w:r w:rsidR="00800F1F" w:rsidRPr="00B94B28">
        <w:rPr>
          <w:rFonts w:ascii="Times New Roman" w:hAnsi="Times New Roman" w:cs="Times New Roman"/>
          <w:b/>
        </w:rPr>
        <w:t>HOCHTIEF CZ a. s.</w:t>
      </w:r>
      <w:r w:rsidR="00800F1F">
        <w:rPr>
          <w:rFonts w:ascii="Times New Roman" w:hAnsi="Times New Roman" w:cs="Times New Roman"/>
        </w:rPr>
        <w:t xml:space="preserve">, </w:t>
      </w:r>
      <w:r w:rsidR="00800F1F" w:rsidRPr="00E43E4A">
        <w:rPr>
          <w:rFonts w:ascii="Times New Roman" w:hAnsi="Times New Roman" w:cs="Times New Roman"/>
        </w:rPr>
        <w:t>Plzeňská 16/3217, 150 00 Praha 5</w:t>
      </w:r>
      <w:r w:rsidR="00800F1F">
        <w:rPr>
          <w:rFonts w:ascii="Times New Roman" w:hAnsi="Times New Roman" w:cs="Times New Roman"/>
        </w:rPr>
        <w:t>, IČO </w:t>
      </w:r>
      <w:r w:rsidR="00800F1F" w:rsidRPr="00E44CFD">
        <w:rPr>
          <w:rFonts w:ascii="Times New Roman" w:hAnsi="Times New Roman" w:cs="Times New Roman"/>
        </w:rPr>
        <w:t>466 78</w:t>
      </w:r>
      <w:r w:rsidR="00800F1F">
        <w:rPr>
          <w:rFonts w:ascii="Times New Roman" w:hAnsi="Times New Roman" w:cs="Times New Roman"/>
        </w:rPr>
        <w:t> </w:t>
      </w:r>
      <w:r w:rsidR="00800F1F" w:rsidRPr="00E44CFD">
        <w:rPr>
          <w:rFonts w:ascii="Times New Roman" w:hAnsi="Times New Roman" w:cs="Times New Roman"/>
        </w:rPr>
        <w:t>468</w:t>
      </w:r>
      <w:r w:rsidR="00800F1F">
        <w:rPr>
          <w:rFonts w:ascii="Times New Roman" w:hAnsi="Times New Roman" w:cs="Times New Roman"/>
        </w:rPr>
        <w:t>.</w:t>
      </w:r>
    </w:p>
    <w:p w14:paraId="1B4EA850" w14:textId="77777777" w:rsidR="00800F1F" w:rsidRDefault="00800F1F" w:rsidP="00800F1F">
      <w:pPr>
        <w:tabs>
          <w:tab w:val="left" w:pos="1985"/>
        </w:tabs>
        <w:spacing w:after="0" w:line="276" w:lineRule="auto"/>
        <w:jc w:val="both"/>
        <w:rPr>
          <w:rFonts w:ascii="Times New Roman" w:hAnsi="Times New Roman" w:cs="Times New Roman"/>
        </w:rPr>
      </w:pPr>
    </w:p>
    <w:p w14:paraId="339BB70A" w14:textId="5018AAF9" w:rsidR="00800F1F" w:rsidRDefault="00800F1F" w:rsidP="00800F1F">
      <w:pPr>
        <w:tabs>
          <w:tab w:val="left" w:pos="1985"/>
        </w:tabs>
        <w:spacing w:after="0" w:line="276" w:lineRule="auto"/>
        <w:jc w:val="both"/>
        <w:rPr>
          <w:rFonts w:ascii="Times New Roman" w:hAnsi="Times New Roman" w:cs="Times New Roman"/>
        </w:rPr>
      </w:pPr>
      <w:r>
        <w:rPr>
          <w:rFonts w:ascii="Times New Roman" w:hAnsi="Times New Roman" w:cs="Times New Roman"/>
        </w:rPr>
        <w:t xml:space="preserve">Předmětem plnění dle smlouvy o dílo </w:t>
      </w:r>
      <w:r w:rsidRPr="003C0FBA">
        <w:rPr>
          <w:rFonts w:ascii="Times New Roman" w:hAnsi="Times New Roman" w:cs="Times New Roman"/>
        </w:rPr>
        <w:t>je</w:t>
      </w:r>
      <w:r>
        <w:rPr>
          <w:rFonts w:ascii="Times New Roman" w:hAnsi="Times New Roman" w:cs="Times New Roman"/>
        </w:rPr>
        <w:t xml:space="preserve"> realizace parkovacího domu Na Dlouhé louce, České Budějovice metodou Design</w:t>
      </w:r>
      <w:r w:rsidR="0090196A">
        <w:rPr>
          <w:rFonts w:ascii="Times New Roman" w:hAnsi="Times New Roman" w:cs="Times New Roman"/>
        </w:rPr>
        <w:t xml:space="preserve"> </w:t>
      </w:r>
      <w:r>
        <w:rPr>
          <w:rFonts w:ascii="Times New Roman" w:hAnsi="Times New Roman" w:cs="Times New Roman"/>
        </w:rPr>
        <w:t>&amp;</w:t>
      </w:r>
      <w:r w:rsidR="0090196A">
        <w:rPr>
          <w:rFonts w:ascii="Times New Roman" w:hAnsi="Times New Roman" w:cs="Times New Roman"/>
        </w:rPr>
        <w:t xml:space="preserve"> </w:t>
      </w:r>
      <w:r>
        <w:rPr>
          <w:rFonts w:ascii="Times New Roman" w:hAnsi="Times New Roman" w:cs="Times New Roman"/>
        </w:rPr>
        <w:t>Build.</w:t>
      </w:r>
    </w:p>
    <w:p w14:paraId="77C9DA63" w14:textId="77777777" w:rsidR="00800F1F" w:rsidRDefault="00800F1F" w:rsidP="00800F1F">
      <w:pPr>
        <w:tabs>
          <w:tab w:val="left" w:pos="1985"/>
        </w:tabs>
        <w:spacing w:after="0" w:line="276" w:lineRule="auto"/>
        <w:jc w:val="both"/>
        <w:rPr>
          <w:rFonts w:ascii="Times New Roman" w:hAnsi="Times New Roman" w:cs="Times New Roman"/>
        </w:rPr>
      </w:pPr>
    </w:p>
    <w:p w14:paraId="15CC0D6A" w14:textId="77777777" w:rsidR="00800F1F" w:rsidRDefault="00800F1F" w:rsidP="00800F1F">
      <w:pPr>
        <w:tabs>
          <w:tab w:val="left" w:pos="1985"/>
        </w:tabs>
        <w:spacing w:after="0" w:line="276" w:lineRule="auto"/>
        <w:jc w:val="both"/>
        <w:rPr>
          <w:rFonts w:ascii="Times New Roman" w:hAnsi="Times New Roman" w:cs="Times New Roman"/>
        </w:rPr>
      </w:pPr>
      <w:r>
        <w:rPr>
          <w:rFonts w:ascii="Times New Roman" w:hAnsi="Times New Roman" w:cs="Times New Roman"/>
        </w:rPr>
        <w:t>Veřejná zakázka byla zadána v souladu se zákonem č. 134/2016 Sb., o zadávání veřejných zakázek, ve znění pozdějších předpisů (dále též jen „ZZVZ“).</w:t>
      </w:r>
    </w:p>
    <w:p w14:paraId="502B6250" w14:textId="77777777" w:rsidR="00800F1F" w:rsidRDefault="00800F1F" w:rsidP="00800F1F">
      <w:pPr>
        <w:tabs>
          <w:tab w:val="left" w:pos="1985"/>
        </w:tabs>
        <w:spacing w:after="0" w:line="276" w:lineRule="auto"/>
        <w:jc w:val="both"/>
        <w:rPr>
          <w:rFonts w:ascii="Times New Roman" w:hAnsi="Times New Roman" w:cs="Times New Roman"/>
        </w:rPr>
      </w:pPr>
    </w:p>
    <w:p w14:paraId="2B6789DB" w14:textId="77777777" w:rsidR="00800F1F" w:rsidRDefault="00800F1F" w:rsidP="00800F1F">
      <w:pPr>
        <w:tabs>
          <w:tab w:val="left" w:pos="1985"/>
        </w:tabs>
        <w:spacing w:after="0" w:line="276" w:lineRule="auto"/>
        <w:jc w:val="both"/>
        <w:rPr>
          <w:rFonts w:ascii="Times New Roman" w:hAnsi="Times New Roman" w:cs="Times New Roman"/>
        </w:rPr>
      </w:pPr>
      <w:r>
        <w:rPr>
          <w:rFonts w:ascii="Times New Roman" w:hAnsi="Times New Roman" w:cs="Times New Roman"/>
        </w:rPr>
        <w:t>V souladu s usnesením rady města č.1378/2021 byl uzavřen smluvní vztah s výše uvedeným zhotovitelem, který byl vybrán k realizaci veřejné zakázky č. 20195.</w:t>
      </w:r>
    </w:p>
    <w:p w14:paraId="3E205486" w14:textId="77777777" w:rsidR="00800F1F" w:rsidRDefault="00800F1F" w:rsidP="00800F1F">
      <w:pPr>
        <w:tabs>
          <w:tab w:val="left" w:pos="1985"/>
        </w:tabs>
        <w:spacing w:after="0" w:line="276" w:lineRule="auto"/>
        <w:jc w:val="both"/>
        <w:rPr>
          <w:rFonts w:ascii="Times New Roman" w:hAnsi="Times New Roman" w:cs="Times New Roman"/>
        </w:rPr>
      </w:pPr>
    </w:p>
    <w:p w14:paraId="79577AD5" w14:textId="34DDA9FF" w:rsidR="00800F1F" w:rsidRDefault="00800F1F" w:rsidP="00800F1F">
      <w:pPr>
        <w:tabs>
          <w:tab w:val="left" w:pos="1985"/>
        </w:tabs>
        <w:spacing w:after="0" w:line="276" w:lineRule="auto"/>
        <w:jc w:val="both"/>
        <w:rPr>
          <w:rFonts w:ascii="Times New Roman" w:hAnsi="Times New Roman" w:cs="Times New Roman"/>
        </w:rPr>
      </w:pPr>
      <w:r>
        <w:rPr>
          <w:rFonts w:ascii="Times New Roman" w:hAnsi="Times New Roman" w:cs="Times New Roman"/>
        </w:rPr>
        <w:t>Dne 28. 7. 2022 byl mezi smluvními stranami uzavřen Dodatek č. 1, který byl schválen usnesením rady města č. 900/2022. Dne 27. 9. 2022 byl mezi smluvními stranami uzavřen Dodatek č. 2, který byl schválen usnesením rady města č. 1295/2022</w:t>
      </w:r>
      <w:r w:rsidR="00EB69D1">
        <w:rPr>
          <w:rFonts w:ascii="Times New Roman" w:hAnsi="Times New Roman" w:cs="Times New Roman"/>
        </w:rPr>
        <w:t xml:space="preserve"> a dne </w:t>
      </w:r>
      <w:r w:rsidR="00891651">
        <w:rPr>
          <w:rFonts w:ascii="Times New Roman" w:hAnsi="Times New Roman" w:cs="Times New Roman"/>
        </w:rPr>
        <w:t>3. 5. 2023 byl mezi smluvními stranami uzavřen Dodatek č. 3, který byl schválen usnesením rady města č. 469/2023.</w:t>
      </w:r>
    </w:p>
    <w:p w14:paraId="2C103BA2" w14:textId="77777777" w:rsidR="00800F1F" w:rsidRDefault="00800F1F" w:rsidP="00800F1F">
      <w:pPr>
        <w:tabs>
          <w:tab w:val="left" w:pos="1985"/>
        </w:tabs>
        <w:spacing w:after="0" w:line="276" w:lineRule="auto"/>
        <w:jc w:val="both"/>
        <w:rPr>
          <w:rFonts w:ascii="Times New Roman" w:hAnsi="Times New Roman" w:cs="Times New Roman"/>
        </w:rPr>
      </w:pPr>
    </w:p>
    <w:p w14:paraId="05CC923E" w14:textId="2C58A0E3" w:rsidR="00800F1F" w:rsidRDefault="00800F1F" w:rsidP="00800F1F">
      <w:pPr>
        <w:tabs>
          <w:tab w:val="left" w:pos="1985"/>
        </w:tabs>
        <w:spacing w:after="0" w:line="276" w:lineRule="auto"/>
        <w:jc w:val="both"/>
        <w:rPr>
          <w:rFonts w:ascii="Times New Roman" w:hAnsi="Times New Roman" w:cs="Times New Roman"/>
          <w:i/>
        </w:rPr>
      </w:pPr>
      <w:r>
        <w:rPr>
          <w:rFonts w:ascii="Times New Roman" w:hAnsi="Times New Roman" w:cs="Times New Roman"/>
        </w:rPr>
        <w:t>Zhotovitel zahájil práce na díle dle dohodnutých podmínek ve smlouvě o dílo, a to dne 5. 1. 202</w:t>
      </w:r>
      <w:r w:rsidR="00AD7AD3">
        <w:rPr>
          <w:rFonts w:ascii="Times New Roman" w:hAnsi="Times New Roman" w:cs="Times New Roman"/>
        </w:rPr>
        <w:t>2</w:t>
      </w:r>
      <w:r>
        <w:rPr>
          <w:rFonts w:ascii="Times New Roman" w:hAnsi="Times New Roman" w:cs="Times New Roman"/>
        </w:rPr>
        <w:t xml:space="preserve"> nabytím účinnosti smlouvy o dílo.</w:t>
      </w:r>
    </w:p>
    <w:p w14:paraId="4FFAF0A5" w14:textId="77777777" w:rsidR="005521E5" w:rsidRDefault="005521E5" w:rsidP="0067675D">
      <w:pPr>
        <w:tabs>
          <w:tab w:val="left" w:pos="1985"/>
        </w:tabs>
        <w:spacing w:after="0" w:line="276" w:lineRule="auto"/>
        <w:jc w:val="both"/>
        <w:rPr>
          <w:rFonts w:ascii="Times New Roman" w:hAnsi="Times New Roman" w:cs="Times New Roman"/>
        </w:rPr>
      </w:pPr>
    </w:p>
    <w:p w14:paraId="68EEC50D" w14:textId="0DFD4715" w:rsidR="005521E5" w:rsidRDefault="00AD7AD3" w:rsidP="0067675D">
      <w:pPr>
        <w:tabs>
          <w:tab w:val="left" w:pos="1985"/>
        </w:tabs>
        <w:spacing w:after="0" w:line="276" w:lineRule="auto"/>
        <w:jc w:val="both"/>
        <w:rPr>
          <w:rFonts w:ascii="Times New Roman" w:hAnsi="Times New Roman" w:cs="Times New Roman"/>
          <w:b/>
          <w:i/>
        </w:rPr>
      </w:pPr>
      <w:r>
        <w:rPr>
          <w:rFonts w:ascii="Times New Roman" w:hAnsi="Times New Roman" w:cs="Times New Roman"/>
          <w:b/>
          <w:i/>
        </w:rPr>
        <w:t xml:space="preserve">Změna ceny díla </w:t>
      </w:r>
    </w:p>
    <w:p w14:paraId="354DB383" w14:textId="77777777" w:rsidR="00784F6C" w:rsidRPr="00204FFA" w:rsidRDefault="00784F6C" w:rsidP="0067675D">
      <w:pPr>
        <w:tabs>
          <w:tab w:val="left" w:pos="1985"/>
        </w:tabs>
        <w:spacing w:after="0" w:line="276" w:lineRule="auto"/>
        <w:jc w:val="both"/>
        <w:rPr>
          <w:rFonts w:ascii="Times New Roman" w:hAnsi="Times New Roman" w:cs="Times New Roman"/>
        </w:rPr>
      </w:pPr>
    </w:p>
    <w:p w14:paraId="61B4A1F4" w14:textId="022B836F" w:rsidR="005521E5" w:rsidRDefault="005521E5" w:rsidP="0067675D">
      <w:pPr>
        <w:tabs>
          <w:tab w:val="left" w:pos="1985"/>
        </w:tabs>
        <w:spacing w:after="0" w:line="276" w:lineRule="auto"/>
        <w:jc w:val="both"/>
        <w:rPr>
          <w:rFonts w:ascii="Times New Roman" w:hAnsi="Times New Roman" w:cs="Times New Roman"/>
        </w:rPr>
      </w:pPr>
      <w:r>
        <w:rPr>
          <w:rFonts w:ascii="Times New Roman" w:hAnsi="Times New Roman" w:cs="Times New Roman"/>
        </w:rPr>
        <w:t xml:space="preserve">Bližší specifikace </w:t>
      </w:r>
      <w:r w:rsidR="00891651">
        <w:rPr>
          <w:rFonts w:ascii="Times New Roman" w:hAnsi="Times New Roman" w:cs="Times New Roman"/>
        </w:rPr>
        <w:t>požadavku na navýšení ceny díla vzhledem k inflaci</w:t>
      </w:r>
      <w:r>
        <w:rPr>
          <w:rFonts w:ascii="Times New Roman" w:hAnsi="Times New Roman" w:cs="Times New Roman"/>
        </w:rPr>
        <w:t xml:space="preserve"> je vymezena u </w:t>
      </w:r>
      <w:r w:rsidR="00891651">
        <w:rPr>
          <w:rFonts w:ascii="Times New Roman" w:hAnsi="Times New Roman" w:cs="Times New Roman"/>
        </w:rPr>
        <w:t>zdůvodnění oprávněnosti požadavku zhotovitele</w:t>
      </w:r>
      <w:r>
        <w:rPr>
          <w:rFonts w:ascii="Times New Roman" w:hAnsi="Times New Roman" w:cs="Times New Roman"/>
        </w:rPr>
        <w:t xml:space="preserve"> (viz níže).</w:t>
      </w:r>
    </w:p>
    <w:p w14:paraId="122B590D" w14:textId="77777777" w:rsidR="00891651" w:rsidRDefault="00891651" w:rsidP="0067675D">
      <w:pPr>
        <w:pBdr>
          <w:bottom w:val="single" w:sz="6" w:space="1" w:color="auto"/>
        </w:pBdr>
        <w:tabs>
          <w:tab w:val="left" w:pos="1985"/>
        </w:tabs>
        <w:spacing w:after="0" w:line="276" w:lineRule="auto"/>
        <w:jc w:val="both"/>
        <w:rPr>
          <w:rFonts w:ascii="Times New Roman" w:hAnsi="Times New Roman" w:cs="Times New Roman"/>
        </w:rPr>
      </w:pPr>
    </w:p>
    <w:p w14:paraId="5B95B9B6" w14:textId="77777777" w:rsidR="005B6157" w:rsidRDefault="005B6157" w:rsidP="0067675D">
      <w:pPr>
        <w:tabs>
          <w:tab w:val="left" w:pos="1985"/>
        </w:tabs>
        <w:spacing w:after="0" w:line="276" w:lineRule="auto"/>
        <w:jc w:val="both"/>
        <w:rPr>
          <w:rFonts w:ascii="Times New Roman" w:hAnsi="Times New Roman" w:cs="Times New Roman"/>
        </w:rPr>
      </w:pPr>
    </w:p>
    <w:p w14:paraId="427E5B3D" w14:textId="77777777" w:rsidR="006419D1" w:rsidRDefault="006419D1" w:rsidP="005B6157">
      <w:pPr>
        <w:tabs>
          <w:tab w:val="left" w:pos="1985"/>
        </w:tabs>
        <w:spacing w:after="0" w:line="276" w:lineRule="auto"/>
        <w:jc w:val="center"/>
        <w:rPr>
          <w:rFonts w:ascii="Times New Roman" w:hAnsi="Times New Roman" w:cs="Times New Roman"/>
          <w:b/>
        </w:rPr>
      </w:pPr>
    </w:p>
    <w:p w14:paraId="1AF435B9" w14:textId="77777777" w:rsidR="006419D1" w:rsidRDefault="006419D1" w:rsidP="005B6157">
      <w:pPr>
        <w:tabs>
          <w:tab w:val="left" w:pos="1985"/>
        </w:tabs>
        <w:spacing w:after="0" w:line="276" w:lineRule="auto"/>
        <w:jc w:val="center"/>
        <w:rPr>
          <w:rFonts w:ascii="Times New Roman" w:hAnsi="Times New Roman" w:cs="Times New Roman"/>
          <w:b/>
        </w:rPr>
      </w:pPr>
    </w:p>
    <w:p w14:paraId="7C1B3D72" w14:textId="77777777" w:rsidR="006419D1" w:rsidRDefault="006419D1" w:rsidP="005B6157">
      <w:pPr>
        <w:tabs>
          <w:tab w:val="left" w:pos="1985"/>
        </w:tabs>
        <w:spacing w:after="0" w:line="276" w:lineRule="auto"/>
        <w:jc w:val="center"/>
        <w:rPr>
          <w:rFonts w:ascii="Times New Roman" w:hAnsi="Times New Roman" w:cs="Times New Roman"/>
          <w:b/>
        </w:rPr>
      </w:pPr>
    </w:p>
    <w:p w14:paraId="1A025569" w14:textId="25BDC42A" w:rsidR="005B6157" w:rsidRPr="005B6157" w:rsidRDefault="005B6157" w:rsidP="005B6157">
      <w:pPr>
        <w:tabs>
          <w:tab w:val="left" w:pos="1985"/>
        </w:tabs>
        <w:spacing w:after="0" w:line="276" w:lineRule="auto"/>
        <w:jc w:val="center"/>
        <w:rPr>
          <w:rFonts w:ascii="Times New Roman" w:hAnsi="Times New Roman" w:cs="Times New Roman"/>
          <w:b/>
        </w:rPr>
      </w:pPr>
      <w:r w:rsidRPr="005B6157">
        <w:rPr>
          <w:rFonts w:ascii="Times New Roman" w:hAnsi="Times New Roman" w:cs="Times New Roman"/>
          <w:b/>
        </w:rPr>
        <w:t xml:space="preserve">Změna čl. </w:t>
      </w:r>
      <w:r w:rsidR="00CE29E9">
        <w:rPr>
          <w:rFonts w:ascii="Times New Roman" w:hAnsi="Times New Roman" w:cs="Times New Roman"/>
          <w:b/>
        </w:rPr>
        <w:t>VII odst. 1 písm. c</w:t>
      </w:r>
      <w:r w:rsidR="0090196A">
        <w:rPr>
          <w:rFonts w:ascii="Times New Roman" w:hAnsi="Times New Roman" w:cs="Times New Roman"/>
          <w:b/>
        </w:rPr>
        <w:t xml:space="preserve">) </w:t>
      </w:r>
      <w:r w:rsidR="0090196A" w:rsidRPr="005B6157">
        <w:rPr>
          <w:rFonts w:ascii="Times New Roman" w:hAnsi="Times New Roman" w:cs="Times New Roman"/>
          <w:b/>
        </w:rPr>
        <w:t>smlouvy</w:t>
      </w:r>
      <w:r w:rsidRPr="005B6157">
        <w:rPr>
          <w:rFonts w:ascii="Times New Roman" w:hAnsi="Times New Roman" w:cs="Times New Roman"/>
          <w:b/>
        </w:rPr>
        <w:t xml:space="preserve"> o dílo</w:t>
      </w:r>
    </w:p>
    <w:p w14:paraId="66934BE6" w14:textId="77777777" w:rsidR="005B6157" w:rsidRDefault="005B6157" w:rsidP="0067675D">
      <w:pPr>
        <w:tabs>
          <w:tab w:val="left" w:pos="1985"/>
        </w:tabs>
        <w:spacing w:after="0" w:line="276" w:lineRule="auto"/>
        <w:jc w:val="both"/>
        <w:rPr>
          <w:rFonts w:ascii="Times New Roman" w:hAnsi="Times New Roman" w:cs="Times New Roman"/>
        </w:rPr>
      </w:pPr>
    </w:p>
    <w:p w14:paraId="3114FBAF" w14:textId="00ACEE37" w:rsidR="00CE29E9" w:rsidRDefault="00CE29E9" w:rsidP="00CE29E9">
      <w:pPr>
        <w:tabs>
          <w:tab w:val="left" w:pos="1985"/>
        </w:tabs>
        <w:spacing w:after="0" w:line="276" w:lineRule="auto"/>
        <w:jc w:val="both"/>
        <w:rPr>
          <w:rFonts w:ascii="Times New Roman" w:hAnsi="Times New Roman" w:cs="Times New Roman"/>
        </w:rPr>
      </w:pPr>
      <w:r w:rsidRPr="00663C8F">
        <w:rPr>
          <w:rFonts w:ascii="Times New Roman" w:hAnsi="Times New Roman" w:cs="Times New Roman"/>
        </w:rPr>
        <w:t>Změna čl. VII odst. 1 písm. c) smlouvy o</w:t>
      </w:r>
      <w:r w:rsidRPr="00E37355">
        <w:rPr>
          <w:rFonts w:ascii="Times New Roman" w:hAnsi="Times New Roman" w:cs="Times New Roman"/>
        </w:rPr>
        <w:t xml:space="preserve"> dílo (</w:t>
      </w:r>
      <w:r>
        <w:rPr>
          <w:rFonts w:ascii="Times New Roman" w:hAnsi="Times New Roman" w:cs="Times New Roman"/>
        </w:rPr>
        <w:t xml:space="preserve">cena díla) je navrhována s ohledem na důvody specifikované </w:t>
      </w:r>
      <w:r w:rsidR="002406E5">
        <w:rPr>
          <w:rFonts w:ascii="Times New Roman" w:hAnsi="Times New Roman" w:cs="Times New Roman"/>
        </w:rPr>
        <w:t>níže</w:t>
      </w:r>
      <w:r>
        <w:rPr>
          <w:rFonts w:ascii="Times New Roman" w:hAnsi="Times New Roman" w:cs="Times New Roman"/>
        </w:rPr>
        <w:t>.</w:t>
      </w:r>
    </w:p>
    <w:p w14:paraId="12EA75C9" w14:textId="77777777" w:rsidR="00CE29E9" w:rsidRDefault="00CE29E9" w:rsidP="00CE29E9">
      <w:pPr>
        <w:tabs>
          <w:tab w:val="left" w:pos="1985"/>
        </w:tabs>
        <w:spacing w:after="0" w:line="276" w:lineRule="auto"/>
        <w:jc w:val="both"/>
        <w:rPr>
          <w:rFonts w:ascii="Times New Roman" w:hAnsi="Times New Roman" w:cs="Times New Roman"/>
        </w:rPr>
      </w:pPr>
    </w:p>
    <w:p w14:paraId="4DD41942" w14:textId="77777777" w:rsidR="005521E5" w:rsidRDefault="005B6157" w:rsidP="0067675D">
      <w:pPr>
        <w:tabs>
          <w:tab w:val="left" w:pos="1985"/>
        </w:tabs>
        <w:spacing w:after="0" w:line="276" w:lineRule="auto"/>
        <w:jc w:val="both"/>
        <w:rPr>
          <w:rFonts w:ascii="Times New Roman" w:hAnsi="Times New Roman" w:cs="Times New Roman"/>
        </w:rPr>
      </w:pPr>
      <w:r>
        <w:rPr>
          <w:rFonts w:ascii="Times New Roman" w:hAnsi="Times New Roman" w:cs="Times New Roman"/>
        </w:rPr>
        <w:lastRenderedPageBreak/>
        <w:t>Navrhovaná úprava</w:t>
      </w:r>
    </w:p>
    <w:p w14:paraId="5CD9E519" w14:textId="77777777" w:rsidR="005B6157" w:rsidRDefault="005B6157" w:rsidP="005B6157">
      <w:pPr>
        <w:tabs>
          <w:tab w:val="left" w:pos="709"/>
          <w:tab w:val="left" w:pos="1985"/>
        </w:tabs>
        <w:spacing w:after="0" w:line="276" w:lineRule="auto"/>
        <w:jc w:val="both"/>
        <w:rPr>
          <w:rFonts w:ascii="Times New Roman" w:hAnsi="Times New Roman" w:cs="Times New Roman"/>
        </w:rPr>
      </w:pPr>
      <w:r>
        <w:rPr>
          <w:rFonts w:ascii="Times New Roman" w:hAnsi="Times New Roman" w:cs="Times New Roman"/>
        </w:rPr>
        <w:tab/>
      </w:r>
    </w:p>
    <w:p w14:paraId="1F4FE4D0" w14:textId="77777777" w:rsidR="00CE29E9" w:rsidRDefault="005B6157" w:rsidP="00CE29E9">
      <w:pPr>
        <w:tabs>
          <w:tab w:val="left" w:pos="709"/>
          <w:tab w:val="left" w:pos="1985"/>
        </w:tabs>
        <w:spacing w:after="0" w:line="276" w:lineRule="auto"/>
        <w:jc w:val="center"/>
        <w:rPr>
          <w:rFonts w:ascii="Times New Roman" w:hAnsi="Times New Roman" w:cs="Times New Roman"/>
          <w:b/>
          <w:i/>
          <w:u w:val="single"/>
        </w:rPr>
      </w:pPr>
      <w:r>
        <w:rPr>
          <w:rFonts w:ascii="Times New Roman" w:hAnsi="Times New Roman" w:cs="Times New Roman"/>
        </w:rPr>
        <w:tab/>
      </w:r>
      <w:r w:rsidR="00CE29E9">
        <w:rPr>
          <w:rFonts w:ascii="Times New Roman" w:hAnsi="Times New Roman" w:cs="Times New Roman"/>
          <w:b/>
          <w:i/>
        </w:rPr>
        <w:t>VII. Cena díla</w:t>
      </w:r>
    </w:p>
    <w:p w14:paraId="5709B2BD" w14:textId="39685F57" w:rsidR="00CE29E9" w:rsidRDefault="00CE29E9" w:rsidP="00CE29E9">
      <w:pPr>
        <w:pStyle w:val="Odstavecseseznamem"/>
        <w:numPr>
          <w:ilvl w:val="0"/>
          <w:numId w:val="1"/>
        </w:numPr>
        <w:tabs>
          <w:tab w:val="left" w:pos="567"/>
          <w:tab w:val="left" w:pos="1985"/>
        </w:tabs>
        <w:spacing w:after="0" w:line="276" w:lineRule="auto"/>
        <w:ind w:left="709" w:hanging="425"/>
        <w:jc w:val="both"/>
        <w:rPr>
          <w:rFonts w:ascii="Times New Roman" w:hAnsi="Times New Roman" w:cs="Times New Roman"/>
          <w:i/>
        </w:rPr>
      </w:pPr>
      <w:r>
        <w:rPr>
          <w:rFonts w:ascii="Times New Roman" w:hAnsi="Times New Roman" w:cs="Times New Roman"/>
          <w:i/>
        </w:rPr>
        <w:t xml:space="preserve">   Cena díla činí </w:t>
      </w:r>
      <w:r w:rsidR="0090196A">
        <w:rPr>
          <w:rFonts w:ascii="Times New Roman" w:hAnsi="Times New Roman" w:cs="Times New Roman"/>
          <w:b/>
          <w:i/>
        </w:rPr>
        <w:t>144.971.50</w:t>
      </w:r>
      <w:r w:rsidR="004445B4">
        <w:rPr>
          <w:rFonts w:ascii="Times New Roman" w:hAnsi="Times New Roman" w:cs="Times New Roman"/>
          <w:b/>
          <w:i/>
        </w:rPr>
        <w:t>7</w:t>
      </w:r>
      <w:r w:rsidR="0090196A">
        <w:rPr>
          <w:rFonts w:ascii="Times New Roman" w:hAnsi="Times New Roman" w:cs="Times New Roman"/>
          <w:b/>
          <w:i/>
        </w:rPr>
        <w:t>,</w:t>
      </w:r>
      <w:r w:rsidR="004445B4">
        <w:rPr>
          <w:rFonts w:ascii="Times New Roman" w:hAnsi="Times New Roman" w:cs="Times New Roman"/>
          <w:b/>
          <w:i/>
        </w:rPr>
        <w:t>9</w:t>
      </w:r>
      <w:r w:rsidR="0090196A">
        <w:rPr>
          <w:rFonts w:ascii="Times New Roman" w:hAnsi="Times New Roman" w:cs="Times New Roman"/>
          <w:b/>
          <w:i/>
        </w:rPr>
        <w:t>0</w:t>
      </w:r>
      <w:r>
        <w:rPr>
          <w:rFonts w:ascii="Times New Roman" w:hAnsi="Times New Roman" w:cs="Times New Roman"/>
          <w:b/>
          <w:i/>
        </w:rPr>
        <w:t xml:space="preserve"> Kč bez DPH</w:t>
      </w:r>
      <w:r>
        <w:rPr>
          <w:rFonts w:ascii="Times New Roman" w:hAnsi="Times New Roman" w:cs="Times New Roman"/>
          <w:i/>
        </w:rPr>
        <w:t>, z čehož:</w:t>
      </w:r>
    </w:p>
    <w:p w14:paraId="2A1AD8D3" w14:textId="77777777" w:rsidR="00CE29E9" w:rsidRDefault="00CE29E9" w:rsidP="00CE29E9">
      <w:pPr>
        <w:pStyle w:val="Odstavecseseznamem"/>
        <w:numPr>
          <w:ilvl w:val="1"/>
          <w:numId w:val="1"/>
        </w:numPr>
        <w:tabs>
          <w:tab w:val="left" w:pos="567"/>
          <w:tab w:val="left" w:pos="1985"/>
        </w:tabs>
        <w:spacing w:after="0" w:line="276" w:lineRule="auto"/>
        <w:ind w:left="1418" w:hanging="284"/>
        <w:jc w:val="both"/>
        <w:rPr>
          <w:rFonts w:ascii="Times New Roman" w:hAnsi="Times New Roman" w:cs="Times New Roman"/>
          <w:i/>
        </w:rPr>
      </w:pPr>
      <w:r>
        <w:rPr>
          <w:rFonts w:ascii="Times New Roman" w:hAnsi="Times New Roman" w:cs="Times New Roman"/>
          <w:i/>
        </w:rPr>
        <w:t>za dokončení projektové dokumentace pro společné povolení a její odevzdání objednateli:</w:t>
      </w:r>
    </w:p>
    <w:p w14:paraId="62FCDA29" w14:textId="57BFCED9" w:rsidR="00CE29E9" w:rsidRDefault="00CE29E9" w:rsidP="00CE29E9">
      <w:pPr>
        <w:pStyle w:val="Odstavecseseznamem"/>
        <w:tabs>
          <w:tab w:val="left" w:pos="567"/>
          <w:tab w:val="left" w:pos="1985"/>
          <w:tab w:val="left" w:pos="6521"/>
        </w:tabs>
        <w:spacing w:after="0" w:line="276" w:lineRule="auto"/>
        <w:ind w:left="1418"/>
        <w:jc w:val="both"/>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sidR="0090196A">
        <w:rPr>
          <w:rFonts w:ascii="Times New Roman" w:hAnsi="Times New Roman" w:cs="Times New Roman"/>
          <w:i/>
        </w:rPr>
        <w:t xml:space="preserve">4.968.000, - </w:t>
      </w:r>
      <w:r>
        <w:rPr>
          <w:rFonts w:ascii="Times New Roman" w:hAnsi="Times New Roman" w:cs="Times New Roman"/>
          <w:i/>
        </w:rPr>
        <w:t>Kč bez DPH</w:t>
      </w:r>
    </w:p>
    <w:p w14:paraId="194A49FD" w14:textId="77777777" w:rsidR="00CE29E9" w:rsidRDefault="00CE29E9" w:rsidP="00CE29E9">
      <w:pPr>
        <w:pStyle w:val="Odstavecseseznamem"/>
        <w:numPr>
          <w:ilvl w:val="1"/>
          <w:numId w:val="1"/>
        </w:numPr>
        <w:tabs>
          <w:tab w:val="left" w:pos="567"/>
          <w:tab w:val="left" w:pos="1985"/>
          <w:tab w:val="left" w:pos="6521"/>
        </w:tabs>
        <w:spacing w:after="0" w:line="276" w:lineRule="auto"/>
        <w:ind w:left="1418" w:hanging="284"/>
        <w:jc w:val="both"/>
        <w:rPr>
          <w:rFonts w:ascii="Times New Roman" w:hAnsi="Times New Roman" w:cs="Times New Roman"/>
          <w:i/>
        </w:rPr>
      </w:pPr>
      <w:r>
        <w:rPr>
          <w:rFonts w:ascii="Times New Roman" w:hAnsi="Times New Roman" w:cs="Times New Roman"/>
          <w:i/>
        </w:rPr>
        <w:t>za projednání projektové dokumentace pro podání žádosti o vydání společného povolení u příslušného stavebního úřadu, včetně všech náležitostí a příloh, a zajištění veškeré inženýrské činnosti:</w:t>
      </w:r>
      <w:r>
        <w:rPr>
          <w:rFonts w:ascii="Times New Roman" w:hAnsi="Times New Roman" w:cs="Times New Roman"/>
          <w:i/>
        </w:rPr>
        <w:tab/>
        <w:t>1.242.000,- Kč bez DPH</w:t>
      </w:r>
    </w:p>
    <w:p w14:paraId="52052263" w14:textId="77777777" w:rsidR="00CE29E9" w:rsidRDefault="00CE29E9" w:rsidP="00CE29E9">
      <w:pPr>
        <w:pStyle w:val="Odstavecseseznamem"/>
        <w:numPr>
          <w:ilvl w:val="0"/>
          <w:numId w:val="2"/>
        </w:numPr>
        <w:tabs>
          <w:tab w:val="left" w:pos="709"/>
          <w:tab w:val="left" w:pos="1985"/>
        </w:tabs>
        <w:spacing w:after="0" w:line="276" w:lineRule="auto"/>
        <w:ind w:left="1418" w:hanging="284"/>
        <w:jc w:val="both"/>
        <w:rPr>
          <w:rFonts w:ascii="Times New Roman" w:hAnsi="Times New Roman" w:cs="Times New Roman"/>
          <w:i/>
        </w:rPr>
      </w:pPr>
      <w:r>
        <w:rPr>
          <w:rFonts w:ascii="Times New Roman" w:hAnsi="Times New Roman" w:cs="Times New Roman"/>
          <w:i/>
        </w:rPr>
        <w:t>za dokončení nosné konstrukce 1. NP parkovacího domu včetně zastropení:</w:t>
      </w:r>
    </w:p>
    <w:p w14:paraId="2A0501A3" w14:textId="77777777" w:rsidR="00CE29E9" w:rsidRDefault="00CE29E9" w:rsidP="00CE29E9">
      <w:pPr>
        <w:pStyle w:val="Odstavecseseznamem"/>
        <w:tabs>
          <w:tab w:val="left" w:pos="709"/>
          <w:tab w:val="left" w:pos="1985"/>
          <w:tab w:val="left" w:pos="6521"/>
        </w:tabs>
        <w:spacing w:after="0" w:line="276" w:lineRule="auto"/>
        <w:ind w:left="1418"/>
        <w:jc w:val="both"/>
        <w:rPr>
          <w:rFonts w:ascii="Times New Roman" w:hAnsi="Times New Roman" w:cs="Times New Roman"/>
          <w:i/>
        </w:rPr>
      </w:pPr>
      <w:r>
        <w:rPr>
          <w:rFonts w:ascii="Times New Roman" w:hAnsi="Times New Roman" w:cs="Times New Roman"/>
          <w:i/>
        </w:rPr>
        <w:tab/>
      </w:r>
      <w:r>
        <w:rPr>
          <w:rFonts w:ascii="Times New Roman" w:hAnsi="Times New Roman" w:cs="Times New Roman"/>
          <w:i/>
        </w:rPr>
        <w:tab/>
        <w:t>27.991.884,40 Kč bez DPH</w:t>
      </w:r>
    </w:p>
    <w:p w14:paraId="1D1CA39B" w14:textId="77777777" w:rsidR="00CE29E9" w:rsidRPr="00D03BC0" w:rsidRDefault="00CE29E9" w:rsidP="00CE29E9">
      <w:pPr>
        <w:pStyle w:val="Odstavecseseznamem"/>
        <w:numPr>
          <w:ilvl w:val="0"/>
          <w:numId w:val="2"/>
        </w:numPr>
        <w:tabs>
          <w:tab w:val="left" w:pos="709"/>
          <w:tab w:val="left" w:pos="1985"/>
        </w:tabs>
        <w:spacing w:after="0" w:line="276" w:lineRule="auto"/>
        <w:ind w:left="1418" w:hanging="284"/>
        <w:jc w:val="both"/>
        <w:rPr>
          <w:rFonts w:ascii="Times New Roman" w:hAnsi="Times New Roman" w:cs="Times New Roman"/>
          <w:i/>
        </w:rPr>
      </w:pPr>
      <w:r w:rsidRPr="00D03BC0">
        <w:rPr>
          <w:rFonts w:ascii="Times New Roman" w:hAnsi="Times New Roman" w:cs="Times New Roman"/>
          <w:i/>
        </w:rPr>
        <w:t>za dokončení konstrukce střechy parkovacího domu včetně střešního pláště:</w:t>
      </w:r>
    </w:p>
    <w:p w14:paraId="6EBD3F88" w14:textId="741E56C8" w:rsidR="00CE29E9" w:rsidRPr="00D03BC0" w:rsidRDefault="00CE29E9" w:rsidP="00CE29E9">
      <w:pPr>
        <w:pStyle w:val="Odstavecseseznamem"/>
        <w:tabs>
          <w:tab w:val="left" w:pos="709"/>
          <w:tab w:val="left" w:pos="1985"/>
          <w:tab w:val="left" w:pos="6521"/>
        </w:tabs>
        <w:spacing w:after="0" w:line="276" w:lineRule="auto"/>
        <w:ind w:left="1418"/>
        <w:jc w:val="both"/>
        <w:rPr>
          <w:rFonts w:ascii="Times New Roman" w:hAnsi="Times New Roman" w:cs="Times New Roman"/>
          <w:i/>
        </w:rPr>
      </w:pPr>
      <w:r w:rsidRPr="00D03BC0">
        <w:rPr>
          <w:rFonts w:ascii="Times New Roman" w:hAnsi="Times New Roman" w:cs="Times New Roman"/>
          <w:i/>
        </w:rPr>
        <w:tab/>
      </w:r>
      <w:r w:rsidRPr="00D03BC0">
        <w:rPr>
          <w:rFonts w:ascii="Times New Roman" w:hAnsi="Times New Roman" w:cs="Times New Roman"/>
          <w:i/>
        </w:rPr>
        <w:tab/>
      </w:r>
      <w:r w:rsidR="00D03BC0" w:rsidRPr="00D03BC0">
        <w:rPr>
          <w:rFonts w:ascii="Times New Roman" w:hAnsi="Times New Roman" w:cs="Times New Roman"/>
          <w:i/>
        </w:rPr>
        <w:t>73.509.627,</w:t>
      </w:r>
      <w:r w:rsidR="004445B4">
        <w:rPr>
          <w:rFonts w:ascii="Times New Roman" w:hAnsi="Times New Roman" w:cs="Times New Roman"/>
          <w:i/>
        </w:rPr>
        <w:t>5</w:t>
      </w:r>
      <w:r w:rsidR="00D03BC0" w:rsidRPr="00D03BC0">
        <w:rPr>
          <w:rFonts w:ascii="Times New Roman" w:hAnsi="Times New Roman" w:cs="Times New Roman"/>
          <w:i/>
        </w:rPr>
        <w:t>0</w:t>
      </w:r>
      <w:r w:rsidRPr="00D03BC0">
        <w:rPr>
          <w:rFonts w:ascii="Times New Roman" w:hAnsi="Times New Roman" w:cs="Times New Roman"/>
          <w:i/>
        </w:rPr>
        <w:t>,- Kč bez DPH</w:t>
      </w:r>
    </w:p>
    <w:p w14:paraId="6D3B3685" w14:textId="77777777" w:rsidR="00CE29E9" w:rsidRPr="00D03BC0" w:rsidRDefault="00CE29E9" w:rsidP="00CE29E9">
      <w:pPr>
        <w:pStyle w:val="Odstavecseseznamem"/>
        <w:numPr>
          <w:ilvl w:val="0"/>
          <w:numId w:val="2"/>
        </w:numPr>
        <w:tabs>
          <w:tab w:val="left" w:pos="709"/>
          <w:tab w:val="left" w:pos="1985"/>
        </w:tabs>
        <w:spacing w:after="0" w:line="276" w:lineRule="auto"/>
        <w:ind w:left="1418" w:hanging="284"/>
        <w:jc w:val="both"/>
        <w:rPr>
          <w:rFonts w:ascii="Times New Roman" w:hAnsi="Times New Roman" w:cs="Times New Roman"/>
          <w:i/>
        </w:rPr>
      </w:pPr>
      <w:r w:rsidRPr="00D03BC0">
        <w:rPr>
          <w:rFonts w:ascii="Times New Roman" w:hAnsi="Times New Roman" w:cs="Times New Roman"/>
          <w:i/>
        </w:rPr>
        <w:t>za dokončení kompletace, TZB a venkovních komunikací včetně chodníků:</w:t>
      </w:r>
    </w:p>
    <w:p w14:paraId="13A77EBC" w14:textId="63A40344" w:rsidR="00CE29E9" w:rsidRPr="00D03BC0" w:rsidRDefault="00CE29E9" w:rsidP="00CE29E9">
      <w:pPr>
        <w:pStyle w:val="Odstavecseseznamem"/>
        <w:tabs>
          <w:tab w:val="left" w:pos="709"/>
          <w:tab w:val="left" w:pos="1985"/>
          <w:tab w:val="left" w:pos="6521"/>
        </w:tabs>
        <w:spacing w:after="0" w:line="276" w:lineRule="auto"/>
        <w:ind w:left="1418"/>
        <w:jc w:val="both"/>
        <w:rPr>
          <w:rFonts w:ascii="Times New Roman" w:hAnsi="Times New Roman" w:cs="Times New Roman"/>
          <w:i/>
        </w:rPr>
      </w:pPr>
      <w:r w:rsidRPr="00D03BC0">
        <w:rPr>
          <w:rFonts w:ascii="Times New Roman" w:hAnsi="Times New Roman" w:cs="Times New Roman"/>
          <w:i/>
        </w:rPr>
        <w:tab/>
      </w:r>
      <w:r w:rsidRPr="00D03BC0">
        <w:rPr>
          <w:rFonts w:ascii="Times New Roman" w:hAnsi="Times New Roman" w:cs="Times New Roman"/>
          <w:i/>
        </w:rPr>
        <w:tab/>
      </w:r>
      <w:r w:rsidR="00D03BC0" w:rsidRPr="00D03BC0">
        <w:rPr>
          <w:rFonts w:ascii="Times New Roman" w:hAnsi="Times New Roman" w:cs="Times New Roman"/>
          <w:i/>
        </w:rPr>
        <w:t>24.839.998, -</w:t>
      </w:r>
      <w:r w:rsidRPr="00D03BC0">
        <w:rPr>
          <w:rFonts w:ascii="Times New Roman" w:hAnsi="Times New Roman" w:cs="Times New Roman"/>
          <w:i/>
        </w:rPr>
        <w:t xml:space="preserve"> Kč bez DPH</w:t>
      </w:r>
    </w:p>
    <w:p w14:paraId="1BB5B3DD" w14:textId="77777777" w:rsidR="00CE29E9" w:rsidRPr="00D03BC0" w:rsidRDefault="00CE29E9" w:rsidP="00CE29E9">
      <w:pPr>
        <w:pStyle w:val="Odstavecseseznamem"/>
        <w:numPr>
          <w:ilvl w:val="0"/>
          <w:numId w:val="2"/>
        </w:numPr>
        <w:tabs>
          <w:tab w:val="left" w:pos="709"/>
          <w:tab w:val="left" w:pos="1985"/>
          <w:tab w:val="left" w:pos="6521"/>
        </w:tabs>
        <w:spacing w:after="0" w:line="276" w:lineRule="auto"/>
        <w:ind w:left="1418" w:hanging="284"/>
        <w:jc w:val="both"/>
        <w:rPr>
          <w:rFonts w:ascii="Times New Roman" w:hAnsi="Times New Roman" w:cs="Times New Roman"/>
          <w:i/>
        </w:rPr>
      </w:pPr>
      <w:r w:rsidRPr="00D03BC0">
        <w:rPr>
          <w:rFonts w:ascii="Times New Roman" w:hAnsi="Times New Roman" w:cs="Times New Roman"/>
          <w:i/>
        </w:rPr>
        <w:t>za předání díla bez vad a nedodělků:</w:t>
      </w:r>
      <w:r w:rsidRPr="00D03BC0">
        <w:rPr>
          <w:rFonts w:ascii="Times New Roman" w:hAnsi="Times New Roman" w:cs="Times New Roman"/>
          <w:i/>
        </w:rPr>
        <w:tab/>
        <w:t>12.419.998,- Kč bez DPH</w:t>
      </w:r>
    </w:p>
    <w:p w14:paraId="5CA872F3" w14:textId="24C1D64A" w:rsidR="005521E5" w:rsidRDefault="005521E5" w:rsidP="00CE29E9">
      <w:pPr>
        <w:tabs>
          <w:tab w:val="left" w:pos="709"/>
          <w:tab w:val="left" w:pos="1985"/>
        </w:tabs>
        <w:spacing w:after="0" w:line="276" w:lineRule="auto"/>
        <w:jc w:val="both"/>
        <w:rPr>
          <w:rFonts w:ascii="Times New Roman" w:hAnsi="Times New Roman" w:cs="Times New Roman"/>
        </w:rPr>
      </w:pPr>
    </w:p>
    <w:tbl>
      <w:tblPr>
        <w:tblStyle w:val="Mkatabulky"/>
        <w:tblW w:w="0" w:type="auto"/>
        <w:tblLook w:val="04A0" w:firstRow="1" w:lastRow="0" w:firstColumn="1" w:lastColumn="0" w:noHBand="0" w:noVBand="1"/>
      </w:tblPr>
      <w:tblGrid>
        <w:gridCol w:w="4531"/>
        <w:gridCol w:w="4531"/>
      </w:tblGrid>
      <w:tr w:rsidR="003F141E" w14:paraId="60D3A3B4" w14:textId="77777777" w:rsidTr="00F260EF">
        <w:tc>
          <w:tcPr>
            <w:tcW w:w="4531" w:type="dxa"/>
            <w:vAlign w:val="center"/>
          </w:tcPr>
          <w:p w14:paraId="454EC32C" w14:textId="77777777" w:rsidR="003F141E" w:rsidRPr="003F141E" w:rsidRDefault="003F141E" w:rsidP="00F260EF">
            <w:pPr>
              <w:rPr>
                <w:rFonts w:ascii="Times New Roman" w:hAnsi="Times New Roman" w:cs="Times New Roman"/>
                <w:b/>
              </w:rPr>
            </w:pPr>
            <w:r w:rsidRPr="003F141E">
              <w:rPr>
                <w:rFonts w:ascii="Times New Roman" w:hAnsi="Times New Roman" w:cs="Times New Roman"/>
                <w:b/>
              </w:rPr>
              <w:t>Název</w:t>
            </w:r>
          </w:p>
        </w:tc>
        <w:tc>
          <w:tcPr>
            <w:tcW w:w="4531" w:type="dxa"/>
            <w:vAlign w:val="center"/>
          </w:tcPr>
          <w:p w14:paraId="79A2423A" w14:textId="77777777" w:rsidR="003F141E" w:rsidRPr="003F141E" w:rsidRDefault="003F141E" w:rsidP="00F260EF">
            <w:pPr>
              <w:jc w:val="right"/>
              <w:rPr>
                <w:rFonts w:ascii="Times New Roman" w:hAnsi="Times New Roman" w:cs="Times New Roman"/>
                <w:b/>
              </w:rPr>
            </w:pPr>
            <w:r w:rsidRPr="003F141E">
              <w:rPr>
                <w:rFonts w:ascii="Times New Roman" w:hAnsi="Times New Roman" w:cs="Times New Roman"/>
                <w:b/>
              </w:rPr>
              <w:t>Cena bez DPH</w:t>
            </w:r>
          </w:p>
        </w:tc>
      </w:tr>
      <w:tr w:rsidR="00CE29E9" w14:paraId="1A417346" w14:textId="77777777" w:rsidTr="00F260EF">
        <w:tc>
          <w:tcPr>
            <w:tcW w:w="4531" w:type="dxa"/>
            <w:vAlign w:val="center"/>
          </w:tcPr>
          <w:p w14:paraId="323C1B51" w14:textId="77777777" w:rsidR="00CE29E9" w:rsidRPr="003F141E" w:rsidRDefault="00CE29E9" w:rsidP="00CE29E9">
            <w:pPr>
              <w:rPr>
                <w:rFonts w:ascii="Times New Roman" w:hAnsi="Times New Roman" w:cs="Times New Roman"/>
                <w:b/>
              </w:rPr>
            </w:pPr>
            <w:r w:rsidRPr="003F141E">
              <w:rPr>
                <w:rFonts w:ascii="Times New Roman" w:hAnsi="Times New Roman" w:cs="Times New Roman"/>
                <w:b/>
              </w:rPr>
              <w:t>Smlouva o dílo</w:t>
            </w:r>
          </w:p>
        </w:tc>
        <w:tc>
          <w:tcPr>
            <w:tcW w:w="4531" w:type="dxa"/>
            <w:vAlign w:val="center"/>
          </w:tcPr>
          <w:p w14:paraId="46F0AD9E" w14:textId="5F95E680" w:rsidR="00CE29E9" w:rsidRPr="003F141E" w:rsidRDefault="00CE29E9" w:rsidP="00CE29E9">
            <w:pPr>
              <w:jc w:val="right"/>
              <w:rPr>
                <w:rFonts w:ascii="Times New Roman" w:hAnsi="Times New Roman" w:cs="Times New Roman"/>
                <w:b/>
              </w:rPr>
            </w:pPr>
            <w:r>
              <w:rPr>
                <w:rFonts w:ascii="Times New Roman" w:hAnsi="Times New Roman" w:cs="Times New Roman"/>
                <w:b/>
              </w:rPr>
              <w:t>124 199 989,00 Kč</w:t>
            </w:r>
          </w:p>
        </w:tc>
      </w:tr>
      <w:tr w:rsidR="00CE29E9" w14:paraId="60A2584B" w14:textId="77777777" w:rsidTr="00F260EF">
        <w:tc>
          <w:tcPr>
            <w:tcW w:w="4531" w:type="dxa"/>
            <w:vAlign w:val="center"/>
          </w:tcPr>
          <w:p w14:paraId="5BEFF4FB" w14:textId="2B0A4F2A" w:rsidR="00CE29E9" w:rsidRPr="003F141E" w:rsidRDefault="00CE29E9" w:rsidP="00CE29E9">
            <w:pPr>
              <w:rPr>
                <w:rFonts w:ascii="Times New Roman" w:hAnsi="Times New Roman" w:cs="Times New Roman"/>
              </w:rPr>
            </w:pPr>
            <w:r w:rsidRPr="003F141E">
              <w:rPr>
                <w:rFonts w:ascii="Times New Roman" w:hAnsi="Times New Roman" w:cs="Times New Roman"/>
              </w:rPr>
              <w:t xml:space="preserve">Dodatek č. </w:t>
            </w:r>
            <w:r>
              <w:rPr>
                <w:rFonts w:ascii="Times New Roman" w:hAnsi="Times New Roman" w:cs="Times New Roman"/>
              </w:rPr>
              <w:t>1</w:t>
            </w:r>
            <w:r w:rsidRPr="003F141E">
              <w:rPr>
                <w:rFonts w:ascii="Times New Roman" w:hAnsi="Times New Roman" w:cs="Times New Roman"/>
              </w:rPr>
              <w:t xml:space="preserve"> ke smlouvě o dílo</w:t>
            </w:r>
          </w:p>
        </w:tc>
        <w:tc>
          <w:tcPr>
            <w:tcW w:w="4531" w:type="dxa"/>
            <w:vAlign w:val="center"/>
          </w:tcPr>
          <w:p w14:paraId="1F963600" w14:textId="04B3BC35" w:rsidR="00CE29E9" w:rsidRPr="003F141E" w:rsidRDefault="00CE29E9" w:rsidP="00CE29E9">
            <w:pPr>
              <w:jc w:val="right"/>
              <w:rPr>
                <w:rFonts w:ascii="Times New Roman" w:hAnsi="Times New Roman" w:cs="Times New Roman"/>
              </w:rPr>
            </w:pPr>
            <w:r>
              <w:rPr>
                <w:rFonts w:ascii="Times New Roman" w:hAnsi="Times New Roman" w:cs="Times New Roman"/>
              </w:rPr>
              <w:t xml:space="preserve">3.151.886,40 Kč </w:t>
            </w:r>
          </w:p>
        </w:tc>
      </w:tr>
      <w:tr w:rsidR="00CE29E9" w14:paraId="6E8B2F11" w14:textId="77777777" w:rsidTr="00F260EF">
        <w:tc>
          <w:tcPr>
            <w:tcW w:w="4531" w:type="dxa"/>
            <w:vAlign w:val="center"/>
          </w:tcPr>
          <w:p w14:paraId="7AD07EFE" w14:textId="5976E59F" w:rsidR="00CE29E9" w:rsidRPr="003F141E" w:rsidRDefault="00CE29E9" w:rsidP="00CE29E9">
            <w:pPr>
              <w:rPr>
                <w:rFonts w:ascii="Times New Roman" w:hAnsi="Times New Roman" w:cs="Times New Roman"/>
              </w:rPr>
            </w:pPr>
            <w:r>
              <w:rPr>
                <w:rFonts w:ascii="Times New Roman" w:hAnsi="Times New Roman" w:cs="Times New Roman"/>
              </w:rPr>
              <w:t>Dodatek č. 2 ke smlouvě o dílo</w:t>
            </w:r>
          </w:p>
        </w:tc>
        <w:tc>
          <w:tcPr>
            <w:tcW w:w="4531" w:type="dxa"/>
            <w:vAlign w:val="center"/>
          </w:tcPr>
          <w:p w14:paraId="2BA4DBA6" w14:textId="1DA1718D" w:rsidR="00CE29E9" w:rsidRDefault="00CE29E9" w:rsidP="00CE29E9">
            <w:pPr>
              <w:jc w:val="right"/>
              <w:rPr>
                <w:rFonts w:ascii="Times New Roman" w:hAnsi="Times New Roman" w:cs="Times New Roman"/>
              </w:rPr>
            </w:pPr>
            <w:r>
              <w:rPr>
                <w:rFonts w:ascii="Times New Roman" w:hAnsi="Times New Roman" w:cs="Times New Roman"/>
              </w:rPr>
              <w:t>0 Kč</w:t>
            </w:r>
          </w:p>
        </w:tc>
      </w:tr>
      <w:tr w:rsidR="00CE29E9" w14:paraId="5F095247" w14:textId="77777777" w:rsidTr="00F260EF">
        <w:tc>
          <w:tcPr>
            <w:tcW w:w="4531" w:type="dxa"/>
            <w:vAlign w:val="center"/>
          </w:tcPr>
          <w:p w14:paraId="5E4456C4" w14:textId="0EB85546" w:rsidR="00CE29E9" w:rsidRDefault="00CE29E9" w:rsidP="00CE29E9">
            <w:pPr>
              <w:rPr>
                <w:rFonts w:ascii="Times New Roman" w:hAnsi="Times New Roman" w:cs="Times New Roman"/>
              </w:rPr>
            </w:pPr>
            <w:r>
              <w:rPr>
                <w:rFonts w:ascii="Times New Roman" w:hAnsi="Times New Roman" w:cs="Times New Roman"/>
              </w:rPr>
              <w:t>Dodatek č. 3 ke smlouvě o dílo</w:t>
            </w:r>
          </w:p>
        </w:tc>
        <w:tc>
          <w:tcPr>
            <w:tcW w:w="4531" w:type="dxa"/>
            <w:vAlign w:val="center"/>
          </w:tcPr>
          <w:p w14:paraId="7EC17743" w14:textId="05C93067" w:rsidR="00CE29E9" w:rsidRDefault="00D03BC0" w:rsidP="00CE29E9">
            <w:pPr>
              <w:jc w:val="right"/>
              <w:rPr>
                <w:rFonts w:ascii="Times New Roman" w:hAnsi="Times New Roman" w:cs="Times New Roman"/>
              </w:rPr>
            </w:pPr>
            <w:r>
              <w:rPr>
                <w:rFonts w:ascii="Times New Roman" w:hAnsi="Times New Roman" w:cs="Times New Roman"/>
              </w:rPr>
              <w:t>1 349 434,00</w:t>
            </w:r>
            <w:r w:rsidR="00CE29E9">
              <w:rPr>
                <w:rFonts w:ascii="Times New Roman" w:hAnsi="Times New Roman" w:cs="Times New Roman"/>
              </w:rPr>
              <w:t xml:space="preserve"> Kč</w:t>
            </w:r>
          </w:p>
        </w:tc>
      </w:tr>
      <w:tr w:rsidR="00D03BC0" w14:paraId="252B6713" w14:textId="77777777" w:rsidTr="00F260EF">
        <w:tc>
          <w:tcPr>
            <w:tcW w:w="4531" w:type="dxa"/>
            <w:vAlign w:val="center"/>
          </w:tcPr>
          <w:p w14:paraId="3F1BB643" w14:textId="6F39336E" w:rsidR="00D03BC0" w:rsidRPr="00204FFA" w:rsidRDefault="00D03BC0" w:rsidP="00CE29E9">
            <w:pPr>
              <w:rPr>
                <w:rFonts w:ascii="Times New Roman" w:hAnsi="Times New Roman" w:cs="Times New Roman"/>
                <w:b/>
              </w:rPr>
            </w:pPr>
            <w:r w:rsidRPr="00204FFA">
              <w:rPr>
                <w:rFonts w:ascii="Times New Roman" w:hAnsi="Times New Roman" w:cs="Times New Roman"/>
                <w:b/>
              </w:rPr>
              <w:t>Dodatek č. 4 ke smlouvě o dílo</w:t>
            </w:r>
          </w:p>
        </w:tc>
        <w:tc>
          <w:tcPr>
            <w:tcW w:w="4531" w:type="dxa"/>
            <w:vAlign w:val="center"/>
          </w:tcPr>
          <w:p w14:paraId="252C0793" w14:textId="4AF4301D" w:rsidR="00D03BC0" w:rsidRPr="00204FFA" w:rsidRDefault="00D03BC0" w:rsidP="00CE29E9">
            <w:pPr>
              <w:jc w:val="right"/>
              <w:rPr>
                <w:rFonts w:ascii="Times New Roman" w:hAnsi="Times New Roman" w:cs="Times New Roman"/>
                <w:b/>
              </w:rPr>
            </w:pPr>
            <w:r w:rsidRPr="00204FFA">
              <w:rPr>
                <w:rFonts w:ascii="Times New Roman" w:hAnsi="Times New Roman" w:cs="Times New Roman"/>
                <w:b/>
              </w:rPr>
              <w:t>16.270.198,</w:t>
            </w:r>
            <w:r w:rsidR="005A777B" w:rsidRPr="00204FFA">
              <w:rPr>
                <w:rFonts w:ascii="Times New Roman" w:hAnsi="Times New Roman" w:cs="Times New Roman"/>
                <w:b/>
              </w:rPr>
              <w:t>5</w:t>
            </w:r>
            <w:r w:rsidRPr="00204FFA">
              <w:rPr>
                <w:rFonts w:ascii="Times New Roman" w:hAnsi="Times New Roman" w:cs="Times New Roman"/>
                <w:b/>
              </w:rPr>
              <w:t>0 Kč</w:t>
            </w:r>
          </w:p>
        </w:tc>
      </w:tr>
      <w:tr w:rsidR="00CE29E9" w14:paraId="0B0D77E2" w14:textId="77777777" w:rsidTr="00F260EF">
        <w:tc>
          <w:tcPr>
            <w:tcW w:w="4531" w:type="dxa"/>
            <w:vAlign w:val="center"/>
          </w:tcPr>
          <w:p w14:paraId="4F221B39" w14:textId="3CF52FC1" w:rsidR="00CE29E9" w:rsidRPr="00204FFA" w:rsidRDefault="00CE29E9" w:rsidP="00CE29E9">
            <w:pPr>
              <w:rPr>
                <w:rFonts w:ascii="Times New Roman" w:hAnsi="Times New Roman" w:cs="Times New Roman"/>
              </w:rPr>
            </w:pPr>
            <w:r w:rsidRPr="00204FFA">
              <w:rPr>
                <w:rFonts w:ascii="Times New Roman" w:hAnsi="Times New Roman" w:cs="Times New Roman"/>
              </w:rPr>
              <w:t xml:space="preserve">změna dle </w:t>
            </w:r>
            <w:proofErr w:type="spellStart"/>
            <w:r w:rsidRPr="00204FFA">
              <w:rPr>
                <w:rFonts w:ascii="Times New Roman" w:hAnsi="Times New Roman" w:cs="Times New Roman"/>
              </w:rPr>
              <w:t>ust</w:t>
            </w:r>
            <w:proofErr w:type="spellEnd"/>
            <w:r w:rsidRPr="00204FFA">
              <w:rPr>
                <w:rFonts w:ascii="Times New Roman" w:hAnsi="Times New Roman" w:cs="Times New Roman"/>
              </w:rPr>
              <w:t>. § 222 odst. 4</w:t>
            </w:r>
            <w:r w:rsidR="00931C0E" w:rsidRPr="00204FFA">
              <w:rPr>
                <w:rFonts w:ascii="Times New Roman" w:hAnsi="Times New Roman" w:cs="Times New Roman"/>
              </w:rPr>
              <w:t xml:space="preserve"> </w:t>
            </w:r>
            <w:r w:rsidRPr="00204FFA">
              <w:rPr>
                <w:rFonts w:ascii="Times New Roman" w:hAnsi="Times New Roman" w:cs="Times New Roman"/>
              </w:rPr>
              <w:t>ZZVZ</w:t>
            </w:r>
          </w:p>
          <w:p w14:paraId="6A7B3BB6" w14:textId="77777777" w:rsidR="00CE29E9" w:rsidRPr="003F141E" w:rsidRDefault="00CE29E9" w:rsidP="00CE29E9">
            <w:pPr>
              <w:rPr>
                <w:rFonts w:ascii="Times New Roman" w:hAnsi="Times New Roman" w:cs="Times New Roman"/>
                <w:b/>
                <w:highlight w:val="yellow"/>
              </w:rPr>
            </w:pPr>
            <w:r w:rsidRPr="00204FFA">
              <w:rPr>
                <w:rFonts w:ascii="Times New Roman" w:hAnsi="Times New Roman" w:cs="Times New Roman"/>
              </w:rPr>
              <w:t>(rozšíření původní ceny)</w:t>
            </w:r>
          </w:p>
        </w:tc>
        <w:tc>
          <w:tcPr>
            <w:tcW w:w="4531" w:type="dxa"/>
            <w:vAlign w:val="center"/>
          </w:tcPr>
          <w:p w14:paraId="14AEA570" w14:textId="14E6B350" w:rsidR="00CE29E9" w:rsidRPr="003F141E" w:rsidRDefault="00931C0E" w:rsidP="00CE29E9">
            <w:pPr>
              <w:jc w:val="right"/>
              <w:rPr>
                <w:rFonts w:ascii="Times New Roman" w:hAnsi="Times New Roman" w:cs="Times New Roman"/>
              </w:rPr>
            </w:pPr>
            <w:r>
              <w:rPr>
                <w:rFonts w:ascii="Times New Roman" w:hAnsi="Times New Roman" w:cs="Times New Roman"/>
              </w:rPr>
              <w:t>16.270.198,</w:t>
            </w:r>
            <w:r w:rsidR="005A777B">
              <w:rPr>
                <w:rFonts w:ascii="Times New Roman" w:hAnsi="Times New Roman" w:cs="Times New Roman"/>
              </w:rPr>
              <w:t>5</w:t>
            </w:r>
            <w:r>
              <w:rPr>
                <w:rFonts w:ascii="Times New Roman" w:hAnsi="Times New Roman" w:cs="Times New Roman"/>
              </w:rPr>
              <w:t xml:space="preserve">0 </w:t>
            </w:r>
            <w:r w:rsidR="00CE29E9">
              <w:rPr>
                <w:rFonts w:ascii="Times New Roman" w:hAnsi="Times New Roman" w:cs="Times New Roman"/>
              </w:rPr>
              <w:t>Kč</w:t>
            </w:r>
          </w:p>
        </w:tc>
      </w:tr>
      <w:tr w:rsidR="00CE29E9" w14:paraId="237E8FBA" w14:textId="77777777" w:rsidTr="00F260EF">
        <w:tc>
          <w:tcPr>
            <w:tcW w:w="4531" w:type="dxa"/>
            <w:vAlign w:val="center"/>
          </w:tcPr>
          <w:p w14:paraId="42A03C82" w14:textId="77777777" w:rsidR="00CE29E9" w:rsidRPr="003F141E" w:rsidRDefault="00CE29E9" w:rsidP="00CE29E9">
            <w:pPr>
              <w:rPr>
                <w:rFonts w:ascii="Times New Roman" w:hAnsi="Times New Roman" w:cs="Times New Roman"/>
                <w:b/>
              </w:rPr>
            </w:pPr>
            <w:r w:rsidRPr="003F141E">
              <w:rPr>
                <w:rFonts w:ascii="Times New Roman" w:hAnsi="Times New Roman" w:cs="Times New Roman"/>
                <w:b/>
              </w:rPr>
              <w:t>Celková cena, včetně změn dle dodatků</w:t>
            </w:r>
          </w:p>
        </w:tc>
        <w:tc>
          <w:tcPr>
            <w:tcW w:w="4531" w:type="dxa"/>
            <w:vAlign w:val="center"/>
          </w:tcPr>
          <w:p w14:paraId="183E2783" w14:textId="64946589" w:rsidR="00CE29E9" w:rsidRPr="003F141E" w:rsidRDefault="00376CFE" w:rsidP="00CE29E9">
            <w:pPr>
              <w:jc w:val="right"/>
              <w:rPr>
                <w:rFonts w:ascii="Times New Roman" w:hAnsi="Times New Roman" w:cs="Times New Roman"/>
                <w:b/>
              </w:rPr>
            </w:pPr>
            <w:r>
              <w:rPr>
                <w:rFonts w:ascii="Times New Roman" w:hAnsi="Times New Roman" w:cs="Times New Roman"/>
                <w:b/>
              </w:rPr>
              <w:t>144.971.50</w:t>
            </w:r>
            <w:r w:rsidR="005A777B">
              <w:rPr>
                <w:rFonts w:ascii="Times New Roman" w:hAnsi="Times New Roman" w:cs="Times New Roman"/>
                <w:b/>
              </w:rPr>
              <w:t>7</w:t>
            </w:r>
            <w:r>
              <w:rPr>
                <w:rFonts w:ascii="Times New Roman" w:hAnsi="Times New Roman" w:cs="Times New Roman"/>
                <w:b/>
              </w:rPr>
              <w:t>,</w:t>
            </w:r>
            <w:r w:rsidR="005A777B">
              <w:rPr>
                <w:rFonts w:ascii="Times New Roman" w:hAnsi="Times New Roman" w:cs="Times New Roman"/>
                <w:b/>
              </w:rPr>
              <w:t>9</w:t>
            </w:r>
            <w:r>
              <w:rPr>
                <w:rFonts w:ascii="Times New Roman" w:hAnsi="Times New Roman" w:cs="Times New Roman"/>
                <w:b/>
              </w:rPr>
              <w:t xml:space="preserve">0 </w:t>
            </w:r>
            <w:r w:rsidR="00CE29E9" w:rsidRPr="003F141E">
              <w:rPr>
                <w:rFonts w:ascii="Times New Roman" w:hAnsi="Times New Roman" w:cs="Times New Roman"/>
                <w:b/>
              </w:rPr>
              <w:t>Kč</w:t>
            </w:r>
          </w:p>
        </w:tc>
      </w:tr>
    </w:tbl>
    <w:p w14:paraId="495CA2D1" w14:textId="77777777" w:rsidR="003F141E" w:rsidRDefault="003F141E" w:rsidP="003F141E">
      <w:pPr>
        <w:tabs>
          <w:tab w:val="left" w:pos="709"/>
          <w:tab w:val="left" w:pos="1985"/>
        </w:tabs>
        <w:spacing w:after="0" w:line="276" w:lineRule="auto"/>
        <w:jc w:val="both"/>
        <w:rPr>
          <w:rFonts w:ascii="Times New Roman" w:hAnsi="Times New Roman" w:cs="Times New Roman"/>
        </w:rPr>
      </w:pPr>
    </w:p>
    <w:p w14:paraId="01DF1A60" w14:textId="2C083560" w:rsidR="003F141E" w:rsidRPr="00204FFA" w:rsidRDefault="003F141E" w:rsidP="003F141E">
      <w:pPr>
        <w:tabs>
          <w:tab w:val="left" w:pos="709"/>
          <w:tab w:val="left" w:pos="1985"/>
          <w:tab w:val="left" w:pos="4253"/>
        </w:tabs>
        <w:spacing w:after="0" w:line="276" w:lineRule="auto"/>
        <w:jc w:val="both"/>
        <w:rPr>
          <w:rFonts w:ascii="Times New Roman" w:hAnsi="Times New Roman" w:cs="Times New Roman"/>
        </w:rPr>
      </w:pPr>
      <w:r w:rsidRPr="00204FFA">
        <w:rPr>
          <w:rFonts w:ascii="Times New Roman" w:hAnsi="Times New Roman" w:cs="Times New Roman"/>
        </w:rPr>
        <w:t xml:space="preserve">Hodnota změn dle </w:t>
      </w:r>
      <w:proofErr w:type="spellStart"/>
      <w:r w:rsidRPr="00204FFA">
        <w:rPr>
          <w:rFonts w:ascii="Times New Roman" w:hAnsi="Times New Roman" w:cs="Times New Roman"/>
        </w:rPr>
        <w:t>ust</w:t>
      </w:r>
      <w:proofErr w:type="spellEnd"/>
      <w:r w:rsidRPr="00204FFA">
        <w:rPr>
          <w:rFonts w:ascii="Times New Roman" w:hAnsi="Times New Roman" w:cs="Times New Roman"/>
        </w:rPr>
        <w:t>. § 222 odst. 4 ZZVZ:</w:t>
      </w:r>
      <w:r w:rsidRPr="00204FFA">
        <w:rPr>
          <w:rFonts w:ascii="Times New Roman" w:hAnsi="Times New Roman" w:cs="Times New Roman"/>
        </w:rPr>
        <w:tab/>
      </w:r>
      <w:r w:rsidR="005A777B" w:rsidRPr="00204FFA">
        <w:rPr>
          <w:rFonts w:ascii="Times New Roman" w:hAnsi="Times New Roman" w:cs="Times New Roman"/>
        </w:rPr>
        <w:t>13,1</w:t>
      </w:r>
      <w:r w:rsidRPr="00204FFA">
        <w:rPr>
          <w:rFonts w:ascii="Times New Roman" w:hAnsi="Times New Roman" w:cs="Times New Roman"/>
        </w:rPr>
        <w:t xml:space="preserve"> %</w:t>
      </w:r>
    </w:p>
    <w:p w14:paraId="178FB732" w14:textId="77777777" w:rsidR="003F141E" w:rsidRDefault="003F141E" w:rsidP="003F141E">
      <w:pPr>
        <w:tabs>
          <w:tab w:val="left" w:pos="709"/>
          <w:tab w:val="left" w:pos="1985"/>
        </w:tabs>
        <w:spacing w:after="0" w:line="276" w:lineRule="auto"/>
        <w:jc w:val="both"/>
        <w:rPr>
          <w:rFonts w:ascii="Times New Roman" w:hAnsi="Times New Roman" w:cs="Times New Roman"/>
          <w:i/>
          <w:u w:val="single"/>
        </w:rPr>
      </w:pPr>
    </w:p>
    <w:p w14:paraId="40FFE9B0" w14:textId="34B4D2B7" w:rsidR="002406E5" w:rsidRDefault="002406E5" w:rsidP="00243E6E">
      <w:pPr>
        <w:pBdr>
          <w:bottom w:val="single" w:sz="4" w:space="1" w:color="auto"/>
        </w:pBdr>
        <w:tabs>
          <w:tab w:val="left" w:pos="1985"/>
        </w:tabs>
        <w:spacing w:after="0" w:line="276" w:lineRule="auto"/>
        <w:jc w:val="both"/>
        <w:rPr>
          <w:rFonts w:ascii="Times New Roman" w:hAnsi="Times New Roman" w:cs="Times New Roman"/>
        </w:rPr>
      </w:pPr>
    </w:p>
    <w:p w14:paraId="18047ECA" w14:textId="77777777" w:rsidR="002406E5" w:rsidRDefault="002406E5" w:rsidP="009F231E">
      <w:pPr>
        <w:tabs>
          <w:tab w:val="left" w:pos="1985"/>
        </w:tabs>
        <w:spacing w:after="0" w:line="276" w:lineRule="auto"/>
        <w:jc w:val="both"/>
        <w:rPr>
          <w:rFonts w:ascii="Times New Roman" w:hAnsi="Times New Roman" w:cs="Times New Roman"/>
        </w:rPr>
      </w:pPr>
    </w:p>
    <w:p w14:paraId="139CA645" w14:textId="01D28C5D" w:rsidR="00931C0E" w:rsidRPr="00204FFA" w:rsidRDefault="00931C0E" w:rsidP="00931C0E">
      <w:pPr>
        <w:rPr>
          <w:rFonts w:ascii="Times New Roman" w:hAnsi="Times New Roman" w:cs="Times New Roman"/>
          <w:b/>
          <w:bCs/>
          <w:u w:val="single"/>
        </w:rPr>
      </w:pPr>
      <w:r w:rsidRPr="00204FFA">
        <w:rPr>
          <w:rFonts w:ascii="Times New Roman" w:hAnsi="Times New Roman" w:cs="Times New Roman"/>
          <w:b/>
          <w:bCs/>
          <w:u w:val="single"/>
        </w:rPr>
        <w:t xml:space="preserve">Žádost zhotovitele o zohlednění inflace 13,1 % do ceny díla. </w:t>
      </w:r>
    </w:p>
    <w:p w14:paraId="094E7FCC" w14:textId="1C052CDA" w:rsidR="002121CC" w:rsidRPr="007B6572" w:rsidRDefault="002121CC" w:rsidP="00204FFA">
      <w:pPr>
        <w:pStyle w:val="Bezmezer"/>
        <w:jc w:val="both"/>
        <w:rPr>
          <w:rFonts w:ascii="Times New Roman" w:hAnsi="Times New Roman" w:cs="Times New Roman"/>
          <w:b/>
        </w:rPr>
      </w:pPr>
      <w:r>
        <w:rPr>
          <w:rFonts w:ascii="Times New Roman" w:hAnsi="Times New Roman" w:cs="Times New Roman"/>
        </w:rPr>
        <w:t>Dne 13.12.2022 byla městu doručena žádost zhotovitele, kterým je společnost HOCHTIEF CZ a.s., o navýšení cen stavebních prací a konstrukcí. Zhotovitel svou žádost odůvodňoval především významným</w:t>
      </w:r>
      <w:r w:rsidR="008C00B1">
        <w:rPr>
          <w:rFonts w:ascii="Times New Roman" w:hAnsi="Times New Roman" w:cs="Times New Roman"/>
        </w:rPr>
        <w:t>i</w:t>
      </w:r>
      <w:r>
        <w:rPr>
          <w:rFonts w:ascii="Times New Roman" w:hAnsi="Times New Roman" w:cs="Times New Roman"/>
        </w:rPr>
        <w:t xml:space="preserve"> nárůst</w:t>
      </w:r>
      <w:r w:rsidR="00CD5B31">
        <w:rPr>
          <w:rFonts w:ascii="Times New Roman" w:hAnsi="Times New Roman" w:cs="Times New Roman"/>
        </w:rPr>
        <w:t>y</w:t>
      </w:r>
      <w:r>
        <w:rPr>
          <w:rFonts w:ascii="Times New Roman" w:hAnsi="Times New Roman" w:cs="Times New Roman"/>
        </w:rPr>
        <w:t xml:space="preserve"> cen některých dodávek a stavebních prací a požadoval navýšení ceny díla na základě čl. VII. odst. 7 až 9 smlouvy o dílo</w:t>
      </w:r>
      <w:r w:rsidRPr="000F382C">
        <w:rPr>
          <w:rFonts w:ascii="Times New Roman" w:hAnsi="Times New Roman" w:cs="Times New Roman"/>
        </w:rPr>
        <w:t xml:space="preserve">. </w:t>
      </w:r>
      <w:r w:rsidR="000F382C" w:rsidRPr="000F382C">
        <w:rPr>
          <w:rFonts w:ascii="Times New Roman" w:hAnsi="Times New Roman" w:cs="Times New Roman"/>
        </w:rPr>
        <w:t>U</w:t>
      </w:r>
      <w:r w:rsidR="00411177" w:rsidRPr="000F382C">
        <w:rPr>
          <w:rFonts w:ascii="Times New Roman" w:hAnsi="Times New Roman" w:cs="Times New Roman"/>
        </w:rPr>
        <w:t>vedenou žádost posoudilo právní oddělení odbor kanceláře primátora porovnáním se smlouvou o dílo a připravilo</w:t>
      </w:r>
      <w:r w:rsidR="000F382C" w:rsidRPr="000F382C">
        <w:rPr>
          <w:rFonts w:ascii="Times New Roman" w:hAnsi="Times New Roman" w:cs="Times New Roman"/>
        </w:rPr>
        <w:t xml:space="preserve"> vysvětlení, </w:t>
      </w:r>
      <w:r w:rsidR="00CD5B31">
        <w:rPr>
          <w:rFonts w:ascii="Times New Roman" w:hAnsi="Times New Roman" w:cs="Times New Roman"/>
        </w:rPr>
        <w:t xml:space="preserve">ve kterém vysvětlilo, že ve smlouvě není sjednána inflační doložka, jak se zhotovitel mylně domníval, ale že je </w:t>
      </w:r>
      <w:r w:rsidR="00CD5B31" w:rsidRPr="007B6572">
        <w:rPr>
          <w:rFonts w:ascii="Times New Roman" w:hAnsi="Times New Roman" w:cs="Times New Roman"/>
          <w:b/>
        </w:rPr>
        <w:t xml:space="preserve">ve smlouvě </w:t>
      </w:r>
      <w:r w:rsidR="007B6572">
        <w:rPr>
          <w:rFonts w:ascii="Times New Roman" w:hAnsi="Times New Roman" w:cs="Times New Roman"/>
          <w:b/>
        </w:rPr>
        <w:t xml:space="preserve">sjednána </w:t>
      </w:r>
      <w:r w:rsidR="00CD5B31" w:rsidRPr="007B6572">
        <w:rPr>
          <w:rFonts w:ascii="Times New Roman" w:hAnsi="Times New Roman" w:cs="Times New Roman"/>
          <w:b/>
        </w:rPr>
        <w:t>cenová</w:t>
      </w:r>
      <w:r w:rsidR="00243E6E" w:rsidRPr="007B6572">
        <w:rPr>
          <w:rFonts w:ascii="Times New Roman" w:hAnsi="Times New Roman" w:cs="Times New Roman"/>
          <w:b/>
        </w:rPr>
        <w:t xml:space="preserve"> </w:t>
      </w:r>
      <w:r w:rsidR="0041406D" w:rsidRPr="007B6572">
        <w:rPr>
          <w:rFonts w:ascii="Times New Roman" w:hAnsi="Times New Roman" w:cs="Times New Roman"/>
          <w:b/>
        </w:rPr>
        <w:t xml:space="preserve">doložka </w:t>
      </w:r>
      <w:r w:rsidR="00243E6E" w:rsidRPr="007B6572">
        <w:rPr>
          <w:rFonts w:ascii="Times New Roman" w:hAnsi="Times New Roman" w:cs="Times New Roman"/>
          <w:b/>
        </w:rPr>
        <w:t>s maximálním možným navýšením o 5 % u každé položky</w:t>
      </w:r>
      <w:r w:rsidR="00CD5B31" w:rsidRPr="007B6572">
        <w:rPr>
          <w:rFonts w:ascii="Times New Roman" w:hAnsi="Times New Roman" w:cs="Times New Roman"/>
          <w:b/>
        </w:rPr>
        <w:t>.</w:t>
      </w:r>
    </w:p>
    <w:p w14:paraId="7098FFF4" w14:textId="38A02F20" w:rsidR="00411177" w:rsidRDefault="00411177" w:rsidP="00204FFA">
      <w:pPr>
        <w:pStyle w:val="Bezmezer"/>
        <w:jc w:val="both"/>
        <w:rPr>
          <w:rFonts w:ascii="Times New Roman" w:hAnsi="Times New Roman" w:cs="Times New Roman"/>
        </w:rPr>
      </w:pPr>
    </w:p>
    <w:p w14:paraId="743C9F49" w14:textId="6738815E" w:rsidR="00411177" w:rsidRDefault="00411177" w:rsidP="00204FFA">
      <w:pPr>
        <w:pStyle w:val="Bezmezer"/>
        <w:jc w:val="both"/>
        <w:rPr>
          <w:rFonts w:ascii="Times New Roman" w:hAnsi="Times New Roman" w:cs="Times New Roman"/>
        </w:rPr>
      </w:pPr>
      <w:r>
        <w:rPr>
          <w:rFonts w:ascii="Times New Roman" w:hAnsi="Times New Roman" w:cs="Times New Roman"/>
        </w:rPr>
        <w:t xml:space="preserve">Jelikož smlouva byla připravována již v roce 2021, právník právního oddělení, který má aktuálně na starost investiční odbor a tuto akci se se smlouvou důkladně seznámil a po nastudování a několika externích konzultacích bylo konstatováno, že v této smlouvě byla chybně </w:t>
      </w:r>
      <w:r w:rsidRPr="00243E6E">
        <w:rPr>
          <w:rFonts w:ascii="Times New Roman" w:hAnsi="Times New Roman" w:cs="Times New Roman"/>
          <w:b/>
        </w:rPr>
        <w:t>sjednána cenová doložka, která v případě projektu realizovaného metodou dodávky Design &amp; Build nelze</w:t>
      </w:r>
      <w:r w:rsidRPr="00411177">
        <w:rPr>
          <w:rFonts w:ascii="Times New Roman" w:hAnsi="Times New Roman" w:cs="Times New Roman"/>
          <w:b/>
        </w:rPr>
        <w:t xml:space="preserve"> aplikovat, a to z následujících důvodů</w:t>
      </w:r>
      <w:r>
        <w:rPr>
          <w:rFonts w:ascii="Times New Roman" w:hAnsi="Times New Roman" w:cs="Times New Roman"/>
        </w:rPr>
        <w:t>.</w:t>
      </w:r>
    </w:p>
    <w:p w14:paraId="69538529" w14:textId="77777777" w:rsidR="00411177" w:rsidRDefault="00411177" w:rsidP="00204FFA">
      <w:pPr>
        <w:pStyle w:val="Bezmezer"/>
        <w:jc w:val="both"/>
        <w:rPr>
          <w:rFonts w:ascii="Times New Roman" w:hAnsi="Times New Roman" w:cs="Times New Roman"/>
        </w:rPr>
      </w:pPr>
    </w:p>
    <w:p w14:paraId="486B316C" w14:textId="4B320368" w:rsidR="00931C0E" w:rsidRPr="00243E6E" w:rsidRDefault="00411177" w:rsidP="00204FFA">
      <w:pPr>
        <w:pStyle w:val="Bezmezer"/>
        <w:jc w:val="both"/>
        <w:rPr>
          <w:rFonts w:ascii="Times New Roman" w:hAnsi="Times New Roman" w:cs="Times New Roman"/>
        </w:rPr>
      </w:pPr>
      <w:r w:rsidRPr="00243E6E">
        <w:rPr>
          <w:rFonts w:ascii="Times New Roman" w:hAnsi="Times New Roman" w:cs="Times New Roman"/>
        </w:rPr>
        <w:t>V</w:t>
      </w:r>
      <w:r w:rsidR="00931C0E" w:rsidRPr="00243E6E">
        <w:rPr>
          <w:rFonts w:ascii="Times New Roman" w:hAnsi="Times New Roman" w:cs="Times New Roman"/>
        </w:rPr>
        <w:t> rámci veřejných zakázek, které jsou realizované metodou dodávky Design &amp; Build, uchazeči v rámci svých nabídek nepředkládají položkové rozpočty, tedy zadavatel nehodnotí v rámci výběrového řízení oceněný soupis prací a výkaz výměr</w:t>
      </w:r>
      <w:r w:rsidR="005A777B" w:rsidRPr="00243E6E">
        <w:rPr>
          <w:rFonts w:ascii="Times New Roman" w:hAnsi="Times New Roman" w:cs="Times New Roman"/>
        </w:rPr>
        <w:t>, není</w:t>
      </w:r>
      <w:r w:rsidR="00931C0E" w:rsidRPr="00243E6E">
        <w:rPr>
          <w:rFonts w:ascii="Times New Roman" w:hAnsi="Times New Roman" w:cs="Times New Roman"/>
        </w:rPr>
        <w:t xml:space="preserve"> </w:t>
      </w:r>
      <w:r w:rsidR="005A777B" w:rsidRPr="00243E6E">
        <w:rPr>
          <w:rFonts w:ascii="Times New Roman" w:hAnsi="Times New Roman" w:cs="Times New Roman"/>
        </w:rPr>
        <w:t>možné</w:t>
      </w:r>
      <w:r w:rsidR="00931C0E" w:rsidRPr="00243E6E">
        <w:rPr>
          <w:rFonts w:ascii="Times New Roman" w:hAnsi="Times New Roman" w:cs="Times New Roman"/>
        </w:rPr>
        <w:t xml:space="preserve"> aplikovat cenovou doložku, která se vztahuje </w:t>
      </w:r>
      <w:r w:rsidR="00931C0E" w:rsidRPr="00243E6E">
        <w:rPr>
          <w:rFonts w:ascii="Times New Roman" w:hAnsi="Times New Roman" w:cs="Times New Roman"/>
        </w:rPr>
        <w:lastRenderedPageBreak/>
        <w:t>k jednotlivým položkám, jejichž nabídkovou cenu v tomto případě nelze určit a v návaznosti na to nelze vypočíta</w:t>
      </w:r>
      <w:r w:rsidR="005A777B" w:rsidRPr="00243E6E">
        <w:rPr>
          <w:rFonts w:ascii="Times New Roman" w:hAnsi="Times New Roman" w:cs="Times New Roman"/>
        </w:rPr>
        <w:t>t</w:t>
      </w:r>
      <w:r w:rsidR="00931C0E" w:rsidRPr="00243E6E">
        <w:rPr>
          <w:rFonts w:ascii="Times New Roman" w:hAnsi="Times New Roman" w:cs="Times New Roman"/>
        </w:rPr>
        <w:t xml:space="preserve"> procentuální nárůst ceny od ceny nabídkové.</w:t>
      </w:r>
    </w:p>
    <w:p w14:paraId="0A268EB7" w14:textId="58B97DED" w:rsidR="002121CC" w:rsidRDefault="002121CC" w:rsidP="00C85BD5">
      <w:pPr>
        <w:tabs>
          <w:tab w:val="left" w:pos="1985"/>
        </w:tabs>
        <w:spacing w:after="0" w:line="276" w:lineRule="auto"/>
        <w:jc w:val="both"/>
        <w:rPr>
          <w:rFonts w:ascii="Times New Roman" w:hAnsi="Times New Roman" w:cs="Times New Roman"/>
        </w:rPr>
      </w:pPr>
    </w:p>
    <w:p w14:paraId="02B8072D" w14:textId="60A5F355" w:rsidR="00C85BD5" w:rsidRDefault="00411177" w:rsidP="00C85BD5">
      <w:pPr>
        <w:tabs>
          <w:tab w:val="left" w:pos="1985"/>
        </w:tabs>
        <w:spacing w:after="0" w:line="276" w:lineRule="auto"/>
        <w:jc w:val="both"/>
        <w:rPr>
          <w:rFonts w:ascii="Times New Roman" w:hAnsi="Times New Roman" w:cs="Times New Roman"/>
          <w:bCs/>
        </w:rPr>
      </w:pPr>
      <w:r>
        <w:rPr>
          <w:rFonts w:ascii="Times New Roman" w:hAnsi="Times New Roman" w:cs="Times New Roman"/>
          <w:bCs/>
        </w:rPr>
        <w:t xml:space="preserve">Bylo tedy třeba zvážit celou situaci, průběh a časovou osu celého projektu a předložit </w:t>
      </w:r>
      <w:r w:rsidR="004761DB">
        <w:rPr>
          <w:rFonts w:ascii="Times New Roman" w:hAnsi="Times New Roman" w:cs="Times New Roman"/>
          <w:bCs/>
        </w:rPr>
        <w:t>možnosti</w:t>
      </w:r>
      <w:r>
        <w:rPr>
          <w:rFonts w:ascii="Times New Roman" w:hAnsi="Times New Roman" w:cs="Times New Roman"/>
          <w:bCs/>
        </w:rPr>
        <w:t xml:space="preserve">, kterými se lze vydat v případě, že se město rozhodne </w:t>
      </w:r>
      <w:r w:rsidR="00690CCE">
        <w:rPr>
          <w:rFonts w:ascii="Times New Roman" w:hAnsi="Times New Roman" w:cs="Times New Roman"/>
          <w:bCs/>
        </w:rPr>
        <w:t xml:space="preserve">i přes nemožnost uplatnění cenové doložky, zhotoviteli v určitém rozsahu vyjít vstříc a spolupodílet se na vícenákladech, které byly způsobeny </w:t>
      </w:r>
      <w:r w:rsidR="00243E6E">
        <w:rPr>
          <w:rFonts w:ascii="Times New Roman" w:hAnsi="Times New Roman" w:cs="Times New Roman"/>
          <w:bCs/>
        </w:rPr>
        <w:t>především</w:t>
      </w:r>
      <w:r w:rsidR="00C85BD5" w:rsidRPr="00204FFA">
        <w:rPr>
          <w:rFonts w:ascii="Times New Roman" w:hAnsi="Times New Roman" w:cs="Times New Roman"/>
          <w:bCs/>
        </w:rPr>
        <w:t xml:space="preserve"> ozbrojeným konfliktem na Ukrajině. </w:t>
      </w:r>
      <w:r w:rsidR="00D427E6">
        <w:rPr>
          <w:rFonts w:ascii="Times New Roman" w:hAnsi="Times New Roman" w:cs="Times New Roman"/>
          <w:bCs/>
        </w:rPr>
        <w:t>Je potřeba poukázat na skutečnost, že s</w:t>
      </w:r>
      <w:r w:rsidR="00C85BD5" w:rsidRPr="00204FFA">
        <w:rPr>
          <w:rFonts w:ascii="Times New Roman" w:hAnsi="Times New Roman" w:cs="Times New Roman"/>
          <w:bCs/>
        </w:rPr>
        <w:t xml:space="preserve">mlouva byla uzavřena na konci roku 2021, tedy v období, kdy zhotovitel nemohl situaci na stavebním trhu ve své nabídce </w:t>
      </w:r>
      <w:r w:rsidR="007B6572">
        <w:rPr>
          <w:rFonts w:ascii="Times New Roman" w:hAnsi="Times New Roman" w:cs="Times New Roman"/>
          <w:bCs/>
        </w:rPr>
        <w:t xml:space="preserve">zcela </w:t>
      </w:r>
      <w:r w:rsidR="00C85BD5" w:rsidRPr="00204FFA">
        <w:rPr>
          <w:rFonts w:ascii="Times New Roman" w:hAnsi="Times New Roman" w:cs="Times New Roman"/>
          <w:bCs/>
        </w:rPr>
        <w:t>zohlednit</w:t>
      </w:r>
      <w:r w:rsidR="00690CCE">
        <w:rPr>
          <w:rFonts w:ascii="Times New Roman" w:hAnsi="Times New Roman" w:cs="Times New Roman"/>
          <w:bCs/>
        </w:rPr>
        <w:t>, proto</w:t>
      </w:r>
      <w:r w:rsidR="00C85BD5" w:rsidRPr="00204FFA">
        <w:rPr>
          <w:rFonts w:ascii="Times New Roman" w:hAnsi="Times New Roman" w:cs="Times New Roman"/>
          <w:bCs/>
        </w:rPr>
        <w:t xml:space="preserve"> </w:t>
      </w:r>
      <w:r w:rsidR="00690CCE">
        <w:rPr>
          <w:rFonts w:ascii="Times New Roman" w:hAnsi="Times New Roman" w:cs="Times New Roman"/>
          <w:bCs/>
        </w:rPr>
        <w:t>z</w:t>
      </w:r>
      <w:r w:rsidR="00C85BD5" w:rsidRPr="00204FFA">
        <w:rPr>
          <w:rFonts w:ascii="Times New Roman" w:hAnsi="Times New Roman" w:cs="Times New Roman"/>
          <w:bCs/>
        </w:rPr>
        <w:t xml:space="preserve">hotovitel požádal město České Budějovice jakožto objednatele o zahájení jednání o ceně díla v souvislosti s výše uvedeným. </w:t>
      </w:r>
    </w:p>
    <w:p w14:paraId="1BCF2F5B" w14:textId="7658718C" w:rsidR="004761DB" w:rsidRDefault="004761DB" w:rsidP="00C85BD5">
      <w:pPr>
        <w:tabs>
          <w:tab w:val="left" w:pos="1985"/>
        </w:tabs>
        <w:spacing w:after="0" w:line="276" w:lineRule="auto"/>
        <w:jc w:val="both"/>
        <w:rPr>
          <w:rFonts w:ascii="Times New Roman" w:hAnsi="Times New Roman" w:cs="Times New Roman"/>
          <w:bCs/>
        </w:rPr>
      </w:pPr>
    </w:p>
    <w:p w14:paraId="73B4F90C" w14:textId="4F5D360D" w:rsidR="00690CCE" w:rsidRDefault="00D427E6" w:rsidP="00C85BD5">
      <w:pPr>
        <w:tabs>
          <w:tab w:val="left" w:pos="1985"/>
        </w:tabs>
        <w:spacing w:after="0" w:line="276" w:lineRule="auto"/>
        <w:jc w:val="both"/>
        <w:rPr>
          <w:rFonts w:ascii="Times New Roman" w:hAnsi="Times New Roman" w:cs="Times New Roman"/>
          <w:bCs/>
        </w:rPr>
      </w:pPr>
      <w:r>
        <w:rPr>
          <w:rFonts w:ascii="Times New Roman" w:hAnsi="Times New Roman" w:cs="Times New Roman"/>
          <w:bCs/>
        </w:rPr>
        <w:t>K požadavku zhotovitele o navýšení ceny je také třeba</w:t>
      </w:r>
      <w:r w:rsidR="00EE2F75">
        <w:rPr>
          <w:rFonts w:ascii="Times New Roman" w:hAnsi="Times New Roman" w:cs="Times New Roman"/>
          <w:bCs/>
        </w:rPr>
        <w:t xml:space="preserve"> uvést, že město si ve všech smlouvách, včetně této a včetně všeobecných obchodních podmínek, ujednává, že </w:t>
      </w:r>
      <w:r w:rsidR="00EE2F75" w:rsidRPr="00982E5C">
        <w:rPr>
          <w:rFonts w:ascii="Times New Roman" w:hAnsi="Times New Roman" w:cs="Times New Roman"/>
          <w:bCs/>
          <w:u w:val="single"/>
        </w:rPr>
        <w:t>zhotovitel na sebe přebírá</w:t>
      </w:r>
      <w:r w:rsidR="00A7273B" w:rsidRPr="00982E5C">
        <w:rPr>
          <w:rFonts w:ascii="Times New Roman" w:hAnsi="Times New Roman" w:cs="Times New Roman"/>
          <w:bCs/>
          <w:u w:val="single"/>
        </w:rPr>
        <w:t xml:space="preserve"> nebezpečí změny okolností na základě § 1765 odst. 2 zákona č. 89/2012 Sb., občanský zákoník</w:t>
      </w:r>
      <w:r w:rsidR="00A7273B" w:rsidRPr="00243E6E">
        <w:rPr>
          <w:rFonts w:ascii="Times New Roman" w:hAnsi="Times New Roman" w:cs="Times New Roman"/>
          <w:bCs/>
        </w:rPr>
        <w:t xml:space="preserve">. </w:t>
      </w:r>
      <w:r w:rsidR="00A7273B" w:rsidRPr="00243E6E">
        <w:rPr>
          <w:rFonts w:ascii="Times New Roman" w:hAnsi="Times New Roman" w:cs="Times New Roman"/>
          <w:b/>
          <w:bCs/>
        </w:rPr>
        <w:t>Tímto smluvním ujednáním zhotovitel přichází o právo domáhat se vůči městu obnovení jednání o smlouvě, jestliže dojde ke změně okolností takovým způsobem, že změna založí v právech a povinnostech stran zvlášť hrubý nepoměr znevýhodněním jedné z nich buď neúměrným zvýšením nákladů plnění, anebo neúměrným snížením hodnoty předmětu plnění. Z uvedeného tedy vyplývá, že zhotovitel nemá právní nárok na navýšení ceny díla a město jakožto objednatel není povin</w:t>
      </w:r>
      <w:r w:rsidR="00982E5C" w:rsidRPr="00243E6E">
        <w:rPr>
          <w:rFonts w:ascii="Times New Roman" w:hAnsi="Times New Roman" w:cs="Times New Roman"/>
          <w:b/>
          <w:bCs/>
        </w:rPr>
        <w:t>no navyšovat sjednanou cenu</w:t>
      </w:r>
      <w:r w:rsidR="00A7273B" w:rsidRPr="00243E6E">
        <w:rPr>
          <w:rFonts w:ascii="Times New Roman" w:hAnsi="Times New Roman" w:cs="Times New Roman"/>
          <w:b/>
          <w:bCs/>
        </w:rPr>
        <w:t>.</w:t>
      </w:r>
      <w:r w:rsidR="00A7273B">
        <w:rPr>
          <w:rFonts w:ascii="Times New Roman" w:hAnsi="Times New Roman" w:cs="Times New Roman"/>
          <w:bCs/>
        </w:rPr>
        <w:t xml:space="preserve"> </w:t>
      </w:r>
      <w:r w:rsidR="00C84841">
        <w:rPr>
          <w:rFonts w:ascii="Times New Roman" w:hAnsi="Times New Roman" w:cs="Times New Roman"/>
          <w:bCs/>
        </w:rPr>
        <w:t xml:space="preserve">Na </w:t>
      </w:r>
      <w:r w:rsidR="003518F3">
        <w:rPr>
          <w:rFonts w:ascii="Times New Roman" w:hAnsi="Times New Roman" w:cs="Times New Roman"/>
          <w:bCs/>
        </w:rPr>
        <w:t>volených orgánech města</w:t>
      </w:r>
      <w:r w:rsidR="00C84841">
        <w:rPr>
          <w:rFonts w:ascii="Times New Roman" w:hAnsi="Times New Roman" w:cs="Times New Roman"/>
          <w:bCs/>
        </w:rPr>
        <w:t xml:space="preserve"> je </w:t>
      </w:r>
      <w:r w:rsidR="00982E5C">
        <w:rPr>
          <w:rFonts w:ascii="Times New Roman" w:hAnsi="Times New Roman" w:cs="Times New Roman"/>
          <w:bCs/>
        </w:rPr>
        <w:t>zejména</w:t>
      </w:r>
      <w:r w:rsidR="00C84841">
        <w:rPr>
          <w:rFonts w:ascii="Times New Roman" w:hAnsi="Times New Roman" w:cs="Times New Roman"/>
          <w:bCs/>
        </w:rPr>
        <w:t xml:space="preserve"> posouzení oprávněnosti </w:t>
      </w:r>
      <w:r w:rsidR="00C41796">
        <w:rPr>
          <w:rFonts w:ascii="Times New Roman" w:hAnsi="Times New Roman" w:cs="Times New Roman"/>
          <w:bCs/>
        </w:rPr>
        <w:t xml:space="preserve">a odůvodněnosti </w:t>
      </w:r>
      <w:r w:rsidR="00C84841">
        <w:rPr>
          <w:rFonts w:ascii="Times New Roman" w:hAnsi="Times New Roman" w:cs="Times New Roman"/>
          <w:bCs/>
        </w:rPr>
        <w:t xml:space="preserve">konkrétního požadavku, </w:t>
      </w:r>
      <w:r w:rsidR="00640283">
        <w:rPr>
          <w:rFonts w:ascii="Times New Roman" w:hAnsi="Times New Roman" w:cs="Times New Roman"/>
          <w:bCs/>
        </w:rPr>
        <w:t>a to zejména v kontextu všech okolností a závazku samotného</w:t>
      </w:r>
      <w:r w:rsidR="003518F3">
        <w:rPr>
          <w:rFonts w:ascii="Times New Roman" w:hAnsi="Times New Roman" w:cs="Times New Roman"/>
          <w:bCs/>
        </w:rPr>
        <w:t xml:space="preserve"> a posoudit hospodárnost a účelnost v případě kladného stanoviska</w:t>
      </w:r>
      <w:r w:rsidR="00640283">
        <w:rPr>
          <w:rFonts w:ascii="Times New Roman" w:hAnsi="Times New Roman" w:cs="Times New Roman"/>
          <w:bCs/>
        </w:rPr>
        <w:t>.</w:t>
      </w:r>
      <w:r w:rsidR="006A0B0A">
        <w:rPr>
          <w:rFonts w:ascii="Times New Roman" w:hAnsi="Times New Roman" w:cs="Times New Roman"/>
          <w:bCs/>
        </w:rPr>
        <w:t xml:space="preserve"> V případech, kdy zhotovitelé žádají o navýšení ceny díla z důvodu bezprecedentního nárůstu cen a vysoké míry inflace, je v první řadě nutné posoudit, kdy byla zhotovitelem zpracována a podána nabídka, respektive kdy byla podepsána smlouva. Jestliže se jedná o dlou</w:t>
      </w:r>
      <w:r w:rsidR="009B75E4">
        <w:rPr>
          <w:rFonts w:ascii="Times New Roman" w:hAnsi="Times New Roman" w:cs="Times New Roman"/>
          <w:bCs/>
        </w:rPr>
        <w:t>ho</w:t>
      </w:r>
      <w:r w:rsidR="006A0B0A">
        <w:rPr>
          <w:rFonts w:ascii="Times New Roman" w:hAnsi="Times New Roman" w:cs="Times New Roman"/>
          <w:bCs/>
        </w:rPr>
        <w:t>dob</w:t>
      </w:r>
      <w:r w:rsidR="009B75E4">
        <w:rPr>
          <w:rFonts w:ascii="Times New Roman" w:hAnsi="Times New Roman" w:cs="Times New Roman"/>
          <w:bCs/>
        </w:rPr>
        <w:t>é</w:t>
      </w:r>
      <w:r w:rsidR="006A0B0A">
        <w:rPr>
          <w:rFonts w:ascii="Times New Roman" w:hAnsi="Times New Roman" w:cs="Times New Roman"/>
          <w:bCs/>
        </w:rPr>
        <w:t xml:space="preserve"> závazky, které vznikly ještě před tím, než okolnosti způsobující vícenáklady nastaly, a jestliže se jedná o smlouvu o dílo, na </w:t>
      </w:r>
      <w:proofErr w:type="gramStart"/>
      <w:r w:rsidR="006A0B0A">
        <w:rPr>
          <w:rFonts w:ascii="Times New Roman" w:hAnsi="Times New Roman" w:cs="Times New Roman"/>
          <w:bCs/>
        </w:rPr>
        <w:t>základě</w:t>
      </w:r>
      <w:proofErr w:type="gramEnd"/>
      <w:r w:rsidR="006A0B0A">
        <w:rPr>
          <w:rFonts w:ascii="Times New Roman" w:hAnsi="Times New Roman" w:cs="Times New Roman"/>
          <w:bCs/>
        </w:rPr>
        <w:t xml:space="preserve"> které zhotovitel nepře</w:t>
      </w:r>
      <w:r w:rsidR="00260B23">
        <w:rPr>
          <w:rFonts w:ascii="Times New Roman" w:hAnsi="Times New Roman" w:cs="Times New Roman"/>
          <w:bCs/>
        </w:rPr>
        <w:t>tržitě provádí rozsáhlé stavební práce doposud, lze považovat žádost zhotovitele</w:t>
      </w:r>
      <w:r w:rsidR="009B75E4">
        <w:rPr>
          <w:rFonts w:ascii="Times New Roman" w:hAnsi="Times New Roman" w:cs="Times New Roman"/>
          <w:bCs/>
        </w:rPr>
        <w:t>, s přihlédnutím ke všem okolnostem,</w:t>
      </w:r>
      <w:r w:rsidR="00260B23">
        <w:rPr>
          <w:rFonts w:ascii="Times New Roman" w:hAnsi="Times New Roman" w:cs="Times New Roman"/>
          <w:bCs/>
        </w:rPr>
        <w:t xml:space="preserve"> </w:t>
      </w:r>
      <w:r w:rsidR="00243E6E">
        <w:rPr>
          <w:rFonts w:ascii="Times New Roman" w:hAnsi="Times New Roman" w:cs="Times New Roman"/>
          <w:bCs/>
        </w:rPr>
        <w:t xml:space="preserve">obvykle </w:t>
      </w:r>
      <w:r w:rsidR="00260B23">
        <w:rPr>
          <w:rFonts w:ascii="Times New Roman" w:hAnsi="Times New Roman" w:cs="Times New Roman"/>
          <w:bCs/>
        </w:rPr>
        <w:t>za oprávněnou</w:t>
      </w:r>
      <w:r w:rsidR="007B6572">
        <w:rPr>
          <w:rFonts w:ascii="Times New Roman" w:hAnsi="Times New Roman" w:cs="Times New Roman"/>
          <w:bCs/>
        </w:rPr>
        <w:t xml:space="preserve"> nedošlo-li k převzetí nebezpečí změny okolností</w:t>
      </w:r>
      <w:r w:rsidR="00260B23">
        <w:rPr>
          <w:rFonts w:ascii="Times New Roman" w:hAnsi="Times New Roman" w:cs="Times New Roman"/>
          <w:bCs/>
        </w:rPr>
        <w:t>. Zde opět připomínáme, že smlouva byla uzavřena v prosinci roku 2021</w:t>
      </w:r>
      <w:r w:rsidR="00C41796">
        <w:rPr>
          <w:rFonts w:ascii="Times New Roman" w:hAnsi="Times New Roman" w:cs="Times New Roman"/>
          <w:bCs/>
        </w:rPr>
        <w:t xml:space="preserve">. </w:t>
      </w:r>
    </w:p>
    <w:p w14:paraId="2BE5F2C6" w14:textId="2F9F51E0" w:rsidR="00C41796" w:rsidRDefault="00C41796" w:rsidP="00C85BD5">
      <w:pPr>
        <w:tabs>
          <w:tab w:val="left" w:pos="1985"/>
        </w:tabs>
        <w:spacing w:after="0" w:line="276" w:lineRule="auto"/>
        <w:jc w:val="both"/>
        <w:rPr>
          <w:rFonts w:ascii="Times New Roman" w:hAnsi="Times New Roman" w:cs="Times New Roman"/>
          <w:bCs/>
        </w:rPr>
      </w:pPr>
    </w:p>
    <w:p w14:paraId="6B178A66" w14:textId="77777777" w:rsidR="00EA4649" w:rsidRDefault="00C41796" w:rsidP="00C85BD5">
      <w:pPr>
        <w:tabs>
          <w:tab w:val="left" w:pos="1985"/>
        </w:tabs>
        <w:spacing w:after="0" w:line="276" w:lineRule="auto"/>
        <w:jc w:val="both"/>
        <w:rPr>
          <w:rFonts w:ascii="Times New Roman" w:hAnsi="Times New Roman" w:cs="Times New Roman"/>
          <w:bCs/>
        </w:rPr>
      </w:pPr>
      <w:r w:rsidRPr="00EF0BD5">
        <w:rPr>
          <w:rFonts w:ascii="Times New Roman" w:hAnsi="Times New Roman" w:cs="Times New Roman"/>
          <w:bCs/>
          <w:u w:val="single"/>
        </w:rPr>
        <w:t>K otázce řádného hospodaření obce</w:t>
      </w:r>
      <w:r>
        <w:rPr>
          <w:rFonts w:ascii="Times New Roman" w:hAnsi="Times New Roman" w:cs="Times New Roman"/>
          <w:bCs/>
        </w:rPr>
        <w:t xml:space="preserve"> lze uvést následující. Naplnění zásady</w:t>
      </w:r>
      <w:r w:rsidR="003B2866">
        <w:rPr>
          <w:rFonts w:ascii="Times New Roman" w:hAnsi="Times New Roman" w:cs="Times New Roman"/>
          <w:bCs/>
        </w:rPr>
        <w:t xml:space="preserve"> jednat s péčí řádného hospodáře </w:t>
      </w:r>
      <w:r w:rsidR="009B75E4">
        <w:rPr>
          <w:rFonts w:ascii="Times New Roman" w:hAnsi="Times New Roman" w:cs="Times New Roman"/>
          <w:bCs/>
        </w:rPr>
        <w:t>je třeba posuzovat vždy ve vztahu ke konkrétní</w:t>
      </w:r>
      <w:r w:rsidR="00ED67B3">
        <w:rPr>
          <w:rFonts w:ascii="Times New Roman" w:hAnsi="Times New Roman" w:cs="Times New Roman"/>
          <w:bCs/>
        </w:rPr>
        <w:t xml:space="preserve"> </w:t>
      </w:r>
      <w:r w:rsidR="009B75E4">
        <w:rPr>
          <w:rFonts w:ascii="Times New Roman" w:hAnsi="Times New Roman" w:cs="Times New Roman"/>
          <w:bCs/>
        </w:rPr>
        <w:t>veřejné zakázce</w:t>
      </w:r>
      <w:r w:rsidR="00EC7550">
        <w:rPr>
          <w:rFonts w:ascii="Times New Roman" w:hAnsi="Times New Roman" w:cs="Times New Roman"/>
          <w:bCs/>
        </w:rPr>
        <w:t>, resp. ke konkrétní uzavřené smlouvě, jakož i oprávněnosti požadavku zhotovitele.</w:t>
      </w:r>
      <w:r w:rsidR="00013A72">
        <w:rPr>
          <w:rFonts w:ascii="Times New Roman" w:hAnsi="Times New Roman" w:cs="Times New Roman"/>
          <w:bCs/>
        </w:rPr>
        <w:t xml:space="preserve"> </w:t>
      </w:r>
    </w:p>
    <w:p w14:paraId="0E14BDD8" w14:textId="2A894B25" w:rsidR="00C41796" w:rsidRDefault="00C62265" w:rsidP="00C85BD5">
      <w:pPr>
        <w:tabs>
          <w:tab w:val="left" w:pos="1985"/>
        </w:tabs>
        <w:spacing w:after="0" w:line="276" w:lineRule="auto"/>
        <w:jc w:val="both"/>
        <w:rPr>
          <w:rFonts w:ascii="Times New Roman" w:hAnsi="Times New Roman" w:cs="Times New Roman"/>
          <w:bCs/>
        </w:rPr>
      </w:pPr>
      <w:r>
        <w:rPr>
          <w:rFonts w:ascii="Times New Roman" w:hAnsi="Times New Roman" w:cs="Times New Roman"/>
          <w:bCs/>
        </w:rPr>
        <w:t xml:space="preserve">Jak vyplývá ze zákona č. 128/2000 Sb., o obcích a komentářové literatury, klíčovou povinností volených orgánů obce je povinnost nakládat s majetkem s péčí řádného hospodáře. </w:t>
      </w:r>
      <w:r w:rsidR="00EA4649">
        <w:rPr>
          <w:rFonts w:ascii="Times New Roman" w:hAnsi="Times New Roman" w:cs="Times New Roman"/>
          <w:bCs/>
        </w:rPr>
        <w:t xml:space="preserve">Legislativní text toto pravidlo vyjadřuje v § 38 zákona o obcích, podle kterého musí být majetek obce využíván účelně a hospodárně v souladu se zájmy obce a úkoly vyplývajícími </w:t>
      </w:r>
      <w:proofErr w:type="gramStart"/>
      <w:r w:rsidR="00EA4649">
        <w:rPr>
          <w:rFonts w:ascii="Times New Roman" w:hAnsi="Times New Roman" w:cs="Times New Roman"/>
          <w:bCs/>
        </w:rPr>
        <w:t>ze</w:t>
      </w:r>
      <w:proofErr w:type="gramEnd"/>
      <w:r w:rsidR="00EA4649">
        <w:rPr>
          <w:rFonts w:ascii="Times New Roman" w:hAnsi="Times New Roman" w:cs="Times New Roman"/>
          <w:bCs/>
        </w:rPr>
        <w:t xml:space="preserve"> zákonem vymezené působnosti, přičemž obec je povinna pečovat o zachování a rozvoj svého majetku. Z poslední věty vyplývá, že majetkovou dispozici je třeba hodnotit z hlediska její účelnosti, hospodárnosti a z hlediska souladu se zájmy a úkoly obce plynoucími z její zákonem vymezené působnosti. </w:t>
      </w:r>
    </w:p>
    <w:p w14:paraId="7014851C" w14:textId="5124CD4F" w:rsidR="00EA4649" w:rsidRDefault="00EA4649" w:rsidP="00C85BD5">
      <w:pPr>
        <w:tabs>
          <w:tab w:val="left" w:pos="1985"/>
        </w:tabs>
        <w:spacing w:after="0" w:line="276" w:lineRule="auto"/>
        <w:jc w:val="both"/>
        <w:rPr>
          <w:rFonts w:ascii="Times New Roman" w:hAnsi="Times New Roman" w:cs="Times New Roman"/>
          <w:bCs/>
        </w:rPr>
      </w:pPr>
      <w:r>
        <w:rPr>
          <w:rFonts w:ascii="Times New Roman" w:hAnsi="Times New Roman" w:cs="Times New Roman"/>
          <w:bCs/>
        </w:rPr>
        <w:t xml:space="preserve">K problematice navýšení ceny díla v souvislosti </w:t>
      </w:r>
      <w:proofErr w:type="gramStart"/>
      <w:r>
        <w:rPr>
          <w:rFonts w:ascii="Times New Roman" w:hAnsi="Times New Roman" w:cs="Times New Roman"/>
          <w:bCs/>
        </w:rPr>
        <w:t>se</w:t>
      </w:r>
      <w:proofErr w:type="gramEnd"/>
      <w:r>
        <w:rPr>
          <w:rFonts w:ascii="Times New Roman" w:hAnsi="Times New Roman" w:cs="Times New Roman"/>
          <w:bCs/>
        </w:rPr>
        <w:t xml:space="preserve"> zachování zásady řádného hospodaření je velice </w:t>
      </w:r>
      <w:r w:rsidRPr="00243E6E">
        <w:rPr>
          <w:rFonts w:ascii="Times New Roman" w:hAnsi="Times New Roman" w:cs="Times New Roman"/>
          <w:bCs/>
        </w:rPr>
        <w:t xml:space="preserve">nutné si uvědomit, že to, že je dispozice primárně hodnocena z hlediska ekonomického protiplnění, však samozřejmě neznamená, že by obec nemohla disponovat svým majetkem z ekonomického hlediska méně výhodně. „Cena je totiž pouze prvotním hlediskem pro posouzení dispozice. Neméně důležitým kritériem je zákonem předvídané plnění úkolů obce a dosahování jejích zájmů. Jinak řečeno, obec může disponovat majetkem i ekonomicky méně výhodně, je-li taková dispozice obhajitelná „důvody hodnými </w:t>
      </w:r>
      <w:r w:rsidRPr="00243E6E">
        <w:rPr>
          <w:rFonts w:ascii="Times New Roman" w:hAnsi="Times New Roman" w:cs="Times New Roman"/>
          <w:bCs/>
        </w:rPr>
        <w:lastRenderedPageBreak/>
        <w:t>zvláštního zřetele“, resp. povinnostmi obce mimoekonomické povahy.“</w:t>
      </w:r>
      <w:r w:rsidRPr="00243E6E">
        <w:rPr>
          <w:rStyle w:val="Znakapoznpodarou"/>
          <w:rFonts w:ascii="Times New Roman" w:hAnsi="Times New Roman" w:cs="Times New Roman"/>
          <w:bCs/>
        </w:rPr>
        <w:footnoteReference w:id="1"/>
      </w:r>
      <w:r w:rsidR="00EF0BD5">
        <w:rPr>
          <w:rFonts w:ascii="Times New Roman" w:hAnsi="Times New Roman" w:cs="Times New Roman"/>
          <w:bCs/>
        </w:rPr>
        <w:t xml:space="preserve"> Mimoekonomické důvody samozřejmě musejí být reálně dány a obec s nimi musí počítat již při uzavírání smlouvy, kdy si například zabezpečí provedení díla smluvní pokutou či možností odstoupit od smlouvy. Pro rozhodnutí obce může být také jiný důležitý zájem. Za důležitý a zcela objektivní zájem v případě smlouvy na zhotovení parkovacího domu Na Dlouhé louce lze považovat zejména zájem obce na tom, aby byla stavba řádně a včas dokončena a zhotovitel nepřestal stavební práce provádět</w:t>
      </w:r>
      <w:r w:rsidR="00243E6E">
        <w:rPr>
          <w:rFonts w:ascii="Times New Roman" w:hAnsi="Times New Roman" w:cs="Times New Roman"/>
          <w:bCs/>
        </w:rPr>
        <w:t xml:space="preserve">, což je samozřejmě zajištěnou smluvní pokutou v uzavřené, avšak riziko </w:t>
      </w:r>
      <w:r w:rsidR="007B6572">
        <w:rPr>
          <w:rFonts w:ascii="Times New Roman" w:hAnsi="Times New Roman" w:cs="Times New Roman"/>
          <w:bCs/>
        </w:rPr>
        <w:t>ne</w:t>
      </w:r>
      <w:r w:rsidR="00243E6E">
        <w:rPr>
          <w:rFonts w:ascii="Times New Roman" w:hAnsi="Times New Roman" w:cs="Times New Roman"/>
          <w:bCs/>
        </w:rPr>
        <w:t xml:space="preserve">dokončení </w:t>
      </w:r>
      <w:r w:rsidR="007B6572">
        <w:rPr>
          <w:rFonts w:ascii="Times New Roman" w:hAnsi="Times New Roman" w:cs="Times New Roman"/>
          <w:bCs/>
        </w:rPr>
        <w:t xml:space="preserve">díla řádně a včas </w:t>
      </w:r>
      <w:r w:rsidR="00243E6E">
        <w:rPr>
          <w:rFonts w:ascii="Times New Roman" w:hAnsi="Times New Roman" w:cs="Times New Roman"/>
          <w:bCs/>
        </w:rPr>
        <w:t>nelze nikdy vyloučit.</w:t>
      </w:r>
    </w:p>
    <w:p w14:paraId="2CB63BDE" w14:textId="5893A2AA" w:rsidR="00FA4B2C" w:rsidRPr="000F382C" w:rsidRDefault="009C75E7" w:rsidP="00C85BD5">
      <w:pPr>
        <w:tabs>
          <w:tab w:val="left" w:pos="1985"/>
        </w:tabs>
        <w:spacing w:after="0" w:line="276" w:lineRule="auto"/>
        <w:jc w:val="both"/>
        <w:rPr>
          <w:rFonts w:ascii="Times New Roman" w:hAnsi="Times New Roman" w:cs="Times New Roman"/>
          <w:b/>
          <w:bCs/>
        </w:rPr>
      </w:pPr>
      <w:r w:rsidRPr="000F382C">
        <w:rPr>
          <w:rFonts w:ascii="Times New Roman" w:hAnsi="Times New Roman" w:cs="Times New Roman"/>
          <w:b/>
          <w:bCs/>
        </w:rPr>
        <w:t xml:space="preserve">Pro </w:t>
      </w:r>
      <w:r w:rsidR="00243E6E">
        <w:rPr>
          <w:rFonts w:ascii="Times New Roman" w:hAnsi="Times New Roman" w:cs="Times New Roman"/>
          <w:b/>
          <w:bCs/>
        </w:rPr>
        <w:t>porovnání</w:t>
      </w:r>
      <w:r w:rsidRPr="000F382C">
        <w:rPr>
          <w:rFonts w:ascii="Times New Roman" w:hAnsi="Times New Roman" w:cs="Times New Roman"/>
          <w:b/>
          <w:bCs/>
        </w:rPr>
        <w:t xml:space="preserve"> lze uvést propočty ceny jednoho parkovacího místa při celkové ceně 144 971 508 Kč bez DPH při celkovém počtu 495 parkovacích míst, činí </w:t>
      </w:r>
      <w:r w:rsidR="00243E6E">
        <w:rPr>
          <w:rFonts w:ascii="Times New Roman" w:hAnsi="Times New Roman" w:cs="Times New Roman"/>
          <w:b/>
          <w:bCs/>
        </w:rPr>
        <w:t>náklady na vybudování</w:t>
      </w:r>
      <w:r w:rsidRPr="000F382C">
        <w:rPr>
          <w:rFonts w:ascii="Times New Roman" w:hAnsi="Times New Roman" w:cs="Times New Roman"/>
          <w:b/>
          <w:bCs/>
        </w:rPr>
        <w:t xml:space="preserve"> jednoho parkovacího místa 292 871,73 Kč bez DPH</w:t>
      </w:r>
      <w:r w:rsidR="00243E6E">
        <w:rPr>
          <w:rFonts w:ascii="Times New Roman" w:hAnsi="Times New Roman" w:cs="Times New Roman"/>
          <w:b/>
          <w:bCs/>
        </w:rPr>
        <w:t xml:space="preserve"> (t</w:t>
      </w:r>
      <w:r w:rsidRPr="000F382C">
        <w:rPr>
          <w:rFonts w:ascii="Times New Roman" w:hAnsi="Times New Roman" w:cs="Times New Roman"/>
          <w:b/>
          <w:bCs/>
        </w:rPr>
        <w:t>yto propočty počítají již s navýšenou cenou</w:t>
      </w:r>
      <w:r w:rsidR="00243E6E">
        <w:rPr>
          <w:rFonts w:ascii="Times New Roman" w:hAnsi="Times New Roman" w:cs="Times New Roman"/>
          <w:b/>
          <w:bCs/>
        </w:rPr>
        <w:t>).</w:t>
      </w:r>
      <w:r w:rsidRPr="000F382C">
        <w:rPr>
          <w:rFonts w:ascii="Times New Roman" w:hAnsi="Times New Roman" w:cs="Times New Roman"/>
          <w:b/>
          <w:bCs/>
        </w:rPr>
        <w:t xml:space="preserve"> Vedle toho současná cena jednoho </w:t>
      </w:r>
      <w:r w:rsidR="00926F83" w:rsidRPr="000F382C">
        <w:rPr>
          <w:rFonts w:ascii="Times New Roman" w:hAnsi="Times New Roman" w:cs="Times New Roman"/>
          <w:b/>
          <w:bCs/>
        </w:rPr>
        <w:t xml:space="preserve">parkovacího místa se dnes pohybuje v rozmezí 400 000 – 500 000 Kč. </w:t>
      </w:r>
    </w:p>
    <w:p w14:paraId="1106B48C" w14:textId="4949212C" w:rsidR="00EE2F75" w:rsidRDefault="00EE2F75" w:rsidP="00C85BD5">
      <w:pPr>
        <w:tabs>
          <w:tab w:val="left" w:pos="1985"/>
        </w:tabs>
        <w:spacing w:after="0" w:line="276" w:lineRule="auto"/>
        <w:jc w:val="both"/>
        <w:rPr>
          <w:rFonts w:ascii="Times New Roman" w:hAnsi="Times New Roman" w:cs="Times New Roman"/>
          <w:bCs/>
        </w:rPr>
      </w:pPr>
    </w:p>
    <w:p w14:paraId="158A654F" w14:textId="2DBAC6B0" w:rsidR="00EE2F75" w:rsidRDefault="00982E5C" w:rsidP="00982E5C">
      <w:pPr>
        <w:tabs>
          <w:tab w:val="left" w:pos="1985"/>
        </w:tabs>
        <w:spacing w:after="0" w:line="276" w:lineRule="auto"/>
        <w:jc w:val="both"/>
        <w:rPr>
          <w:rFonts w:ascii="Times New Roman" w:hAnsi="Times New Roman" w:cs="Times New Roman"/>
          <w:bCs/>
        </w:rPr>
      </w:pPr>
      <w:r>
        <w:rPr>
          <w:rFonts w:ascii="Times New Roman" w:hAnsi="Times New Roman" w:cs="Times New Roman"/>
          <w:bCs/>
        </w:rPr>
        <w:t>K právní stránce věci je uvedeno následující.</w:t>
      </w:r>
    </w:p>
    <w:p w14:paraId="68F80690" w14:textId="595BFEB6" w:rsidR="00C85BD5" w:rsidRDefault="00C85BD5" w:rsidP="00982E5C">
      <w:pPr>
        <w:tabs>
          <w:tab w:val="left" w:pos="1985"/>
        </w:tabs>
        <w:spacing w:after="0" w:line="276" w:lineRule="auto"/>
        <w:jc w:val="both"/>
        <w:rPr>
          <w:rFonts w:ascii="Times New Roman" w:hAnsi="Times New Roman" w:cs="Times New Roman"/>
          <w:bCs/>
        </w:rPr>
      </w:pPr>
      <w:r w:rsidRPr="00204FFA">
        <w:rPr>
          <w:rFonts w:ascii="Times New Roman" w:hAnsi="Times New Roman" w:cs="Times New Roman"/>
          <w:bCs/>
        </w:rPr>
        <w:t xml:space="preserve">K problematice nárůstu cen stavebních materiálů bylo vydáno </w:t>
      </w:r>
      <w:r w:rsidR="00982E5C" w:rsidRPr="00982E5C">
        <w:rPr>
          <w:rFonts w:ascii="Times New Roman" w:hAnsi="Times New Roman" w:cs="Times New Roman"/>
          <w:bCs/>
          <w:u w:val="single"/>
        </w:rPr>
        <w:t>„</w:t>
      </w:r>
      <w:r w:rsidRPr="00982E5C">
        <w:rPr>
          <w:rFonts w:ascii="Times New Roman" w:hAnsi="Times New Roman" w:cs="Times New Roman"/>
          <w:bCs/>
          <w:u w:val="single"/>
        </w:rPr>
        <w:t>Společné stanovisko Ministerstva pro místní rozvoj a Úřadu pro ochranu hospodářské soutěže</w:t>
      </w:r>
      <w:r w:rsidR="00982E5C" w:rsidRPr="00982E5C">
        <w:rPr>
          <w:rFonts w:ascii="Times New Roman" w:hAnsi="Times New Roman" w:cs="Times New Roman"/>
          <w:bCs/>
          <w:u w:val="single"/>
        </w:rPr>
        <w:t xml:space="preserve"> k problematice nárůstu cen stavebních materiálů“</w:t>
      </w:r>
      <w:r w:rsidRPr="00982E5C">
        <w:rPr>
          <w:rFonts w:ascii="Times New Roman" w:hAnsi="Times New Roman" w:cs="Times New Roman"/>
          <w:bCs/>
          <w:u w:val="single"/>
        </w:rPr>
        <w:t>.</w:t>
      </w:r>
      <w:r w:rsidRPr="00204FFA">
        <w:rPr>
          <w:rFonts w:ascii="Times New Roman" w:hAnsi="Times New Roman" w:cs="Times New Roman"/>
          <w:bCs/>
        </w:rPr>
        <w:t xml:space="preserve"> </w:t>
      </w:r>
      <w:r w:rsidR="00982E5C">
        <w:rPr>
          <w:rFonts w:ascii="Times New Roman" w:hAnsi="Times New Roman" w:cs="Times New Roman"/>
          <w:bCs/>
        </w:rPr>
        <w:t>Toto stanovisko je připojeno k této důvodové zprávě a pojednává především o tom, že s</w:t>
      </w:r>
      <w:r w:rsidR="00982E5C" w:rsidRPr="00982E5C">
        <w:rPr>
          <w:rFonts w:ascii="Times New Roman" w:hAnsi="Times New Roman" w:cs="Times New Roman"/>
          <w:bCs/>
        </w:rPr>
        <w:t xml:space="preserve">ituace na trhu stavebních výrobků vede k obtížím při realizaci probíhajících veřejných zakázek a </w:t>
      </w:r>
      <w:r w:rsidR="00982E5C">
        <w:rPr>
          <w:rFonts w:ascii="Times New Roman" w:hAnsi="Times New Roman" w:cs="Times New Roman"/>
          <w:bCs/>
        </w:rPr>
        <w:t>současně uvádí varianty</w:t>
      </w:r>
      <w:r w:rsidR="00982E5C" w:rsidRPr="00E80338">
        <w:rPr>
          <w:rFonts w:ascii="Times New Roman" w:hAnsi="Times New Roman" w:cs="Times New Roman"/>
          <w:bCs/>
        </w:rPr>
        <w:t xml:space="preserve">, </w:t>
      </w:r>
      <w:r w:rsidR="00982E5C" w:rsidRPr="00E80338">
        <w:rPr>
          <w:rFonts w:ascii="Times New Roman" w:hAnsi="Times New Roman" w:cs="Times New Roman"/>
          <w:bCs/>
          <w:u w:val="single"/>
        </w:rPr>
        <w:t>jak lze situaci řešit i v již zadaných veřejných zakázkách</w:t>
      </w:r>
      <w:r w:rsidR="00E80338" w:rsidRPr="00E80338">
        <w:rPr>
          <w:rFonts w:ascii="Times New Roman" w:hAnsi="Times New Roman" w:cs="Times New Roman"/>
          <w:bCs/>
          <w:u w:val="single"/>
        </w:rPr>
        <w:t xml:space="preserve"> z hlediska ZZVZ</w:t>
      </w:r>
      <w:r w:rsidR="00982E5C">
        <w:rPr>
          <w:rFonts w:ascii="Times New Roman" w:hAnsi="Times New Roman" w:cs="Times New Roman"/>
          <w:bCs/>
        </w:rPr>
        <w:t xml:space="preserve">. </w:t>
      </w:r>
    </w:p>
    <w:p w14:paraId="56742F92" w14:textId="3DC45AE5" w:rsidR="00982E5C" w:rsidRDefault="00982E5C" w:rsidP="007B2118">
      <w:pPr>
        <w:tabs>
          <w:tab w:val="left" w:pos="1985"/>
        </w:tabs>
        <w:spacing w:after="0" w:line="276" w:lineRule="auto"/>
        <w:jc w:val="both"/>
        <w:rPr>
          <w:rFonts w:ascii="Times New Roman" w:hAnsi="Times New Roman" w:cs="Times New Roman"/>
          <w:bCs/>
          <w:i/>
        </w:rPr>
      </w:pPr>
      <w:r>
        <w:rPr>
          <w:rFonts w:ascii="Times New Roman" w:hAnsi="Times New Roman" w:cs="Times New Roman"/>
          <w:bCs/>
        </w:rPr>
        <w:t xml:space="preserve">Jak plyne z předmětného stanoviska a ze </w:t>
      </w:r>
      <w:r w:rsidR="007B2118">
        <w:rPr>
          <w:rFonts w:ascii="Times New Roman" w:hAnsi="Times New Roman" w:cs="Times New Roman"/>
          <w:bCs/>
        </w:rPr>
        <w:t xml:space="preserve">ZZVZ, pokud již byla uzavřena smlouva, lze u ní provádět pouze nepodstatné změny, tak jak jsou definovány v § 222 ZZVZ. Zadavatel tedy může provést změny, které navyšují cenu veřejné zakázky, pokud jsou naplněny podmínky pro jejich realizaci, které jsou stanoveny právě v § 222 ZZVZ. </w:t>
      </w:r>
      <w:r w:rsidR="007B2118" w:rsidRPr="007B2118">
        <w:rPr>
          <w:rFonts w:ascii="Times New Roman" w:hAnsi="Times New Roman" w:cs="Times New Roman"/>
          <w:bCs/>
          <w:i/>
        </w:rPr>
        <w:t>„Možnost úpravy cen již uzavřených smluv regulují také § 1765 a § 2620 občanského zákoníku1. Pokud by došlo k jednání o změně smlouvy mezi zadavatelem a dodavatelem na základě § 1765 OZ, je nutné upozornit na to, že výsledná dohoda o změně ceny musí současně splňovat podmínky § 222 ZZVZ, tj. zadavatel nesmí umožnit podstatnou změnu závazku ze smlouvy bez provedení nového zadávacího řízení. Naopak změny umožněné v § 222 ZZVZ lze provést vždy, pokud jsou splněny podmínky posouzení změny jako nepodstatné uvedené v jednotlivých odstavcích § 222 ZZVZ, tj. i tehdy, pokud byla aplikace § 1765 OZ ve smlouvě na realizovanou veřejnou zakázku vyloučena. Vyloučení aplikace § 1765 OZ sice ruší nárok dodavatele na jednání podle § 1765 odst. 1 OZ, z hlediska občanského práva tím však není vyloučena dohoda stran o změně obsahu závazku. Ta však musí splňovat podmínky § 222 ZZVZ, který přípustnost a rozsah změny závazku ze smlouvy na veřejnou zakázku pro zadavatele omezuje.“</w:t>
      </w:r>
      <w:r w:rsidR="007B2118">
        <w:rPr>
          <w:rStyle w:val="Znakapoznpodarou"/>
          <w:rFonts w:ascii="Times New Roman" w:hAnsi="Times New Roman" w:cs="Times New Roman"/>
          <w:bCs/>
          <w:i/>
        </w:rPr>
        <w:footnoteReference w:id="2"/>
      </w:r>
    </w:p>
    <w:p w14:paraId="30DFD264" w14:textId="15971FF2" w:rsidR="007B2118" w:rsidRDefault="007B2118" w:rsidP="007B2118">
      <w:pPr>
        <w:tabs>
          <w:tab w:val="left" w:pos="1985"/>
        </w:tabs>
        <w:spacing w:after="0" w:line="276" w:lineRule="auto"/>
        <w:jc w:val="both"/>
        <w:rPr>
          <w:rFonts w:ascii="Times New Roman" w:hAnsi="Times New Roman" w:cs="Times New Roman"/>
          <w:bCs/>
        </w:rPr>
      </w:pPr>
    </w:p>
    <w:p w14:paraId="61B143AE" w14:textId="26A3795C" w:rsidR="007B2118" w:rsidRPr="00E80338" w:rsidRDefault="007B2118" w:rsidP="00267361">
      <w:pPr>
        <w:tabs>
          <w:tab w:val="left" w:pos="1985"/>
        </w:tabs>
        <w:spacing w:after="0" w:line="276" w:lineRule="auto"/>
        <w:jc w:val="both"/>
        <w:rPr>
          <w:rFonts w:ascii="Times New Roman" w:hAnsi="Times New Roman" w:cs="Times New Roman"/>
          <w:bCs/>
          <w:i/>
        </w:rPr>
      </w:pPr>
      <w:r>
        <w:rPr>
          <w:rFonts w:ascii="Times New Roman" w:hAnsi="Times New Roman" w:cs="Times New Roman"/>
          <w:bCs/>
        </w:rPr>
        <w:t>Ve stanovisku jsou zadavatelům doporučovány především vyhrazené změny závazku, které je nutné si vyhradit již v zadávacím řízení. V tomto případě sice byla sjednána cenová doložka jakožto vyhrazená změna závazku dle § 100 ZZVZ, avšak nelze ji tomto případě aplikovat, jak již bylo vysvětleno shora. Nicméně jsou zde také další možnosti dle § 222 ZZVZ, které navýšení ceny díla umožňují, a to za splnění zákonných podmínek zde uvedených. V případě předmětné smlouvy mohou být provedeny změny dle § 222 odst. 4 ZZVZ, u kterých zákon nereguluje důvod pro jejich použití. Taková změna jen nesmí být podstatnou změnou závazku a hodnota změny musí být nižší než 15 % původní hodnoty závazku ze smlouvy a zároveň nižší, než je finanční limit</w:t>
      </w:r>
      <w:r w:rsidR="00267361">
        <w:rPr>
          <w:rFonts w:ascii="Times New Roman" w:hAnsi="Times New Roman" w:cs="Times New Roman"/>
          <w:bCs/>
        </w:rPr>
        <w:t xml:space="preserve"> pro nadlimitní veřejnou zakázku (137 366 000 Kč). </w:t>
      </w:r>
      <w:r w:rsidR="00267361" w:rsidRPr="00E80338">
        <w:rPr>
          <w:rFonts w:ascii="Times New Roman" w:hAnsi="Times New Roman" w:cs="Times New Roman"/>
          <w:bCs/>
          <w:i/>
        </w:rPr>
        <w:t xml:space="preserve">„Pokud by došlo k pouhému navýšení cen jednotlivých položek, tj. bez toho, aniž by byly současně s navýšením ceny prováděny i nějaké další stavební práce či naopak některé práce by prováděny vůbec nebyly, lze mít za to, že je současně naplněna i další zákonná podmínka uvedená v § </w:t>
      </w:r>
      <w:r w:rsidR="00267361" w:rsidRPr="00E80338">
        <w:rPr>
          <w:rFonts w:ascii="Times New Roman" w:hAnsi="Times New Roman" w:cs="Times New Roman"/>
          <w:bCs/>
          <w:i/>
        </w:rPr>
        <w:lastRenderedPageBreak/>
        <w:t>222 odst. 4 ZZVZ, a sice, že nedochází ke změně celkové povahy veřejné zakázky. Výše uvedené limity se přitom vztahují k celkové ceně veřejné zakázky, nikoli k ceně jednotlivých položek, u nichž může nárůst jejich ceny 15% hranici překročit.“</w:t>
      </w:r>
      <w:r w:rsidR="00267361" w:rsidRPr="00E80338">
        <w:rPr>
          <w:rStyle w:val="Znakapoznpodarou"/>
          <w:rFonts w:ascii="Times New Roman" w:hAnsi="Times New Roman" w:cs="Times New Roman"/>
          <w:bCs/>
          <w:i/>
        </w:rPr>
        <w:footnoteReference w:id="3"/>
      </w:r>
    </w:p>
    <w:p w14:paraId="68739809" w14:textId="359C7FE7" w:rsidR="0083011F" w:rsidRDefault="0083011F" w:rsidP="00267361">
      <w:pPr>
        <w:tabs>
          <w:tab w:val="left" w:pos="1985"/>
        </w:tabs>
        <w:spacing w:after="0" w:line="276" w:lineRule="auto"/>
        <w:jc w:val="both"/>
        <w:rPr>
          <w:rFonts w:ascii="Times New Roman" w:hAnsi="Times New Roman" w:cs="Times New Roman"/>
          <w:b/>
          <w:bCs/>
          <w:i/>
        </w:rPr>
      </w:pPr>
    </w:p>
    <w:p w14:paraId="4FE38EFE" w14:textId="17BD077F" w:rsidR="0083011F" w:rsidRPr="000F382C" w:rsidRDefault="0083011F" w:rsidP="00267361">
      <w:pPr>
        <w:tabs>
          <w:tab w:val="left" w:pos="1985"/>
        </w:tabs>
        <w:spacing w:after="0" w:line="276" w:lineRule="auto"/>
        <w:jc w:val="both"/>
        <w:rPr>
          <w:rFonts w:ascii="Times New Roman" w:hAnsi="Times New Roman" w:cs="Times New Roman"/>
          <w:bCs/>
          <w:u w:val="single"/>
        </w:rPr>
      </w:pPr>
      <w:r w:rsidRPr="000F382C">
        <w:rPr>
          <w:rFonts w:ascii="Times New Roman" w:hAnsi="Times New Roman" w:cs="Times New Roman"/>
          <w:bCs/>
          <w:u w:val="single"/>
        </w:rPr>
        <w:t>K výpočtu navýšení ceny.</w:t>
      </w:r>
    </w:p>
    <w:p w14:paraId="49D55B98" w14:textId="77DC6EB3" w:rsidR="0083011F" w:rsidRPr="0083011F" w:rsidRDefault="0083011F" w:rsidP="00267361">
      <w:pPr>
        <w:tabs>
          <w:tab w:val="left" w:pos="1985"/>
        </w:tabs>
        <w:spacing w:after="0" w:line="276" w:lineRule="auto"/>
        <w:jc w:val="both"/>
        <w:rPr>
          <w:rFonts w:ascii="Times New Roman" w:hAnsi="Times New Roman" w:cs="Times New Roman"/>
          <w:bCs/>
        </w:rPr>
      </w:pPr>
      <w:r w:rsidRPr="00660575">
        <w:rPr>
          <w:rFonts w:ascii="Times New Roman" w:hAnsi="Times New Roman" w:cs="Times New Roman"/>
          <w:bCs/>
        </w:rPr>
        <w:t xml:space="preserve">Procentuální nárůst ve výši </w:t>
      </w:r>
      <w:r w:rsidRPr="000F382C">
        <w:rPr>
          <w:rFonts w:ascii="Times New Roman" w:hAnsi="Times New Roman" w:cs="Times New Roman"/>
          <w:b/>
          <w:bCs/>
        </w:rPr>
        <w:t>13,1 % vychází z indexů cen stavebních děl podle klasifikace CZ-CC, které pro každé čtvrtletí zveřejňuje Český statistický úřad.</w:t>
      </w:r>
      <w:r w:rsidRPr="00660575">
        <w:rPr>
          <w:rFonts w:ascii="Times New Roman" w:hAnsi="Times New Roman" w:cs="Times New Roman"/>
          <w:bCs/>
        </w:rPr>
        <w:t xml:space="preserve"> V tomto případě bylo počítáno konkrétně s indexem ceny pro budovy – garáže. Tabulka indexace cen je </w:t>
      </w:r>
      <w:r w:rsidR="003518F3">
        <w:rPr>
          <w:rFonts w:ascii="Times New Roman" w:hAnsi="Times New Roman" w:cs="Times New Roman"/>
          <w:bCs/>
        </w:rPr>
        <w:t xml:space="preserve">součástí </w:t>
      </w:r>
      <w:r w:rsidRPr="00660575">
        <w:rPr>
          <w:rFonts w:ascii="Times New Roman" w:hAnsi="Times New Roman" w:cs="Times New Roman"/>
          <w:bCs/>
        </w:rPr>
        <w:t>příloh této důvodové zprávy.</w:t>
      </w:r>
    </w:p>
    <w:p w14:paraId="5F1AB3BC" w14:textId="1E6E0D4A" w:rsidR="00267361" w:rsidRDefault="00267361" w:rsidP="00267361">
      <w:pPr>
        <w:tabs>
          <w:tab w:val="left" w:pos="1985"/>
        </w:tabs>
        <w:spacing w:after="0" w:line="276" w:lineRule="auto"/>
        <w:jc w:val="both"/>
        <w:rPr>
          <w:rFonts w:ascii="Times New Roman" w:hAnsi="Times New Roman" w:cs="Times New Roman"/>
          <w:bCs/>
          <w:i/>
        </w:rPr>
      </w:pPr>
    </w:p>
    <w:p w14:paraId="051D7416" w14:textId="77777777" w:rsidR="006E4A17" w:rsidRDefault="00267361" w:rsidP="00267361">
      <w:pPr>
        <w:tabs>
          <w:tab w:val="left" w:pos="1985"/>
        </w:tabs>
        <w:spacing w:after="0" w:line="276" w:lineRule="auto"/>
        <w:jc w:val="both"/>
        <w:rPr>
          <w:rFonts w:ascii="Times New Roman" w:hAnsi="Times New Roman" w:cs="Times New Roman"/>
          <w:bCs/>
        </w:rPr>
      </w:pPr>
      <w:r>
        <w:rPr>
          <w:rFonts w:ascii="Times New Roman" w:hAnsi="Times New Roman" w:cs="Times New Roman"/>
          <w:bCs/>
        </w:rPr>
        <w:t xml:space="preserve">Na závěr lze shrnout, že obec je oprávněna, nikoliv povinna k navýšení ceny díla přistoupit, pokud budou dodrženy všechny podmínky dle § 222 ZZVZ, tomto případě odstavce 4 daného paragrafu. </w:t>
      </w:r>
    </w:p>
    <w:p w14:paraId="7F008920" w14:textId="0F079B74" w:rsidR="00267361" w:rsidRPr="00267361" w:rsidRDefault="00267361" w:rsidP="00267361">
      <w:pPr>
        <w:tabs>
          <w:tab w:val="left" w:pos="1985"/>
        </w:tabs>
        <w:spacing w:after="0" w:line="276" w:lineRule="auto"/>
        <w:jc w:val="both"/>
        <w:rPr>
          <w:rFonts w:ascii="Times New Roman" w:hAnsi="Times New Roman" w:cs="Times New Roman"/>
          <w:bCs/>
        </w:rPr>
      </w:pPr>
      <w:r>
        <w:rPr>
          <w:rFonts w:ascii="Times New Roman" w:hAnsi="Times New Roman" w:cs="Times New Roman"/>
          <w:bCs/>
        </w:rPr>
        <w:t xml:space="preserve">K zásadě péče řádného hospodáře již bylo uvedeno, že je nutné vždy brát zřetel na všechny okolnosti k dané smlouvě a posoudit oprávněnost a odůvodněnost požadavku zhotovitele na takové navýšení ceny díla. Z výše uvedeného textu také vyplývá, že i když smlouva obsahuje převzetí nebezpečí změny </w:t>
      </w:r>
      <w:r w:rsidR="00AC2FF8">
        <w:rPr>
          <w:rFonts w:ascii="Times New Roman" w:hAnsi="Times New Roman" w:cs="Times New Roman"/>
          <w:bCs/>
        </w:rPr>
        <w:t xml:space="preserve">okolností zhotovitelem, nevylučuje to možnost obce na navýšení ceny přistoupit. Samozřejmě </w:t>
      </w:r>
      <w:r w:rsidR="001417BF">
        <w:rPr>
          <w:rFonts w:ascii="Times New Roman" w:hAnsi="Times New Roman" w:cs="Times New Roman"/>
          <w:bCs/>
        </w:rPr>
        <w:t>orgány obce při takovém rozhodování mají vždy brát zřetel na</w:t>
      </w:r>
      <w:r w:rsidR="00C61DD6">
        <w:rPr>
          <w:rFonts w:ascii="Times New Roman" w:hAnsi="Times New Roman" w:cs="Times New Roman"/>
          <w:bCs/>
        </w:rPr>
        <w:t xml:space="preserve"> posouzení věci z hlediska uzavřené smlouvy a právních předpisů, kterými se daná smlouva řídí a postupovat v souladu se zákonem o obcích, konkrétně se zásadou péče řádného hospodáře</w:t>
      </w:r>
      <w:r w:rsidR="007B6572">
        <w:rPr>
          <w:rFonts w:ascii="Times New Roman" w:hAnsi="Times New Roman" w:cs="Times New Roman"/>
          <w:bCs/>
        </w:rPr>
        <w:t>, obzvláště při posuzování změny ceny díla, na kterou nevzniká na základě smlouvy (dle ujednání § 1765 odst. 2 občanského zákoníku) právní nárok.</w:t>
      </w:r>
    </w:p>
    <w:p w14:paraId="01B134AA" w14:textId="77777777" w:rsidR="009F231E" w:rsidRPr="004445B4" w:rsidRDefault="009F231E" w:rsidP="00931C0E">
      <w:pPr>
        <w:tabs>
          <w:tab w:val="left" w:pos="1985"/>
        </w:tabs>
        <w:spacing w:after="0" w:line="276" w:lineRule="auto"/>
        <w:jc w:val="both"/>
        <w:rPr>
          <w:rFonts w:ascii="Times New Roman" w:hAnsi="Times New Roman" w:cs="Times New Roman"/>
        </w:rPr>
      </w:pPr>
    </w:p>
    <w:sectPr w:rsidR="009F231E" w:rsidRPr="004445B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B98D7" w14:textId="77777777" w:rsidR="00626801" w:rsidRDefault="00626801" w:rsidP="005B6157">
      <w:pPr>
        <w:spacing w:after="0" w:line="240" w:lineRule="auto"/>
      </w:pPr>
      <w:r>
        <w:separator/>
      </w:r>
    </w:p>
  </w:endnote>
  <w:endnote w:type="continuationSeparator" w:id="0">
    <w:p w14:paraId="2645BEF8" w14:textId="77777777" w:rsidR="00626801" w:rsidRDefault="00626801" w:rsidP="005B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9E276" w14:textId="77777777" w:rsidR="00626801" w:rsidRDefault="00626801" w:rsidP="005B6157">
      <w:pPr>
        <w:spacing w:after="0" w:line="240" w:lineRule="auto"/>
      </w:pPr>
      <w:r>
        <w:separator/>
      </w:r>
    </w:p>
  </w:footnote>
  <w:footnote w:type="continuationSeparator" w:id="0">
    <w:p w14:paraId="515EC040" w14:textId="77777777" w:rsidR="00626801" w:rsidRDefault="00626801" w:rsidP="005B6157">
      <w:pPr>
        <w:spacing w:after="0" w:line="240" w:lineRule="auto"/>
      </w:pPr>
      <w:r>
        <w:continuationSeparator/>
      </w:r>
    </w:p>
  </w:footnote>
  <w:footnote w:id="1">
    <w:p w14:paraId="54AF7332" w14:textId="637DA2CE" w:rsidR="00EA4649" w:rsidRPr="00F85E7D" w:rsidRDefault="00EA4649">
      <w:pPr>
        <w:pStyle w:val="Textpoznpodarou"/>
        <w:rPr>
          <w:rFonts w:ascii="Times New Roman" w:hAnsi="Times New Roman" w:cs="Times New Roman"/>
        </w:rPr>
      </w:pPr>
      <w:r w:rsidRPr="00F85E7D">
        <w:rPr>
          <w:rStyle w:val="Znakapoznpodarou"/>
          <w:rFonts w:ascii="Times New Roman" w:hAnsi="Times New Roman" w:cs="Times New Roman"/>
        </w:rPr>
        <w:footnoteRef/>
      </w:r>
      <w:r w:rsidRPr="00F85E7D">
        <w:rPr>
          <w:rFonts w:ascii="Times New Roman" w:hAnsi="Times New Roman" w:cs="Times New Roman"/>
        </w:rPr>
        <w:t xml:space="preserve"> Potěšil, L., Furek, A., Hejč, D., Chmelík, V., Rigel, F., Škop, J. Zákon o obcích. Komentář. 1. vydání. Praha: C. H. Beck, 2019, </w:t>
      </w:r>
      <w:r w:rsidR="00EF0BD5" w:rsidRPr="00F85E7D">
        <w:rPr>
          <w:rFonts w:ascii="Times New Roman" w:hAnsi="Times New Roman" w:cs="Times New Roman"/>
        </w:rPr>
        <w:t>s. 205-222.</w:t>
      </w:r>
    </w:p>
  </w:footnote>
  <w:footnote w:id="2">
    <w:p w14:paraId="5FFD39B3" w14:textId="12ED8998" w:rsidR="007B2118" w:rsidRDefault="007B2118" w:rsidP="007B2118">
      <w:pPr>
        <w:pStyle w:val="Textpoznpodarou"/>
      </w:pPr>
      <w:r w:rsidRPr="00F85E7D">
        <w:rPr>
          <w:rStyle w:val="Znakapoznpodarou"/>
          <w:rFonts w:ascii="Times New Roman" w:hAnsi="Times New Roman" w:cs="Times New Roman"/>
        </w:rPr>
        <w:footnoteRef/>
      </w:r>
      <w:r w:rsidRPr="00F85E7D">
        <w:rPr>
          <w:rFonts w:ascii="Times New Roman" w:hAnsi="Times New Roman" w:cs="Times New Roman"/>
        </w:rPr>
        <w:t xml:space="preserve"> Společné stanovisko Ministerstva pro místní rozvoj a Úřadu pro ochranu hospodářské soutěže k problematice nárůstu cen stavebních materiálů, s. 1-2.</w:t>
      </w:r>
    </w:p>
  </w:footnote>
  <w:footnote w:id="3">
    <w:p w14:paraId="2B8FD92B" w14:textId="60FD6208" w:rsidR="00267361" w:rsidRDefault="00267361">
      <w:pPr>
        <w:pStyle w:val="Textpoznpodarou"/>
      </w:pPr>
      <w:r>
        <w:rPr>
          <w:rStyle w:val="Znakapoznpodarou"/>
        </w:rPr>
        <w:footnoteRef/>
      </w:r>
      <w:r>
        <w:t xml:space="preserve"> </w:t>
      </w:r>
      <w:r w:rsidRPr="00F85E7D">
        <w:rPr>
          <w:rFonts w:ascii="Times New Roman" w:hAnsi="Times New Roman" w:cs="Times New Roman"/>
        </w:rPr>
        <w:t>Společné stanovisko Ministerstva pro místní rozvoj a Úřadu pro ochranu hospodářské soutěže k problematice nárůstu cen stavebních materiálů, s.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7F68"/>
    <w:multiLevelType w:val="hybridMultilevel"/>
    <w:tmpl w:val="3892A5C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68901BC3"/>
    <w:multiLevelType w:val="hybridMultilevel"/>
    <w:tmpl w:val="76120FB0"/>
    <w:lvl w:ilvl="0" w:tplc="68283B28">
      <w:start w:val="3"/>
      <w:numFmt w:val="lowerLetter"/>
      <w:lvlText w:val="%1."/>
      <w:lvlJc w:val="left"/>
      <w:pPr>
        <w:ind w:left="144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16cid:durableId="1485969334">
    <w:abstractNumId w:val="0"/>
  </w:num>
  <w:num w:numId="2" w16cid:durableId="213459281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75D"/>
    <w:rsid w:val="00013A72"/>
    <w:rsid w:val="000E6856"/>
    <w:rsid w:val="000F382C"/>
    <w:rsid w:val="001417BF"/>
    <w:rsid w:val="00155F2E"/>
    <w:rsid w:val="00204AE8"/>
    <w:rsid w:val="00204FFA"/>
    <w:rsid w:val="002121CC"/>
    <w:rsid w:val="002406E5"/>
    <w:rsid w:val="00243E6E"/>
    <w:rsid w:val="00260316"/>
    <w:rsid w:val="00260B23"/>
    <w:rsid w:val="00267361"/>
    <w:rsid w:val="002F2F86"/>
    <w:rsid w:val="003518F3"/>
    <w:rsid w:val="00376CFE"/>
    <w:rsid w:val="003804C0"/>
    <w:rsid w:val="003B2866"/>
    <w:rsid w:val="003E1806"/>
    <w:rsid w:val="003F141E"/>
    <w:rsid w:val="00411177"/>
    <w:rsid w:val="0041406D"/>
    <w:rsid w:val="00432920"/>
    <w:rsid w:val="004445B4"/>
    <w:rsid w:val="004761DB"/>
    <w:rsid w:val="004F1CEB"/>
    <w:rsid w:val="004F5F31"/>
    <w:rsid w:val="005521E5"/>
    <w:rsid w:val="005A777B"/>
    <w:rsid w:val="005B6157"/>
    <w:rsid w:val="00626801"/>
    <w:rsid w:val="00640283"/>
    <w:rsid w:val="006419D1"/>
    <w:rsid w:val="00660575"/>
    <w:rsid w:val="0067675D"/>
    <w:rsid w:val="00690CCE"/>
    <w:rsid w:val="006A0B0A"/>
    <w:rsid w:val="006E4A17"/>
    <w:rsid w:val="00714D53"/>
    <w:rsid w:val="007166E7"/>
    <w:rsid w:val="00784F6C"/>
    <w:rsid w:val="0079285B"/>
    <w:rsid w:val="007B2118"/>
    <w:rsid w:val="007B6572"/>
    <w:rsid w:val="007D3471"/>
    <w:rsid w:val="00800F1F"/>
    <w:rsid w:val="0083011F"/>
    <w:rsid w:val="00852183"/>
    <w:rsid w:val="00861AD1"/>
    <w:rsid w:val="00891651"/>
    <w:rsid w:val="008C00B1"/>
    <w:rsid w:val="0090196A"/>
    <w:rsid w:val="00926F83"/>
    <w:rsid w:val="00931C0E"/>
    <w:rsid w:val="0095657A"/>
    <w:rsid w:val="00982E5C"/>
    <w:rsid w:val="009B75E4"/>
    <w:rsid w:val="009C75E7"/>
    <w:rsid w:val="009F231E"/>
    <w:rsid w:val="00A7273B"/>
    <w:rsid w:val="00AC2FF8"/>
    <w:rsid w:val="00AD7AD3"/>
    <w:rsid w:val="00B23239"/>
    <w:rsid w:val="00B36E7E"/>
    <w:rsid w:val="00C41796"/>
    <w:rsid w:val="00C61DD6"/>
    <w:rsid w:val="00C62265"/>
    <w:rsid w:val="00C84841"/>
    <w:rsid w:val="00C85BD5"/>
    <w:rsid w:val="00CB7034"/>
    <w:rsid w:val="00CD5B31"/>
    <w:rsid w:val="00CE29E9"/>
    <w:rsid w:val="00D03BC0"/>
    <w:rsid w:val="00D32667"/>
    <w:rsid w:val="00D427E6"/>
    <w:rsid w:val="00DB0897"/>
    <w:rsid w:val="00E80338"/>
    <w:rsid w:val="00EA4649"/>
    <w:rsid w:val="00EB69D1"/>
    <w:rsid w:val="00EC0671"/>
    <w:rsid w:val="00EC7550"/>
    <w:rsid w:val="00ED0C9A"/>
    <w:rsid w:val="00ED67B3"/>
    <w:rsid w:val="00EE2F75"/>
    <w:rsid w:val="00EE5B90"/>
    <w:rsid w:val="00EF0BD5"/>
    <w:rsid w:val="00F4625E"/>
    <w:rsid w:val="00F752F0"/>
    <w:rsid w:val="00F85E7D"/>
    <w:rsid w:val="00FA4B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31C2"/>
  <w15:chartTrackingRefBased/>
  <w15:docId w15:val="{A5963710-3995-4B19-8A6D-ACF924B0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nhideWhenUsed/>
    <w:rsid w:val="005B6157"/>
    <w:pPr>
      <w:spacing w:after="0" w:line="240" w:lineRule="auto"/>
    </w:pPr>
    <w:rPr>
      <w:sz w:val="20"/>
      <w:szCs w:val="20"/>
    </w:rPr>
  </w:style>
  <w:style w:type="character" w:customStyle="1" w:styleId="TextpoznpodarouChar">
    <w:name w:val="Text pozn. pod čarou Char"/>
    <w:basedOn w:val="Standardnpsmoodstavce"/>
    <w:link w:val="Textpoznpodarou"/>
    <w:rsid w:val="005B6157"/>
    <w:rPr>
      <w:sz w:val="20"/>
      <w:szCs w:val="20"/>
    </w:rPr>
  </w:style>
  <w:style w:type="character" w:styleId="Znakapoznpodarou">
    <w:name w:val="footnote reference"/>
    <w:basedOn w:val="Standardnpsmoodstavce"/>
    <w:unhideWhenUsed/>
    <w:rsid w:val="005B6157"/>
    <w:rPr>
      <w:vertAlign w:val="superscript"/>
    </w:rPr>
  </w:style>
  <w:style w:type="table" w:styleId="Mkatabulky">
    <w:name w:val="Table Grid"/>
    <w:basedOn w:val="Normlntabulka"/>
    <w:uiPriority w:val="39"/>
    <w:rsid w:val="003F1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CE29E9"/>
    <w:pPr>
      <w:ind w:left="720"/>
      <w:contextualSpacing/>
    </w:pPr>
  </w:style>
  <w:style w:type="paragraph" w:styleId="Bezmezer">
    <w:name w:val="No Spacing"/>
    <w:uiPriority w:val="1"/>
    <w:qFormat/>
    <w:rsid w:val="009F231E"/>
    <w:pPr>
      <w:spacing w:after="0" w:line="240" w:lineRule="auto"/>
    </w:pPr>
  </w:style>
  <w:style w:type="paragraph" w:styleId="Textbubliny">
    <w:name w:val="Balloon Text"/>
    <w:basedOn w:val="Normln"/>
    <w:link w:val="TextbublinyChar"/>
    <w:uiPriority w:val="99"/>
    <w:semiHidden/>
    <w:unhideWhenUsed/>
    <w:rsid w:val="00204FF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04F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49477">
      <w:bodyDiv w:val="1"/>
      <w:marLeft w:val="0"/>
      <w:marRight w:val="0"/>
      <w:marTop w:val="0"/>
      <w:marBottom w:val="0"/>
      <w:divBdr>
        <w:top w:val="none" w:sz="0" w:space="0" w:color="auto"/>
        <w:left w:val="none" w:sz="0" w:space="0" w:color="auto"/>
        <w:bottom w:val="none" w:sz="0" w:space="0" w:color="auto"/>
        <w:right w:val="none" w:sz="0" w:space="0" w:color="auto"/>
      </w:divBdr>
    </w:div>
    <w:div w:id="180827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6FA50-21C7-409F-BE4B-66F8B8882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2040</Words>
  <Characters>12038</Characters>
  <Application>Microsoft Office Word</Application>
  <DocSecurity>4</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Nováková Kateřina</dc:creator>
  <cp:keywords/>
  <dc:description/>
  <cp:lastModifiedBy>Procházka Jiří</cp:lastModifiedBy>
  <cp:revision>2</cp:revision>
  <cp:lastPrinted>2023-05-19T10:52:00Z</cp:lastPrinted>
  <dcterms:created xsi:type="dcterms:W3CDTF">2023-05-19T10:59:00Z</dcterms:created>
  <dcterms:modified xsi:type="dcterms:W3CDTF">2023-05-19T10:59:00Z</dcterms:modified>
</cp:coreProperties>
</file>