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A6" w:rsidRDefault="006B10A6" w:rsidP="006B10A6">
      <w:pPr>
        <w:tabs>
          <w:tab w:val="left" w:pos="900"/>
        </w:tabs>
        <w:rPr>
          <w:b/>
        </w:rPr>
      </w:pPr>
      <w:r>
        <w:rPr>
          <w:b/>
        </w:rPr>
        <w:t>Důvodová zpráva</w:t>
      </w:r>
    </w:p>
    <w:p w:rsidR="006B10A6" w:rsidRDefault="006B10A6" w:rsidP="006B10A6">
      <w:pPr>
        <w:tabs>
          <w:tab w:val="left" w:pos="900"/>
        </w:tabs>
        <w:rPr>
          <w:b/>
        </w:rPr>
      </w:pPr>
    </w:p>
    <w:p w:rsidR="006B10A6" w:rsidRPr="007348C5" w:rsidRDefault="006B10A6" w:rsidP="006B10A6">
      <w:pPr>
        <w:tabs>
          <w:tab w:val="left" w:pos="900"/>
        </w:tabs>
        <w:jc w:val="both"/>
        <w:rPr>
          <w:u w:val="single"/>
        </w:rPr>
      </w:pPr>
      <w:r w:rsidRPr="007348C5">
        <w:rPr>
          <w:u w:val="single"/>
        </w:rPr>
        <w:t>Dosavadní úprava a dopady novelizace zákona o obcích</w:t>
      </w:r>
    </w:p>
    <w:p w:rsidR="006B10A6" w:rsidRDefault="006B10A6" w:rsidP="006B10A6">
      <w:pPr>
        <w:tabs>
          <w:tab w:val="left" w:pos="900"/>
        </w:tabs>
        <w:jc w:val="both"/>
      </w:pPr>
    </w:p>
    <w:p w:rsidR="006B10A6" w:rsidRDefault="006B10A6" w:rsidP="006B10A6">
      <w:pPr>
        <w:tabs>
          <w:tab w:val="left" w:pos="900"/>
        </w:tabs>
        <w:jc w:val="both"/>
      </w:pPr>
      <w:r>
        <w:t xml:space="preserve">Zákonem č. 99/2017 Sb. byla </w:t>
      </w:r>
      <w:r w:rsidRPr="007348C5">
        <w:rPr>
          <w:b/>
        </w:rPr>
        <w:t xml:space="preserve">s účinností od 1. 1. 2018 provedena novelizace zákona </w:t>
      </w:r>
      <w:r>
        <w:rPr>
          <w:b/>
        </w:rPr>
        <w:t>o obcích</w:t>
      </w:r>
      <w:r>
        <w:t>, která se mj. významněji dotkla úpravy odměňování členů zastupitelstva města.</w:t>
      </w:r>
    </w:p>
    <w:p w:rsidR="006B10A6" w:rsidRDefault="006B10A6" w:rsidP="006B10A6">
      <w:pPr>
        <w:tabs>
          <w:tab w:val="left" w:pos="900"/>
        </w:tabs>
        <w:jc w:val="both"/>
      </w:pPr>
    </w:p>
    <w:p w:rsidR="006B10A6" w:rsidRDefault="006B10A6" w:rsidP="006B10A6">
      <w:pPr>
        <w:tabs>
          <w:tab w:val="left" w:pos="900"/>
        </w:tabs>
        <w:jc w:val="both"/>
      </w:pPr>
      <w:r>
        <w:t xml:space="preserve">Tato novelizace přinesla rovněž </w:t>
      </w:r>
      <w:r w:rsidRPr="00576147">
        <w:rPr>
          <w:b/>
        </w:rPr>
        <w:t>novou úpravu obsaženou v § 80 zákona o obcích</w:t>
      </w:r>
      <w:r>
        <w:rPr>
          <w:b/>
        </w:rPr>
        <w:t xml:space="preserve"> týkající se</w:t>
      </w:r>
      <w:r w:rsidRPr="007348C5">
        <w:rPr>
          <w:b/>
        </w:rPr>
        <w:t xml:space="preserve"> poskytování </w:t>
      </w:r>
      <w:r>
        <w:rPr>
          <w:b/>
        </w:rPr>
        <w:t>vypočtených druhů</w:t>
      </w:r>
      <w:r w:rsidRPr="007348C5">
        <w:rPr>
          <w:b/>
        </w:rPr>
        <w:t xml:space="preserve"> plnění </w:t>
      </w:r>
      <w:r>
        <w:rPr>
          <w:b/>
        </w:rPr>
        <w:t>č</w:t>
      </w:r>
      <w:r w:rsidRPr="007348C5">
        <w:rPr>
          <w:b/>
        </w:rPr>
        <w:t>len</w:t>
      </w:r>
      <w:r>
        <w:rPr>
          <w:b/>
        </w:rPr>
        <w:t>ům</w:t>
      </w:r>
      <w:r w:rsidRPr="007348C5">
        <w:rPr>
          <w:b/>
        </w:rPr>
        <w:t xml:space="preserve"> zastupitelstva</w:t>
      </w:r>
      <w:r>
        <w:t xml:space="preserve"> města. Poskytování těchto „benefitů“ členům zastupitelstev obcí nebylo doposud žádnou výslovnou a komplexní zákonnou úpravou regulováno, forma jejich zavedení a poskytování se tak v různých obcích lišila.</w:t>
      </w:r>
    </w:p>
    <w:p w:rsidR="006B10A6" w:rsidRDefault="006B10A6" w:rsidP="006B10A6">
      <w:pPr>
        <w:tabs>
          <w:tab w:val="left" w:pos="900"/>
        </w:tabs>
        <w:jc w:val="both"/>
      </w:pPr>
    </w:p>
    <w:p w:rsidR="006B10A6" w:rsidRDefault="006B10A6" w:rsidP="006B10A6">
      <w:pPr>
        <w:tabs>
          <w:tab w:val="left" w:pos="900"/>
        </w:tabs>
        <w:jc w:val="both"/>
      </w:pPr>
      <w:r>
        <w:t>V podmínkách statutárního města České Budějovice byla tato záležitost řešena prostřednictvím fondu zaměstnanců města, tj. zastupitelstvem města zřízeného peněžního fondu (</w:t>
      </w:r>
      <w:proofErr w:type="spellStart"/>
      <w:r>
        <w:t>usn</w:t>
      </w:r>
      <w:proofErr w:type="spellEnd"/>
      <w:r>
        <w:t>. č. 76/2008), v rámci něhož byla poskytována plnění uvolněným členům zastupitelstva města za obdobných podmínek jako zaměstnancům města. Konkrétní pravidla poskytování včetně výše příspěvků jsou obsažena ve směrnici rady města o fondu zaměstnanců města (směrnice č. 5/2016 – kromě příspěvku na stravování a penzijní připojištění byla poskytována další směrnicí stanovená plnění, tj. zejména příspěvek na rekreaci, příspěvek na zdravotní péči, zvýhodněná cena zájezdů, kulturních a jiných akcí organizovaných komisí fondu zaměstnanců města aj.).</w:t>
      </w:r>
    </w:p>
    <w:p w:rsidR="006B10A6" w:rsidRDefault="006B10A6" w:rsidP="006B10A6">
      <w:pPr>
        <w:tabs>
          <w:tab w:val="left" w:pos="900"/>
        </w:tabs>
        <w:jc w:val="both"/>
      </w:pPr>
    </w:p>
    <w:p w:rsidR="006B10A6" w:rsidRDefault="006B10A6" w:rsidP="006B10A6">
      <w:pPr>
        <w:tabs>
          <w:tab w:val="left" w:pos="900"/>
        </w:tabs>
        <w:jc w:val="both"/>
      </w:pPr>
      <w:r>
        <w:t xml:space="preserve">Kromě toho, že zákon o obcích v § 80 nově vypočítává plnění, která lze členům zastupitelstva města poskytovat (některá z nich jen uvolněným), však rovněž v § 84 odst. 2 písm. o) </w:t>
      </w:r>
      <w:r w:rsidRPr="007348C5">
        <w:rPr>
          <w:b/>
        </w:rPr>
        <w:t>nově stanoví, že rozhodování o těchto plnění</w:t>
      </w:r>
      <w:r>
        <w:rPr>
          <w:b/>
        </w:rPr>
        <w:t>ch</w:t>
      </w:r>
      <w:r w:rsidRPr="007348C5">
        <w:rPr>
          <w:b/>
        </w:rPr>
        <w:t xml:space="preserve"> náleží mezi vyhrazené pravomoci zastupitelstva města</w:t>
      </w:r>
      <w:r>
        <w:t>.</w:t>
      </w:r>
    </w:p>
    <w:p w:rsidR="006B10A6" w:rsidRDefault="006B10A6" w:rsidP="006B10A6">
      <w:pPr>
        <w:tabs>
          <w:tab w:val="left" w:pos="900"/>
        </w:tabs>
        <w:jc w:val="both"/>
      </w:pPr>
    </w:p>
    <w:p w:rsidR="006B10A6" w:rsidRDefault="006B10A6" w:rsidP="006B10A6">
      <w:pPr>
        <w:tabs>
          <w:tab w:val="left" w:pos="900"/>
        </w:tabs>
        <w:jc w:val="both"/>
      </w:pPr>
      <w:r>
        <w:t>Plnění vypočtená v § 80 zákona o obcích tak již není nadále možné poskytovat, aniž by o jejich poskytnutí, resp. o podmínkách tohoto poskytování, rozhodlo zastupitelstvo města. Jinými slovy, podkladem pro tato plnění členům zastupitelstva již nadále nemůže být shora uvedené rozhodnutí rady města, resp. jí vydaná směrnice. Z tohoto důvodu bylo také vyplácení benefitů dle uvedené směrnice od nového roku pozastaveno.</w:t>
      </w:r>
    </w:p>
    <w:p w:rsidR="006B10A6" w:rsidRDefault="006B10A6" w:rsidP="006B10A6">
      <w:pPr>
        <w:tabs>
          <w:tab w:val="left" w:pos="900"/>
        </w:tabs>
        <w:jc w:val="both"/>
      </w:pPr>
    </w:p>
    <w:p w:rsidR="006B10A6" w:rsidRPr="007348C5" w:rsidRDefault="006B10A6" w:rsidP="006B10A6">
      <w:pPr>
        <w:tabs>
          <w:tab w:val="left" w:pos="900"/>
        </w:tabs>
        <w:jc w:val="both"/>
        <w:rPr>
          <w:u w:val="single"/>
        </w:rPr>
      </w:pPr>
      <w:r>
        <w:rPr>
          <w:u w:val="single"/>
        </w:rPr>
        <w:t>Návrh na rozhodnutí zastupitelstva města o plněních dle § 80 zákona o obcích</w:t>
      </w:r>
    </w:p>
    <w:p w:rsidR="006B10A6" w:rsidRDefault="006B10A6" w:rsidP="006B10A6">
      <w:pPr>
        <w:tabs>
          <w:tab w:val="left" w:pos="900"/>
        </w:tabs>
        <w:jc w:val="both"/>
      </w:pPr>
    </w:p>
    <w:p w:rsidR="006B10A6" w:rsidRDefault="006B10A6" w:rsidP="006B10A6">
      <w:pPr>
        <w:tabs>
          <w:tab w:val="left" w:pos="900"/>
        </w:tabs>
        <w:jc w:val="both"/>
      </w:pPr>
      <w:r>
        <w:t>S ohledem na shora uvedené se navrhuje zastupitelstvu města, aby rozhodlo o plněních dle § 80 zákona o obcích.</w:t>
      </w:r>
    </w:p>
    <w:p w:rsidR="006B10A6" w:rsidRDefault="006B10A6" w:rsidP="006B10A6">
      <w:pPr>
        <w:tabs>
          <w:tab w:val="left" w:pos="900"/>
        </w:tabs>
        <w:jc w:val="both"/>
      </w:pPr>
    </w:p>
    <w:p w:rsidR="006B10A6" w:rsidRDefault="006B10A6" w:rsidP="006B10A6">
      <w:pPr>
        <w:tabs>
          <w:tab w:val="left" w:pos="900"/>
        </w:tabs>
        <w:jc w:val="both"/>
      </w:pPr>
      <w:r>
        <w:rPr>
          <w:b/>
        </w:rPr>
        <w:t>Rada města přitom zastupitelstvu města navrhuje, aby ze všech plnění, která zákon připouští, rozhodlo o poskytování pouze dvou plnění</w:t>
      </w:r>
      <w:r>
        <w:t xml:space="preserve">, a to </w:t>
      </w:r>
      <w:r>
        <w:rPr>
          <w:b/>
        </w:rPr>
        <w:t>příspěvku na stravování</w:t>
      </w:r>
      <w:r>
        <w:t xml:space="preserve"> (ve formě příspěvku 55 Kč na stravenku v hodnotě 90 Kč, tj. ve výši shodné s celkovou výší příspěvku příslušející zaměstnancům města souhrnně z fondu zaměstnanců města a od zaměstnavatele) </w:t>
      </w:r>
      <w:r>
        <w:rPr>
          <w:b/>
        </w:rPr>
        <w:t>a příspěvku na penzijní připojištění, resp. doplňkové penzijní spoření</w:t>
      </w:r>
      <w:r>
        <w:t xml:space="preserve"> (ve výši 700 Kč měsíčně, tj. rovněž ve výši shodné jako u zaměstnanců města).</w:t>
      </w:r>
    </w:p>
    <w:p w:rsidR="006B10A6" w:rsidRDefault="006B10A6" w:rsidP="006B10A6">
      <w:pPr>
        <w:tabs>
          <w:tab w:val="left" w:pos="900"/>
        </w:tabs>
        <w:jc w:val="both"/>
      </w:pPr>
    </w:p>
    <w:p w:rsidR="006B10A6" w:rsidRDefault="006B10A6" w:rsidP="006B10A6">
      <w:pPr>
        <w:tabs>
          <w:tab w:val="left" w:pos="900"/>
        </w:tabs>
        <w:jc w:val="both"/>
      </w:pPr>
      <w:r>
        <w:t xml:space="preserve">Navrhuje se, aby tato dvě plnění byla poskytována </w:t>
      </w:r>
      <w:r w:rsidRPr="003B3465">
        <w:rPr>
          <w:b/>
        </w:rPr>
        <w:t>uvolněným členům zastupitelstva města</w:t>
      </w:r>
      <w:r>
        <w:t>, jak vyplývá z § 80 odst. 1 písm. d) a e) zákona o obcích.</w:t>
      </w:r>
    </w:p>
    <w:p w:rsidR="006B10A6" w:rsidRDefault="006B10A6" w:rsidP="006B10A6">
      <w:pPr>
        <w:tabs>
          <w:tab w:val="left" w:pos="900"/>
        </w:tabs>
        <w:jc w:val="both"/>
      </w:pPr>
    </w:p>
    <w:p w:rsidR="006B10A6" w:rsidRDefault="006B10A6" w:rsidP="006B10A6">
      <w:pPr>
        <w:tabs>
          <w:tab w:val="left" w:pos="900"/>
        </w:tabs>
        <w:jc w:val="both"/>
      </w:pPr>
      <w:r>
        <w:t>Vlastní podmínky poskytování jsou pak obsaženy v </w:t>
      </w:r>
      <w:r w:rsidRPr="003B3465">
        <w:rPr>
          <w:b/>
        </w:rPr>
        <w:t>navrhovaných pravidlech</w:t>
      </w:r>
      <w:r w:rsidRPr="003B3465">
        <w:t xml:space="preserve">, </w:t>
      </w:r>
      <w:r>
        <w:t>která se rovněž předkládají zastupitelstvu města ke schválení. Tato pravidla jsou navrhována v obdobném znění jako u zaměstnanců města (u nichž jsou podmínky poskytování těchto benefitů upraveny v zákoníku práce, kolektivní smlouvě a vnitřních předpisech zaměstnavatele).</w:t>
      </w:r>
    </w:p>
    <w:p w:rsidR="006B10A6" w:rsidRDefault="006B10A6" w:rsidP="006B10A6">
      <w:pPr>
        <w:tabs>
          <w:tab w:val="left" w:pos="900"/>
        </w:tabs>
        <w:jc w:val="both"/>
      </w:pPr>
    </w:p>
    <w:p w:rsidR="006B10A6" w:rsidRDefault="006B10A6" w:rsidP="006B10A6">
      <w:pPr>
        <w:tabs>
          <w:tab w:val="left" w:pos="900"/>
        </w:tabs>
        <w:jc w:val="both"/>
      </w:pPr>
    </w:p>
    <w:p w:rsidR="006B10A6" w:rsidRPr="006B70E7" w:rsidRDefault="006B10A6" w:rsidP="006B10A6">
      <w:pPr>
        <w:tabs>
          <w:tab w:val="left" w:pos="900"/>
        </w:tabs>
        <w:jc w:val="both"/>
      </w:pPr>
      <w:r>
        <w:t xml:space="preserve">Dle § 80 zákona o obcích je možné poskytovat plnění v něm vypočtená buď z rozpočtu obce, anebo z peněžního fondu. Předkládaným materiálem se zastupitelstvu města </w:t>
      </w:r>
      <w:r w:rsidRPr="006B70E7">
        <w:rPr>
          <w:b/>
        </w:rPr>
        <w:t xml:space="preserve">navrhuje, aby obě </w:t>
      </w:r>
      <w:r>
        <w:rPr>
          <w:b/>
        </w:rPr>
        <w:t>výše uvedená</w:t>
      </w:r>
      <w:r w:rsidRPr="006B70E7">
        <w:rPr>
          <w:b/>
        </w:rPr>
        <w:t xml:space="preserve"> plnění byla poskytována přímo z rozpočtu města</w:t>
      </w:r>
      <w:r>
        <w:t>, nikoli z fondu zaměstnanců města, jako tomu bylo doposud na základě shora uvedené směrnice rady města. Fond zaměstnanců města by tak zůstal do budoucna vyhrazen pouze pro plnění poskytované městem jakožto zaměstnavatelem zaměstnancům města, rovněž příděl do fondu by byl nadále vypočítáván pouze z platových prostředků, nikoli též z rozpočtových prostředků na odměňování členů zastupitelstva města jako doposud. Na podkladě rozhodnutí zastupitelstva města bude radě města navržena úprava stávající směrnice o fondu zaměstnanců města, která by toto rozhodnutí zastupitelstva města reflektovala.</w:t>
      </w:r>
    </w:p>
    <w:p w:rsidR="006B10A6" w:rsidRDefault="006B10A6" w:rsidP="006B10A6">
      <w:pPr>
        <w:tabs>
          <w:tab w:val="left" w:pos="900"/>
        </w:tabs>
        <w:jc w:val="both"/>
      </w:pPr>
    </w:p>
    <w:p w:rsidR="006B10A6" w:rsidRDefault="006B10A6" w:rsidP="006B10A6">
      <w:pPr>
        <w:tabs>
          <w:tab w:val="left" w:pos="900"/>
        </w:tabs>
        <w:jc w:val="both"/>
      </w:pPr>
      <w:r>
        <w:t xml:space="preserve">Ze shora uvedeného tudíž v případě schválení navrženého usnesení vyplývá, že </w:t>
      </w:r>
      <w:r w:rsidRPr="00C059BC">
        <w:rPr>
          <w:b/>
        </w:rPr>
        <w:t>veškerá dosavadní plnění vyplácená členům zastupitelstva města z fondu zaměstnanců města již nadále nebudou poskytována</w:t>
      </w:r>
      <w:r>
        <w:t xml:space="preserve"> a budou nahrazena pouze dvěma plněními z rozpočtu města výslovně schválenými zastupitelstvem města, vyplácenými dle pravidel jím schválených.</w:t>
      </w:r>
    </w:p>
    <w:p w:rsidR="006B10A6" w:rsidRDefault="006B10A6" w:rsidP="006B10A6">
      <w:pPr>
        <w:tabs>
          <w:tab w:val="left" w:pos="900"/>
        </w:tabs>
        <w:jc w:val="both"/>
      </w:pPr>
    </w:p>
    <w:p w:rsidR="006B10A6" w:rsidRDefault="006B10A6" w:rsidP="006B10A6">
      <w:pPr>
        <w:tabs>
          <w:tab w:val="left" w:pos="900"/>
        </w:tabs>
        <w:jc w:val="both"/>
      </w:pPr>
      <w:r w:rsidRPr="00DF5E4A">
        <w:rPr>
          <w:b/>
        </w:rPr>
        <w:t>Rozpočtové náklady</w:t>
      </w:r>
      <w:r>
        <w:t xml:space="preserve"> na zajištění příspěvku na penzijní připojištění činí (při 8 příjemcích) celkem 67 200 Kč za rok (700 Kč/měsíc/osoba). Rozpočtové náklady na zajištění příspěvku na stravování činí (rámcový odhad pro případ 8 příjemců, pro 250 pracovních dní v roce a po odečtení 25 dnů dovolené na každého příjemce) celkem 99 000 Kč za rok (55 Kč/pracovní den/osoba). Reálné náklady budou odpovídat od zájmu oprávněných členů zastupitelstva města o poskytování příspěvku (není povinný, bude poskytován pouze na základě žádosti), resp. od rozhodnutí zastupitelstva města o stanovení počtu funkcí, pro něž budou členové zastupitelstva města uvolněni, jakož i od dalších skutečností (čerpání dovolené aj.).</w:t>
      </w:r>
    </w:p>
    <w:p w:rsidR="006B10A6" w:rsidRDefault="006B10A6" w:rsidP="006B10A6">
      <w:pPr>
        <w:tabs>
          <w:tab w:val="left" w:pos="900"/>
        </w:tabs>
        <w:jc w:val="both"/>
      </w:pPr>
    </w:p>
    <w:p w:rsidR="006B10A6" w:rsidRDefault="006B10A6" w:rsidP="006B10A6">
      <w:pPr>
        <w:tabs>
          <w:tab w:val="left" w:pos="900"/>
        </w:tabs>
        <w:jc w:val="both"/>
        <w:rPr>
          <w:u w:val="single"/>
        </w:rPr>
      </w:pPr>
      <w:r w:rsidRPr="00153761">
        <w:rPr>
          <w:u w:val="single"/>
        </w:rPr>
        <w:t>Citace souv</w:t>
      </w:r>
      <w:r>
        <w:rPr>
          <w:u w:val="single"/>
        </w:rPr>
        <w:t>isejících</w:t>
      </w:r>
      <w:r w:rsidRPr="00153761">
        <w:rPr>
          <w:u w:val="single"/>
        </w:rPr>
        <w:t xml:space="preserve"> ustanovení zákona o obcích</w:t>
      </w:r>
    </w:p>
    <w:p w:rsidR="006B10A6" w:rsidRDefault="006B10A6" w:rsidP="006B10A6">
      <w:pPr>
        <w:tabs>
          <w:tab w:val="left" w:pos="900"/>
        </w:tabs>
        <w:jc w:val="both"/>
        <w:rPr>
          <w:u w:val="single"/>
        </w:rPr>
      </w:pPr>
    </w:p>
    <w:p w:rsidR="006B10A6" w:rsidRDefault="006B10A6" w:rsidP="006B10A6">
      <w:pPr>
        <w:tabs>
          <w:tab w:val="left" w:pos="900"/>
        </w:tabs>
        <w:jc w:val="both"/>
        <w:rPr>
          <w:i/>
        </w:rPr>
      </w:pPr>
      <w:r w:rsidRPr="00153761">
        <w:rPr>
          <w:i/>
        </w:rPr>
        <w:t>(navrhováno je poskytování tučně označených plnění)</w:t>
      </w:r>
    </w:p>
    <w:p w:rsidR="006B10A6" w:rsidRDefault="006B10A6" w:rsidP="006B10A6">
      <w:pPr>
        <w:tabs>
          <w:tab w:val="left" w:pos="900"/>
        </w:tabs>
        <w:jc w:val="both"/>
        <w:rPr>
          <w:i/>
        </w:rPr>
      </w:pPr>
    </w:p>
    <w:p w:rsidR="006B10A6" w:rsidRPr="00153761" w:rsidRDefault="006B10A6" w:rsidP="006B10A6">
      <w:pPr>
        <w:pStyle w:val="l4"/>
        <w:shd w:val="clear" w:color="auto" w:fill="FFFFFF"/>
        <w:spacing w:before="0" w:beforeAutospacing="0" w:afterAutospacing="0"/>
        <w:jc w:val="center"/>
        <w:rPr>
          <w:b/>
          <w:bCs/>
          <w:sz w:val="22"/>
          <w:szCs w:val="20"/>
        </w:rPr>
      </w:pPr>
      <w:r w:rsidRPr="00153761">
        <w:rPr>
          <w:b/>
          <w:bCs/>
          <w:sz w:val="22"/>
          <w:szCs w:val="20"/>
        </w:rPr>
        <w:t>§ 80</w:t>
      </w:r>
    </w:p>
    <w:p w:rsidR="006B10A6" w:rsidRPr="00153761" w:rsidRDefault="006B10A6" w:rsidP="006B10A6">
      <w:pPr>
        <w:pStyle w:val="l5"/>
        <w:numPr>
          <w:ilvl w:val="0"/>
          <w:numId w:val="1"/>
        </w:numPr>
        <w:shd w:val="clear" w:color="auto" w:fill="FFFFFF"/>
        <w:spacing w:before="0" w:beforeAutospacing="0" w:after="60" w:afterAutospacing="0"/>
        <w:ind w:left="426" w:hanging="426"/>
        <w:jc w:val="both"/>
        <w:rPr>
          <w:sz w:val="22"/>
          <w:szCs w:val="20"/>
        </w:rPr>
      </w:pPr>
      <w:r w:rsidRPr="00153761">
        <w:rPr>
          <w:sz w:val="22"/>
          <w:szCs w:val="20"/>
        </w:rPr>
        <w:t xml:space="preserve">Členovi zastupitelstva obce lze z peněžního fondu nebo </w:t>
      </w:r>
      <w:r w:rsidRPr="00831E61">
        <w:rPr>
          <w:b/>
          <w:sz w:val="22"/>
          <w:szCs w:val="20"/>
        </w:rPr>
        <w:t>z rozpočtu obce</w:t>
      </w:r>
      <w:r w:rsidRPr="00153761">
        <w:rPr>
          <w:sz w:val="22"/>
          <w:szCs w:val="20"/>
        </w:rPr>
        <w:t xml:space="preserve"> poskytnout</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úhradu zvýšených nákladů na úpravu zevnějšku, jde-li o starostu, místostarostu nebo člena zastupitelstva obce pověřeného k přijímání projevu vůle snoubenců, že spolu vstupují do manželství</w:t>
      </w:r>
      <w:hyperlink r:id="rId6" w:anchor="f6025786" w:history="1">
        <w:r w:rsidRPr="00153761">
          <w:rPr>
            <w:rStyle w:val="Hypertextovodkaz"/>
            <w:bCs/>
            <w:sz w:val="22"/>
            <w:szCs w:val="22"/>
            <w:vertAlign w:val="superscript"/>
          </w:rPr>
          <w:t>53</w:t>
        </w:r>
        <w:r w:rsidRPr="00153761">
          <w:rPr>
            <w:rStyle w:val="Hypertextovodkaz"/>
            <w:bCs/>
            <w:sz w:val="22"/>
            <w:szCs w:val="22"/>
          </w:rPr>
          <w:t>)</w:t>
        </w:r>
      </w:hyperlink>
      <w:r w:rsidRPr="00153761">
        <w:rPr>
          <w:sz w:val="22"/>
          <w:szCs w:val="22"/>
        </w:rPr>
        <w:t>,</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úhradu zvýšených nákladů na úpravu zevnějšku v souvislosti se zastupováním obce na veřejných občanských obřadech,</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podporu vzdělávání v souvislosti s výkonem funkce člena zastupitelstva obce,</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831E61">
        <w:rPr>
          <w:b/>
          <w:sz w:val="22"/>
          <w:szCs w:val="20"/>
        </w:rPr>
        <w:t>příspěvek na stravování, jde-li o uvolněného člena zastupitelstva obce</w:t>
      </w:r>
      <w:r w:rsidRPr="00153761">
        <w:rPr>
          <w:sz w:val="22"/>
          <w:szCs w:val="20"/>
        </w:rPr>
        <w:t>,</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831E61">
        <w:rPr>
          <w:b/>
          <w:sz w:val="22"/>
          <w:szCs w:val="20"/>
        </w:rPr>
        <w:t>příspěvek na penzijní připojištění se státním příspěvkem, doplňkové penzijní spoření</w:t>
      </w:r>
      <w:r w:rsidRPr="00153761">
        <w:rPr>
          <w:sz w:val="22"/>
          <w:szCs w:val="20"/>
        </w:rPr>
        <w:t xml:space="preserve"> nebo životní pojištění, </w:t>
      </w:r>
      <w:r w:rsidRPr="00831E61">
        <w:rPr>
          <w:b/>
          <w:sz w:val="22"/>
          <w:szCs w:val="20"/>
        </w:rPr>
        <w:t>jde-li o uvolněného člena zastupitelstva obce</w:t>
      </w:r>
      <w:r w:rsidRPr="00153761">
        <w:rPr>
          <w:sz w:val="22"/>
          <w:szCs w:val="20"/>
        </w:rPr>
        <w:t>,</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odměnu při významném životním výročí,</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pojištění rizik spojených s výkonem funkce člena zastupitelstva obce,</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podporu zdravotních, kulturních a sportovních aktivit, jde-li o uvolněného člena zastupitelstva obce,</w:t>
      </w:r>
    </w:p>
    <w:p w:rsidR="006B10A6" w:rsidRPr="00153761" w:rsidRDefault="006B10A6" w:rsidP="006B10A6">
      <w:pPr>
        <w:pStyle w:val="l6"/>
        <w:numPr>
          <w:ilvl w:val="1"/>
          <w:numId w:val="2"/>
        </w:numPr>
        <w:shd w:val="clear" w:color="auto" w:fill="FFFFFF"/>
        <w:spacing w:before="0" w:beforeAutospacing="0" w:after="60" w:afterAutospacing="0"/>
        <w:ind w:left="851" w:hanging="284"/>
        <w:jc w:val="both"/>
        <w:rPr>
          <w:sz w:val="22"/>
          <w:szCs w:val="20"/>
        </w:rPr>
      </w:pPr>
      <w:r w:rsidRPr="00153761">
        <w:rPr>
          <w:sz w:val="22"/>
          <w:szCs w:val="20"/>
        </w:rPr>
        <w:t>příspěvek na rekreaci, jde-li o uvolněného člena zastupitelstva obce.</w:t>
      </w:r>
    </w:p>
    <w:p w:rsidR="006B10A6" w:rsidRPr="00831E61" w:rsidRDefault="006B10A6" w:rsidP="006B10A6">
      <w:pPr>
        <w:pStyle w:val="l5"/>
        <w:numPr>
          <w:ilvl w:val="0"/>
          <w:numId w:val="1"/>
        </w:numPr>
        <w:shd w:val="clear" w:color="auto" w:fill="FFFFFF"/>
        <w:spacing w:before="0" w:beforeAutospacing="0" w:after="60" w:afterAutospacing="0"/>
        <w:ind w:left="426" w:hanging="426"/>
        <w:jc w:val="both"/>
        <w:rPr>
          <w:sz w:val="22"/>
          <w:szCs w:val="20"/>
        </w:rPr>
      </w:pPr>
      <w:r w:rsidRPr="00153761">
        <w:rPr>
          <w:sz w:val="22"/>
          <w:szCs w:val="20"/>
        </w:rPr>
        <w:t>Plnění podle odstavce 1 lze členovi zastupitelstva obce poskytnout za obdobných podmínek a</w:t>
      </w:r>
      <w:r>
        <w:rPr>
          <w:sz w:val="22"/>
          <w:szCs w:val="20"/>
        </w:rPr>
        <w:t> </w:t>
      </w:r>
      <w:r w:rsidRPr="00153761">
        <w:rPr>
          <w:sz w:val="22"/>
          <w:szCs w:val="20"/>
        </w:rPr>
        <w:t>v</w:t>
      </w:r>
      <w:r>
        <w:rPr>
          <w:sz w:val="22"/>
          <w:szCs w:val="20"/>
        </w:rPr>
        <w:t> </w:t>
      </w:r>
      <w:r w:rsidRPr="00153761">
        <w:rPr>
          <w:sz w:val="22"/>
          <w:szCs w:val="20"/>
        </w:rPr>
        <w:t>obdobné výši jako zaměstnancům obce.</w:t>
      </w:r>
      <w:r w:rsidRPr="00831E61">
        <w:rPr>
          <w:sz w:val="20"/>
        </w:rPr>
        <w:br w:type="page"/>
      </w:r>
    </w:p>
    <w:p w:rsidR="006B10A6" w:rsidRPr="00831E61" w:rsidRDefault="006B10A6" w:rsidP="006B10A6">
      <w:pPr>
        <w:tabs>
          <w:tab w:val="left" w:pos="900"/>
        </w:tabs>
        <w:spacing w:after="100"/>
        <w:jc w:val="center"/>
        <w:rPr>
          <w:b/>
          <w:bCs/>
          <w:sz w:val="22"/>
        </w:rPr>
      </w:pPr>
      <w:r w:rsidRPr="00831E61">
        <w:rPr>
          <w:b/>
          <w:bCs/>
          <w:sz w:val="22"/>
        </w:rPr>
        <w:lastRenderedPageBreak/>
        <w:t>§ 84</w:t>
      </w:r>
    </w:p>
    <w:p w:rsidR="006B10A6" w:rsidRPr="00831E61" w:rsidRDefault="006B10A6" w:rsidP="006B10A6">
      <w:pPr>
        <w:pStyle w:val="Odstavecseseznamem"/>
        <w:numPr>
          <w:ilvl w:val="0"/>
          <w:numId w:val="3"/>
        </w:numPr>
        <w:spacing w:after="60"/>
        <w:ind w:left="426" w:hanging="426"/>
        <w:contextualSpacing w:val="0"/>
        <w:rPr>
          <w:sz w:val="22"/>
        </w:rPr>
      </w:pPr>
      <w:r w:rsidRPr="00831E61">
        <w:rPr>
          <w:sz w:val="22"/>
        </w:rPr>
        <w:t>Zastupitelstvo obce rozhoduje ve věcech patřících do samostatné působnosti obce (§ 35 odst. 1).</w:t>
      </w:r>
    </w:p>
    <w:p w:rsidR="006B10A6" w:rsidRPr="00831E61" w:rsidRDefault="006B10A6" w:rsidP="006B10A6">
      <w:pPr>
        <w:pStyle w:val="Odstavecseseznamem"/>
        <w:numPr>
          <w:ilvl w:val="0"/>
          <w:numId w:val="3"/>
        </w:numPr>
        <w:spacing w:after="60"/>
        <w:ind w:left="426" w:hanging="426"/>
        <w:contextualSpacing w:val="0"/>
        <w:rPr>
          <w:b/>
          <w:sz w:val="22"/>
        </w:rPr>
      </w:pPr>
      <w:r w:rsidRPr="00831E61">
        <w:rPr>
          <w:b/>
          <w:sz w:val="22"/>
        </w:rPr>
        <w:t>Zastupitelstvu obce je vyhrazeno</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schvalovat program rozvoje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schvalovat rozpočet obce, závěrečný účet obce a účetní závěrku obce sestavenou k rozvahovému dni,</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zřizovat trvalé a dočasné peněžní fondy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zřizovat a rušit příspěvkové organizace a organizační složky obce, schvalovat jejich zřizovací listiny,</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 xml:space="preserve">rozhodovat o založení nebo rušení právnických osob, schvalovat jejich zakladatelské listiny, společenské smlouvy, zakládací smlouvy a stanovy a rozhodovat o účasti v již založených právnických </w:t>
      </w:r>
      <w:proofErr w:type="gramStart"/>
      <w:r w:rsidRPr="00831E61">
        <w:rPr>
          <w:sz w:val="22"/>
        </w:rPr>
        <w:t>osobách,</w:t>
      </w:r>
      <w:r w:rsidRPr="00831E61">
        <w:rPr>
          <w:sz w:val="22"/>
          <w:vertAlign w:val="superscript"/>
        </w:rPr>
        <w:t>29</w:t>
      </w:r>
      <w:proofErr w:type="gramEnd"/>
      <w:r w:rsidRPr="00831E61">
        <w:rPr>
          <w:sz w:val="22"/>
          <w:vertAlign w:val="superscript"/>
        </w:rPr>
        <w:t>)</w:t>
      </w:r>
      <w:r w:rsidRPr="00831E61">
        <w:rPr>
          <w:sz w:val="22"/>
        </w:rPr>
        <w:t xml:space="preserve"> </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delegovat zástupce obce, s výjimkou § 102 odst. 2 písm. c), na valnou hromadu obchodních společností, v nichž má obec majetkovou účast,</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navrhovat zástupce obce do ostatních orgánů obchodních společností, v nichž má obec majetkovou účast, a navrhovat jejich odvolání; to neplatí, rozhoduje-li rada obce ve věcech jediného společníka obchodní společnosti podle § 102 odst. 2 písm. c),</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vydávat obecně závazné vyhlášky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rozhodovat o vyhlášení místního referenda,</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navrhovat změny katastrálních území uvnitř obce, schvalovat dohody o změně hranic obce a o slučování obcí,</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určovat funkce, pro které budou členové zastupitelstva obce uvolněni,</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zřizovat a rušit výbory, volit jejich předsedy a další členy a odvolávat je z funkce,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volit z řad členů zastupitelstva obce starostu, místostarosty a další členy rady obce (radní) a odvolávat je z funkce, stanovit počet členů rady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stanovit výši odměn neuvolněným členům zastupitelstva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 xml:space="preserve">stanovit paušální částku náhrady výdělku ušlého v souvislosti s výkonem funkce podle § 71 odst. 3, </w:t>
      </w:r>
      <w:r w:rsidRPr="00831E61">
        <w:rPr>
          <w:b/>
          <w:sz w:val="22"/>
        </w:rPr>
        <w:t>rozhodovat o</w:t>
      </w:r>
      <w:r w:rsidRPr="00831E61">
        <w:rPr>
          <w:sz w:val="22"/>
        </w:rPr>
        <w:t xml:space="preserve"> mimořádných odměnách podle § 76, </w:t>
      </w:r>
      <w:r w:rsidRPr="00831E61">
        <w:rPr>
          <w:b/>
          <w:sz w:val="22"/>
        </w:rPr>
        <w:t>o plněních pro členy zastupitelstva obce podle § 80</w:t>
      </w:r>
      <w:r w:rsidRPr="00831E61">
        <w:rPr>
          <w:sz w:val="22"/>
        </w:rPr>
        <w:t xml:space="preserve"> a o poskytnutí náhrady za nevyčerpanou dovolenou uvolněným členům zastupitelstva obce podle § 81a odst. 6,</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vyslovovat souhlas se vznikem pracovněprávního vztahu mezi obcí a členem zastupitelstva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zřizovat a zrušovat obecní policii,</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rozhodovat o spolupráci obce s jinými obcemi a o formě této spolupráce,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rozhodovat o zřízení a názvech částí obce, o názvech ulic a dalších veřejných prostranství,</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udělovat a odnímat čestné občanství obce a ceny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stanovit pravidla pro poskytování cestovních náhrad členům zastupitelstva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rozhodovat o peněžitých plněních poskytovaných fyzickým osobám, které nejsou členy zastupitelstva obce, za výkon funkce členů výborů, komisí a zvláštních orgánů obce,</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rozhodovat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 zdravotnické zařízení nebo o jeho pronájmu v případech, kdy to stanoví zvláštní právní předpis</w:t>
      </w:r>
      <w:r w:rsidRPr="00831E61">
        <w:rPr>
          <w:sz w:val="22"/>
          <w:vertAlign w:val="superscript"/>
        </w:rPr>
        <w:t>29a)</w:t>
      </w:r>
      <w:r w:rsidRPr="00831E61">
        <w:rPr>
          <w:sz w:val="22"/>
        </w:rPr>
        <w:t>,</w:t>
      </w:r>
    </w:p>
    <w:p w:rsidR="006B10A6" w:rsidRPr="00831E61" w:rsidRDefault="006B10A6" w:rsidP="006B10A6">
      <w:pPr>
        <w:pStyle w:val="Odstavecseseznamem"/>
        <w:numPr>
          <w:ilvl w:val="1"/>
          <w:numId w:val="4"/>
        </w:numPr>
        <w:spacing w:after="60"/>
        <w:ind w:left="851" w:hanging="284"/>
        <w:contextualSpacing w:val="0"/>
        <w:rPr>
          <w:sz w:val="22"/>
        </w:rPr>
      </w:pPr>
      <w:r w:rsidRPr="00831E61">
        <w:rPr>
          <w:sz w:val="22"/>
        </w:rPr>
        <w:t>plnit úkoly stanovené zvláštním právním předpisem.</w:t>
      </w:r>
    </w:p>
    <w:p w:rsidR="006B10A6" w:rsidRPr="00831E61" w:rsidRDefault="006B10A6" w:rsidP="006B10A6">
      <w:pPr>
        <w:numPr>
          <w:ilvl w:val="0"/>
          <w:numId w:val="3"/>
        </w:numPr>
        <w:spacing w:after="60"/>
        <w:ind w:left="426" w:hanging="426"/>
        <w:rPr>
          <w:sz w:val="22"/>
        </w:rPr>
      </w:pPr>
      <w:r w:rsidRPr="00831E61">
        <w:rPr>
          <w:sz w:val="22"/>
        </w:rPr>
        <w:t>Není-li zřízena rada obce, vydává nařízení obce zastupitelstvo obce.</w:t>
      </w:r>
    </w:p>
    <w:p w:rsidR="006B10A6" w:rsidRPr="00831E61" w:rsidRDefault="006B10A6" w:rsidP="006B10A6">
      <w:pPr>
        <w:numPr>
          <w:ilvl w:val="0"/>
          <w:numId w:val="3"/>
        </w:numPr>
        <w:spacing w:after="60"/>
        <w:ind w:left="426" w:hanging="426"/>
        <w:rPr>
          <w:sz w:val="22"/>
        </w:rPr>
      </w:pPr>
      <w:r w:rsidRPr="00831E61">
        <w:rPr>
          <w:sz w:val="22"/>
        </w:rPr>
        <w:t xml:space="preserve">Zastupitelstvo obce si může vyhradit další pravomoc v samostatné působnosti obce mimo </w:t>
      </w:r>
      <w:proofErr w:type="spellStart"/>
      <w:r w:rsidRPr="00831E61">
        <w:rPr>
          <w:sz w:val="22"/>
        </w:rPr>
        <w:t>pravomoce</w:t>
      </w:r>
      <w:proofErr w:type="spellEnd"/>
      <w:r w:rsidRPr="00831E61">
        <w:rPr>
          <w:sz w:val="22"/>
        </w:rPr>
        <w:t xml:space="preserve"> vyhrazené radě obce podle § 102 odst. 2.</w:t>
      </w:r>
    </w:p>
    <w:p w:rsidR="006B10A6" w:rsidRPr="00831E61" w:rsidRDefault="006B10A6" w:rsidP="006B10A6">
      <w:pPr>
        <w:numPr>
          <w:ilvl w:val="0"/>
          <w:numId w:val="3"/>
        </w:numPr>
        <w:spacing w:after="60"/>
        <w:ind w:left="426" w:hanging="426"/>
        <w:rPr>
          <w:sz w:val="22"/>
        </w:rPr>
      </w:pPr>
      <w:r w:rsidRPr="00831E61">
        <w:rPr>
          <w:sz w:val="22"/>
        </w:rPr>
        <w:t>Zastupitelstvo obce rozhoduje o zrušení usnesení rady obce, jsou-li mu předložena k rozhodnutí podle § 105 odst. 1.</w:t>
      </w:r>
    </w:p>
    <w:p w:rsidR="006B10A6" w:rsidRPr="00153761" w:rsidRDefault="006B10A6" w:rsidP="006B10A6">
      <w:pPr>
        <w:tabs>
          <w:tab w:val="left" w:pos="900"/>
        </w:tabs>
        <w:jc w:val="center"/>
        <w:rPr>
          <w:sz w:val="20"/>
        </w:rPr>
      </w:pPr>
    </w:p>
    <w:p w:rsidR="00DE1D57" w:rsidRDefault="00DE1D57">
      <w:bookmarkStart w:id="0" w:name="_GoBack"/>
      <w:bookmarkEnd w:id="0"/>
    </w:p>
    <w:sectPr w:rsidR="00DE1D57" w:rsidSect="006B10A6">
      <w:headerReference w:type="even" r:id="rId7"/>
      <w:pgSz w:w="11906" w:h="16838"/>
      <w:pgMar w:top="851" w:right="1418" w:bottom="851" w:left="1418" w:header="708" w:footer="56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56" w:rsidRDefault="006B10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7BB"/>
    <w:multiLevelType w:val="hybridMultilevel"/>
    <w:tmpl w:val="E2DC94EC"/>
    <w:lvl w:ilvl="0" w:tplc="DF1AA6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2E4596"/>
    <w:multiLevelType w:val="hybridMultilevel"/>
    <w:tmpl w:val="A66AB98A"/>
    <w:lvl w:ilvl="0" w:tplc="DF1AA60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331A4A"/>
    <w:multiLevelType w:val="hybridMultilevel"/>
    <w:tmpl w:val="6546C99A"/>
    <w:lvl w:ilvl="0" w:tplc="DF1AA60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1213B6"/>
    <w:multiLevelType w:val="hybridMultilevel"/>
    <w:tmpl w:val="9C422662"/>
    <w:lvl w:ilvl="0" w:tplc="DF1AA6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A6"/>
    <w:rsid w:val="006B10A6"/>
    <w:rsid w:val="00DE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0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0A6"/>
    <w:pPr>
      <w:ind w:left="720"/>
      <w:contextualSpacing/>
    </w:pPr>
  </w:style>
  <w:style w:type="paragraph" w:customStyle="1" w:styleId="l4">
    <w:name w:val="l4"/>
    <w:basedOn w:val="Normln"/>
    <w:rsid w:val="006B10A6"/>
    <w:pPr>
      <w:spacing w:before="100" w:beforeAutospacing="1" w:after="100" w:afterAutospacing="1"/>
    </w:pPr>
  </w:style>
  <w:style w:type="paragraph" w:customStyle="1" w:styleId="l5">
    <w:name w:val="l5"/>
    <w:basedOn w:val="Normln"/>
    <w:rsid w:val="006B10A6"/>
    <w:pPr>
      <w:spacing w:before="100" w:beforeAutospacing="1" w:after="100" w:afterAutospacing="1"/>
    </w:pPr>
  </w:style>
  <w:style w:type="paragraph" w:customStyle="1" w:styleId="l6">
    <w:name w:val="l6"/>
    <w:basedOn w:val="Normln"/>
    <w:rsid w:val="006B10A6"/>
    <w:pPr>
      <w:spacing w:before="100" w:beforeAutospacing="1" w:after="100" w:afterAutospacing="1"/>
    </w:pPr>
  </w:style>
  <w:style w:type="character" w:styleId="Hypertextovodkaz">
    <w:name w:val="Hyperlink"/>
    <w:basedOn w:val="Standardnpsmoodstavce"/>
    <w:uiPriority w:val="99"/>
    <w:unhideWhenUsed/>
    <w:rsid w:val="006B1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0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0A6"/>
    <w:pPr>
      <w:ind w:left="720"/>
      <w:contextualSpacing/>
    </w:pPr>
  </w:style>
  <w:style w:type="paragraph" w:customStyle="1" w:styleId="l4">
    <w:name w:val="l4"/>
    <w:basedOn w:val="Normln"/>
    <w:rsid w:val="006B10A6"/>
    <w:pPr>
      <w:spacing w:before="100" w:beforeAutospacing="1" w:after="100" w:afterAutospacing="1"/>
    </w:pPr>
  </w:style>
  <w:style w:type="paragraph" w:customStyle="1" w:styleId="l5">
    <w:name w:val="l5"/>
    <w:basedOn w:val="Normln"/>
    <w:rsid w:val="006B10A6"/>
    <w:pPr>
      <w:spacing w:before="100" w:beforeAutospacing="1" w:after="100" w:afterAutospacing="1"/>
    </w:pPr>
  </w:style>
  <w:style w:type="paragraph" w:customStyle="1" w:styleId="l6">
    <w:name w:val="l6"/>
    <w:basedOn w:val="Normln"/>
    <w:rsid w:val="006B10A6"/>
    <w:pPr>
      <w:spacing w:before="100" w:beforeAutospacing="1" w:after="100" w:afterAutospacing="1"/>
    </w:pPr>
  </w:style>
  <w:style w:type="character" w:styleId="Hypertextovodkaz">
    <w:name w:val="Hyperlink"/>
    <w:basedOn w:val="Standardnpsmoodstavce"/>
    <w:uiPriority w:val="99"/>
    <w:unhideWhenUsed/>
    <w:rsid w:val="006B1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cs/2000-1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8229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Jindřiška</dc:creator>
  <cp:lastModifiedBy>Vávrová Jindřiška</cp:lastModifiedBy>
  <cp:revision>1</cp:revision>
  <dcterms:created xsi:type="dcterms:W3CDTF">2018-01-30T09:28:00Z</dcterms:created>
  <dcterms:modified xsi:type="dcterms:W3CDTF">2018-01-30T09:29:00Z</dcterms:modified>
</cp:coreProperties>
</file>