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D2" w:rsidRDefault="00B726D2" w:rsidP="00B726D2">
      <w:pPr>
        <w:pStyle w:val="Normlnweb"/>
      </w:pPr>
      <w:bookmarkStart w:id="0" w:name="_GoBack"/>
      <w:bookmarkEnd w:id="0"/>
      <w:r>
        <w:rPr>
          <w:rStyle w:val="Siln"/>
        </w:rPr>
        <w:t>STATUT CENY MĚSTA</w:t>
      </w:r>
    </w:p>
    <w:p w:rsidR="00B726D2" w:rsidRDefault="00B726D2" w:rsidP="00B726D2">
      <w:pPr>
        <w:pStyle w:val="Normlnweb"/>
      </w:pPr>
      <w:r>
        <w:rPr>
          <w:rStyle w:val="Siln"/>
        </w:rPr>
        <w:t>Preambule</w:t>
      </w:r>
    </w:p>
    <w:p w:rsidR="00B726D2" w:rsidRDefault="00B726D2" w:rsidP="00257DB9">
      <w:pPr>
        <w:pStyle w:val="Normlnweb"/>
        <w:jc w:val="both"/>
      </w:pPr>
      <w:r>
        <w:t>Statutární město České Budějovice s vědomím toho, že je významným kulturně historickým centrem, a na důkaz podpory všem počinům, které významně obohacují život obyvatel a návštěvníků statutárního města České Budějovice, se rozhodlo udělovat</w:t>
      </w:r>
    </w:p>
    <w:p w:rsidR="00B726D2" w:rsidRDefault="00B726D2" w:rsidP="00B726D2">
      <w:pPr>
        <w:pStyle w:val="Normlnweb"/>
        <w:jc w:val="center"/>
      </w:pPr>
      <w:r>
        <w:rPr>
          <w:rStyle w:val="Siln"/>
        </w:rPr>
        <w:t xml:space="preserve">„Cenu statutárního města České Budějovice“ </w:t>
      </w:r>
    </w:p>
    <w:p w:rsidR="00257DB9" w:rsidRDefault="00B726D2" w:rsidP="00257DB9">
      <w:pPr>
        <w:pStyle w:val="Normlnweb"/>
        <w:rPr>
          <w:rStyle w:val="Siln"/>
          <w:b w:val="0"/>
          <w:bCs w:val="0"/>
        </w:rPr>
      </w:pPr>
      <w:r>
        <w:t>za významný a mimořádný počin nebo dílo.</w:t>
      </w:r>
    </w:p>
    <w:p w:rsidR="00B726D2" w:rsidRDefault="00B726D2" w:rsidP="00257DB9">
      <w:pPr>
        <w:pStyle w:val="Normlnweb"/>
        <w:spacing w:before="480" w:beforeAutospacing="0"/>
      </w:pPr>
      <w:r>
        <w:rPr>
          <w:rStyle w:val="Siln"/>
        </w:rPr>
        <w:t>Článek 1</w:t>
      </w:r>
      <w:r>
        <w:rPr>
          <w:b/>
          <w:bCs/>
        </w:rPr>
        <w:br/>
      </w:r>
      <w:r>
        <w:t>Statutární město České Budějovice uděluje „Cenu statutárního města České Budějovice“ za výrazný a mimořádný počin nebo dílo, které bylo vytvořeno v uplynulém kalendářním roce (dále jen „Cena města“).</w:t>
      </w:r>
    </w:p>
    <w:p w:rsidR="00B726D2" w:rsidRDefault="00B726D2" w:rsidP="00B726D2">
      <w:pPr>
        <w:pStyle w:val="Normlnweb"/>
      </w:pPr>
      <w:r>
        <w:t xml:space="preserve">Cena města je udělována maximálně jedenkrát do roka. </w:t>
      </w:r>
    </w:p>
    <w:p w:rsidR="00B726D2" w:rsidRDefault="00B726D2" w:rsidP="00B726D2">
      <w:pPr>
        <w:pStyle w:val="Normlnweb"/>
      </w:pPr>
      <w:r>
        <w:t xml:space="preserve">Cena města nemusí být udělena každoročně. </w:t>
      </w:r>
    </w:p>
    <w:p w:rsidR="00B726D2" w:rsidRDefault="00B726D2" w:rsidP="00B726D2">
      <w:pPr>
        <w:pStyle w:val="Normlnweb"/>
      </w:pPr>
      <w:r>
        <w:t>Cena města může být udělena jednotlivci i kolektivu.</w:t>
      </w:r>
    </w:p>
    <w:p w:rsidR="00B726D2" w:rsidRDefault="00B726D2" w:rsidP="00B726D2">
      <w:pPr>
        <w:pStyle w:val="Normlnweb"/>
      </w:pPr>
      <w:r>
        <w:t>Na Cenu města není právní nárok; Cena města je nedělitelná a nelze ji převést na jinou osobu či kolektiv.</w:t>
      </w:r>
    </w:p>
    <w:p w:rsidR="00B726D2" w:rsidRDefault="00B726D2" w:rsidP="00B726D2">
      <w:pPr>
        <w:pStyle w:val="Normlnweb"/>
      </w:pPr>
      <w:proofErr w:type="gramStart"/>
      <w:r>
        <w:rPr>
          <w:rStyle w:val="Siln"/>
        </w:rPr>
        <w:t>Článek</w:t>
      </w:r>
      <w:proofErr w:type="gramEnd"/>
      <w:r>
        <w:rPr>
          <w:rStyle w:val="Siln"/>
        </w:rPr>
        <w:t xml:space="preserve"> 2</w:t>
      </w:r>
      <w:r>
        <w:rPr>
          <w:b/>
          <w:bCs/>
        </w:rPr>
        <w:br/>
      </w:r>
      <w:r>
        <w:t xml:space="preserve">Záležitosti Ceny města spravuje </w:t>
      </w:r>
      <w:proofErr w:type="gramStart"/>
      <w:r>
        <w:t>kancelář</w:t>
      </w:r>
      <w:proofErr w:type="gramEnd"/>
      <w:r>
        <w:t xml:space="preserve"> primátora.</w:t>
      </w:r>
    </w:p>
    <w:p w:rsidR="00B726D2" w:rsidRDefault="00B726D2" w:rsidP="00257DB9">
      <w:pPr>
        <w:pStyle w:val="Normlnweb"/>
        <w:jc w:val="both"/>
      </w:pPr>
      <w:r>
        <w:t>Cenu města uděluje zastupitelstvo města na návrh rady města. Rada města předloží zastupitelstvu města návrh na nositele Ceny města pro daný rok ve formě usnesení rady města, nejpozději do 30. června roku následujícího za rokem, za který má být Cena města udělena.</w:t>
      </w:r>
    </w:p>
    <w:p w:rsidR="00B726D2" w:rsidRDefault="00B726D2" w:rsidP="00B726D2">
      <w:pPr>
        <w:pStyle w:val="Normlnweb"/>
      </w:pPr>
      <w:r>
        <w:t>Návrhy radě města podávají komise rady města a občanská veřejnost.</w:t>
      </w:r>
    </w:p>
    <w:p w:rsidR="00B726D2" w:rsidRDefault="00B726D2" w:rsidP="00257DB9">
      <w:pPr>
        <w:pStyle w:val="Normlnweb"/>
        <w:jc w:val="both"/>
      </w:pPr>
      <w:r>
        <w:t>Odbor kancelář primátora může vyzvat navrhovatele prostřednictvím sdělovacích prostředků k podání návrhů na udělení Ceny města. Všechny návrhy na udělení Ceny města musí být doručeny odboru kancelář primátora - Magistrát města České Budějovice, nám. Přemysla Otakara II. č. 1,2, 370 92 České Budějovice nebo prostřednictvím podatelny magistrátu města nejpozději do 31. května roku následujícího za rokem, za který má být cena města udělena.</w:t>
      </w:r>
    </w:p>
    <w:p w:rsidR="00B726D2" w:rsidRDefault="00B726D2" w:rsidP="00B726D2">
      <w:pPr>
        <w:pStyle w:val="Normlnweb"/>
      </w:pPr>
      <w:r>
        <w:rPr>
          <w:rStyle w:val="Siln"/>
        </w:rPr>
        <w:t>Článek 3</w:t>
      </w:r>
      <w:r>
        <w:rPr>
          <w:b/>
          <w:bCs/>
        </w:rPr>
        <w:br/>
      </w:r>
      <w:r>
        <w:t>Návrh na udělení ceny města musí obsahovat:</w:t>
      </w:r>
    </w:p>
    <w:p w:rsidR="00257DB9" w:rsidRDefault="00B726D2" w:rsidP="00B726D2">
      <w:pPr>
        <w:pStyle w:val="Normlnweb"/>
      </w:pPr>
      <w:r>
        <w:t>a) jméno a adresu navrhovaného kandidáta,</w:t>
      </w:r>
      <w:r>
        <w:br/>
        <w:t>b) zdůvodnění předkládaného návrhu,</w:t>
      </w:r>
      <w:r>
        <w:br/>
        <w:t>c) jméno, adresu a podpis navrhovatele.</w:t>
      </w:r>
    </w:p>
    <w:p w:rsidR="00B726D2" w:rsidRDefault="00B726D2" w:rsidP="00B726D2">
      <w:pPr>
        <w:pStyle w:val="Normlnweb"/>
      </w:pPr>
      <w:r>
        <w:rPr>
          <w:rStyle w:val="Siln"/>
        </w:rPr>
        <w:lastRenderedPageBreak/>
        <w:t>Článek 4</w:t>
      </w:r>
      <w:r>
        <w:rPr>
          <w:b/>
          <w:bCs/>
        </w:rPr>
        <w:br/>
      </w:r>
      <w:r>
        <w:t>Cena města je tvořena:</w:t>
      </w:r>
    </w:p>
    <w:p w:rsidR="00B726D2" w:rsidRDefault="00B726D2" w:rsidP="00B726D2">
      <w:pPr>
        <w:pStyle w:val="Normlnweb"/>
      </w:pPr>
      <w:r>
        <w:t>a) grafickým listem,</w:t>
      </w:r>
      <w:r>
        <w:br/>
        <w:t>b</w:t>
      </w:r>
      <w:r>
        <w:rPr>
          <w:i/>
          <w:iCs/>
        </w:rPr>
        <w:t>)</w:t>
      </w:r>
      <w:r>
        <w:t xml:space="preserve"> finanční odměnou ve výši 50 000 Kč,</w:t>
      </w:r>
      <w:r>
        <w:br/>
        <w:t>c) zápisem do pamětní knihy města České Budějovice.</w:t>
      </w:r>
    </w:p>
    <w:p w:rsidR="00B726D2" w:rsidRDefault="00B726D2" w:rsidP="00B726D2">
      <w:pPr>
        <w:pStyle w:val="Normlnweb"/>
      </w:pPr>
      <w:r>
        <w:rPr>
          <w:rStyle w:val="Siln"/>
        </w:rPr>
        <w:t>Článek 5</w:t>
      </w:r>
      <w:r>
        <w:rPr>
          <w:b/>
          <w:bCs/>
        </w:rPr>
        <w:br/>
      </w:r>
      <w:r>
        <w:t>Cenu města předává primátor města.</w:t>
      </w:r>
    </w:p>
    <w:p w:rsidR="00190DA4" w:rsidRDefault="00257DB9" w:rsidP="00190DA4">
      <w:pPr>
        <w:pStyle w:val="Normlnweb"/>
        <w:spacing w:before="0" w:beforeAutospacing="0" w:after="0" w:afterAutospacing="0"/>
      </w:pPr>
      <w:r>
        <w:rPr>
          <w:rStyle w:val="Siln"/>
        </w:rPr>
        <w:t xml:space="preserve">Článek </w:t>
      </w:r>
      <w:r w:rsidR="00B726D2">
        <w:rPr>
          <w:rStyle w:val="Siln"/>
        </w:rPr>
        <w:t>6</w:t>
      </w:r>
      <w:r w:rsidR="00B726D2">
        <w:rPr>
          <w:b/>
          <w:bCs/>
        </w:rPr>
        <w:br/>
      </w:r>
      <w:r w:rsidR="00B726D2">
        <w:t xml:space="preserve">Tento Statut „Ceny statutárního města České Budějovice“ je vydán v souladu s ustanovením </w:t>
      </w:r>
    </w:p>
    <w:p w:rsidR="00B726D2" w:rsidRDefault="00B726D2" w:rsidP="00190DA4">
      <w:pPr>
        <w:pStyle w:val="Normlnweb"/>
        <w:spacing w:before="0" w:beforeAutospacing="0" w:after="0" w:afterAutospacing="0"/>
      </w:pPr>
      <w:r>
        <w:t>§ 36 odst. 2 a 102 odst. 3 zákona č. 128/2000 Sb., o obcích (obecní zřízení), ve znění pozdějších předpisů a je platný dnem schválení Zastupitelstvem města České Budějovice.</w:t>
      </w:r>
    </w:p>
    <w:p w:rsidR="00257DB9" w:rsidRDefault="00257DB9" w:rsidP="00B726D2">
      <w:pPr>
        <w:pStyle w:val="Normlnweb"/>
      </w:pPr>
    </w:p>
    <w:p w:rsidR="00B726D2" w:rsidRDefault="00B726D2" w:rsidP="00B726D2">
      <w:pPr>
        <w:pStyle w:val="Normlnweb"/>
      </w:pPr>
      <w:r>
        <w:t xml:space="preserve">České Budějovice, 14. 2. 2013 </w:t>
      </w:r>
    </w:p>
    <w:p w:rsidR="00B726D2" w:rsidRDefault="00B726D2" w:rsidP="00B726D2">
      <w:pPr>
        <w:pStyle w:val="Normlnweb"/>
        <w:jc w:val="center"/>
      </w:pPr>
      <w:r>
        <w:t>Mgr. Juraj Thoma v.</w:t>
      </w:r>
      <w:r w:rsidR="00257DB9">
        <w:t xml:space="preserve"> </w:t>
      </w:r>
      <w:r>
        <w:t>r.</w:t>
      </w:r>
      <w:r>
        <w:br/>
        <w:t>primátor</w:t>
      </w:r>
    </w:p>
    <w:p w:rsidR="00E446C5" w:rsidRDefault="00E446C5"/>
    <w:sectPr w:rsidR="00E446C5" w:rsidSect="00B1593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B9" w:rsidRDefault="00257DB9" w:rsidP="00257DB9">
      <w:pPr>
        <w:spacing w:after="0" w:line="240" w:lineRule="auto"/>
      </w:pPr>
      <w:r>
        <w:separator/>
      </w:r>
    </w:p>
  </w:endnote>
  <w:endnote w:type="continuationSeparator" w:id="0">
    <w:p w:rsidR="00257DB9" w:rsidRDefault="00257DB9" w:rsidP="0025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B9" w:rsidRDefault="00257DB9" w:rsidP="00257DB9">
    <w:pPr>
      <w:pStyle w:val="Zpat"/>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B9" w:rsidRDefault="00257DB9" w:rsidP="00257DB9">
      <w:pPr>
        <w:spacing w:after="0" w:line="240" w:lineRule="auto"/>
      </w:pPr>
      <w:r>
        <w:separator/>
      </w:r>
    </w:p>
  </w:footnote>
  <w:footnote w:type="continuationSeparator" w:id="0">
    <w:p w:rsidR="00257DB9" w:rsidRDefault="00257DB9" w:rsidP="00257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D2"/>
    <w:rsid w:val="000A2332"/>
    <w:rsid w:val="00190DA4"/>
    <w:rsid w:val="00257DB9"/>
    <w:rsid w:val="00B15931"/>
    <w:rsid w:val="00B726D2"/>
    <w:rsid w:val="00E446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CB5B4-7290-4665-8967-E602BBC0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726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726D2"/>
    <w:rPr>
      <w:b/>
      <w:bCs/>
    </w:rPr>
  </w:style>
  <w:style w:type="paragraph" w:styleId="Zhlav">
    <w:name w:val="header"/>
    <w:basedOn w:val="Normln"/>
    <w:link w:val="ZhlavChar"/>
    <w:uiPriority w:val="99"/>
    <w:unhideWhenUsed/>
    <w:rsid w:val="00257D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7DB9"/>
  </w:style>
  <w:style w:type="paragraph" w:styleId="Zpat">
    <w:name w:val="footer"/>
    <w:basedOn w:val="Normln"/>
    <w:link w:val="ZpatChar"/>
    <w:uiPriority w:val="99"/>
    <w:unhideWhenUsed/>
    <w:rsid w:val="00257DB9"/>
    <w:pPr>
      <w:tabs>
        <w:tab w:val="center" w:pos="4536"/>
        <w:tab w:val="right" w:pos="9072"/>
      </w:tabs>
      <w:spacing w:after="0" w:line="240" w:lineRule="auto"/>
    </w:pPr>
  </w:style>
  <w:style w:type="character" w:customStyle="1" w:styleId="ZpatChar">
    <w:name w:val="Zápatí Char"/>
    <w:basedOn w:val="Standardnpsmoodstavce"/>
    <w:link w:val="Zpat"/>
    <w:uiPriority w:val="99"/>
    <w:rsid w:val="0025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9063">
      <w:bodyDiv w:val="1"/>
      <w:marLeft w:val="0"/>
      <w:marRight w:val="0"/>
      <w:marTop w:val="0"/>
      <w:marBottom w:val="0"/>
      <w:divBdr>
        <w:top w:val="none" w:sz="0" w:space="0" w:color="auto"/>
        <w:left w:val="none" w:sz="0" w:space="0" w:color="auto"/>
        <w:bottom w:val="none" w:sz="0" w:space="0" w:color="auto"/>
        <w:right w:val="none" w:sz="0" w:space="0" w:color="auto"/>
      </w:divBdr>
      <w:divsChild>
        <w:div w:id="48305340">
          <w:marLeft w:val="0"/>
          <w:marRight w:val="0"/>
          <w:marTop w:val="0"/>
          <w:marBottom w:val="0"/>
          <w:divBdr>
            <w:top w:val="none" w:sz="0" w:space="0" w:color="auto"/>
            <w:left w:val="none" w:sz="0" w:space="0" w:color="auto"/>
            <w:bottom w:val="none" w:sz="0" w:space="0" w:color="auto"/>
            <w:right w:val="none" w:sz="0" w:space="0" w:color="auto"/>
          </w:divBdr>
          <w:divsChild>
            <w:div w:id="1201631994">
              <w:marLeft w:val="0"/>
              <w:marRight w:val="0"/>
              <w:marTop w:val="0"/>
              <w:marBottom w:val="0"/>
              <w:divBdr>
                <w:top w:val="none" w:sz="0" w:space="0" w:color="auto"/>
                <w:left w:val="none" w:sz="0" w:space="0" w:color="auto"/>
                <w:bottom w:val="none" w:sz="0" w:space="0" w:color="auto"/>
                <w:right w:val="none" w:sz="0" w:space="0" w:color="auto"/>
              </w:divBdr>
              <w:divsChild>
                <w:div w:id="1033921708">
                  <w:marLeft w:val="0"/>
                  <w:marRight w:val="0"/>
                  <w:marTop w:val="0"/>
                  <w:marBottom w:val="0"/>
                  <w:divBdr>
                    <w:top w:val="none" w:sz="0" w:space="0" w:color="auto"/>
                    <w:left w:val="none" w:sz="0" w:space="0" w:color="auto"/>
                    <w:bottom w:val="none" w:sz="0" w:space="0" w:color="auto"/>
                    <w:right w:val="none" w:sz="0" w:space="0" w:color="auto"/>
                  </w:divBdr>
                  <w:divsChild>
                    <w:div w:id="1168327823">
                      <w:marLeft w:val="0"/>
                      <w:marRight w:val="0"/>
                      <w:marTop w:val="0"/>
                      <w:marBottom w:val="0"/>
                      <w:divBdr>
                        <w:top w:val="none" w:sz="0" w:space="0" w:color="auto"/>
                        <w:left w:val="none" w:sz="0" w:space="0" w:color="auto"/>
                        <w:bottom w:val="none" w:sz="0" w:space="0" w:color="auto"/>
                        <w:right w:val="none" w:sz="0" w:space="0" w:color="auto"/>
                      </w:divBdr>
                      <w:divsChild>
                        <w:div w:id="1927683913">
                          <w:marLeft w:val="0"/>
                          <w:marRight w:val="0"/>
                          <w:marTop w:val="0"/>
                          <w:marBottom w:val="0"/>
                          <w:divBdr>
                            <w:top w:val="none" w:sz="0" w:space="0" w:color="auto"/>
                            <w:left w:val="none" w:sz="0" w:space="0" w:color="auto"/>
                            <w:bottom w:val="none" w:sz="0" w:space="0" w:color="auto"/>
                            <w:right w:val="none" w:sz="0" w:space="0" w:color="auto"/>
                          </w:divBdr>
                          <w:divsChild>
                            <w:div w:id="15487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6D4A-690A-497B-9329-E29DD49E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2009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Matějková Dana</dc:creator>
  <cp:keywords/>
  <dc:description/>
  <cp:lastModifiedBy>Bayerová Monika</cp:lastModifiedBy>
  <cp:revision>2</cp:revision>
  <cp:lastPrinted>2016-06-01T06:39:00Z</cp:lastPrinted>
  <dcterms:created xsi:type="dcterms:W3CDTF">2020-05-27T14:31:00Z</dcterms:created>
  <dcterms:modified xsi:type="dcterms:W3CDTF">2020-05-27T14:31:00Z</dcterms:modified>
</cp:coreProperties>
</file>