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1E25E" w14:textId="137038D7" w:rsidR="005E56D3" w:rsidRPr="005E56D3" w:rsidRDefault="005E56D3" w:rsidP="005E56D3">
      <w:pPr>
        <w:jc w:val="center"/>
        <w:rPr>
          <w:rFonts w:ascii="Arial" w:hAnsi="Arial" w:cs="Arial"/>
          <w:b/>
          <w:bCs/>
        </w:rPr>
      </w:pPr>
      <w:r w:rsidRPr="005E56D3">
        <w:rPr>
          <w:rFonts w:ascii="Arial" w:hAnsi="Arial" w:cs="Arial"/>
          <w:b/>
          <w:bCs/>
        </w:rPr>
        <w:t>Důvodová zpráva</w:t>
      </w:r>
    </w:p>
    <w:p w14:paraId="287D72B3" w14:textId="14CF0A12" w:rsidR="00AA4DCC" w:rsidRDefault="00AA4DCC" w:rsidP="00AA4DCC">
      <w:pPr>
        <w:spacing w:after="0" w:line="360" w:lineRule="auto"/>
        <w:jc w:val="both"/>
        <w:rPr>
          <w:rFonts w:ascii="Arial" w:hAnsi="Arial" w:cs="Arial"/>
        </w:rPr>
      </w:pPr>
      <w:r w:rsidRPr="00AA4DCC">
        <w:rPr>
          <w:rFonts w:ascii="Arial" w:hAnsi="Arial" w:cs="Arial"/>
        </w:rPr>
        <w:t>V roce 24. března</w:t>
      </w:r>
      <w:r>
        <w:rPr>
          <w:rFonts w:ascii="Arial" w:hAnsi="Arial" w:cs="Arial"/>
        </w:rPr>
        <w:t xml:space="preserve"> 2025 </w:t>
      </w:r>
      <w:r w:rsidRPr="00AA4DCC">
        <w:rPr>
          <w:rFonts w:ascii="Arial" w:hAnsi="Arial" w:cs="Arial"/>
        </w:rPr>
        <w:t>schválilo zastupitelstvo města usnesením č. 40/2025 dokument Strategický rámec R</w:t>
      </w:r>
      <w:r w:rsidRPr="00AA4DCC">
        <w:rPr>
          <w:rFonts w:ascii="Arial" w:hAnsi="Arial" w:cs="Arial"/>
        </w:rPr>
        <w:noBreakHyphen/>
        <w:t>plánu sociálních služeb (R</w:t>
      </w:r>
      <w:r w:rsidRPr="00AA4DCC">
        <w:rPr>
          <w:rFonts w:ascii="Arial" w:hAnsi="Arial" w:cs="Arial"/>
        </w:rPr>
        <w:noBreakHyphen/>
        <w:t xml:space="preserve">PSS) na území SO ORP České Budějovice na období 2025–2027. Tento dokument, zpracovávaný na tříleté období, </w:t>
      </w:r>
      <w:r>
        <w:rPr>
          <w:rFonts w:ascii="Arial" w:hAnsi="Arial" w:cs="Arial"/>
        </w:rPr>
        <w:t>je</w:t>
      </w:r>
      <w:r w:rsidRPr="00AA4DCC">
        <w:rPr>
          <w:rFonts w:ascii="Arial" w:hAnsi="Arial" w:cs="Arial"/>
        </w:rPr>
        <w:t xml:space="preserve"> aktualizován zejména z důvodu personálních změn v Řídicí a Koordinační skupině a současně došlo i</w:t>
      </w:r>
      <w:r w:rsidR="00633F8A">
        <w:rPr>
          <w:rFonts w:ascii="Arial" w:hAnsi="Arial" w:cs="Arial"/>
        </w:rPr>
        <w:t> </w:t>
      </w:r>
      <w:r w:rsidRPr="00AA4DCC">
        <w:rPr>
          <w:rFonts w:ascii="Arial" w:hAnsi="Arial" w:cs="Arial"/>
        </w:rPr>
        <w:t>k</w:t>
      </w:r>
      <w:r w:rsidR="00633F8A">
        <w:rPr>
          <w:rFonts w:ascii="Arial" w:hAnsi="Arial" w:cs="Arial"/>
        </w:rPr>
        <w:t> </w:t>
      </w:r>
      <w:r w:rsidRPr="00AA4DCC">
        <w:rPr>
          <w:rFonts w:ascii="Arial" w:hAnsi="Arial" w:cs="Arial"/>
        </w:rPr>
        <w:t xml:space="preserve">úpravám v zastoupení organizací v jednotlivých pracovních skupinách. Změna proběhla rovněž v Pracovní skupině Děti, mládež a rodina, kde byla původní </w:t>
      </w:r>
      <w:r w:rsidR="00633F8A">
        <w:rPr>
          <w:rFonts w:ascii="Arial" w:hAnsi="Arial" w:cs="Arial"/>
        </w:rPr>
        <w:t xml:space="preserve">samostatná </w:t>
      </w:r>
      <w:r w:rsidRPr="00AA4DCC">
        <w:rPr>
          <w:rFonts w:ascii="Arial" w:hAnsi="Arial" w:cs="Arial"/>
        </w:rPr>
        <w:t>Priorita 1/4 Prevence</w:t>
      </w:r>
      <w:r w:rsidR="00633F8A">
        <w:rPr>
          <w:rFonts w:ascii="Arial" w:hAnsi="Arial" w:cs="Arial"/>
        </w:rPr>
        <w:t xml:space="preserve"> zařazena do Priority 1/3 Podpora souvisejících služeb nedefinovaných v zákoně o sociálních službách</w:t>
      </w:r>
      <w:r w:rsidRPr="00AA4DCC">
        <w:rPr>
          <w:rFonts w:ascii="Arial" w:hAnsi="Arial" w:cs="Arial"/>
        </w:rPr>
        <w:t xml:space="preserve"> jako Opatření 1/3.5 Primární prevence rizikového chování.</w:t>
      </w:r>
      <w:r w:rsidR="00B57EAE" w:rsidRPr="00B57EAE">
        <w:rPr>
          <w:rFonts w:ascii="Arial" w:hAnsi="Arial" w:cs="Arial"/>
        </w:rPr>
        <w:t xml:space="preserve"> </w:t>
      </w:r>
      <w:r w:rsidR="00B57EAE" w:rsidRPr="00AA4DCC">
        <w:rPr>
          <w:rFonts w:ascii="Arial" w:hAnsi="Arial" w:cs="Arial"/>
        </w:rPr>
        <w:t>Spolu se strategickým rámcem je proto předkládán také Akční plán R</w:t>
      </w:r>
      <w:r w:rsidR="00B57EAE" w:rsidRPr="00AA4DCC">
        <w:rPr>
          <w:rFonts w:ascii="Arial" w:hAnsi="Arial" w:cs="Arial"/>
        </w:rPr>
        <w:noBreakHyphen/>
        <w:t>PSS pro rok 2026.</w:t>
      </w:r>
    </w:p>
    <w:p w14:paraId="19881472" w14:textId="77777777" w:rsidR="00633F8A" w:rsidRPr="00AA4DCC" w:rsidRDefault="00633F8A" w:rsidP="00AA4DCC">
      <w:pPr>
        <w:spacing w:after="0" w:line="360" w:lineRule="auto"/>
        <w:jc w:val="both"/>
        <w:rPr>
          <w:rFonts w:ascii="Arial" w:hAnsi="Arial" w:cs="Arial"/>
        </w:rPr>
      </w:pPr>
    </w:p>
    <w:p w14:paraId="6FA61644" w14:textId="1780BB37" w:rsidR="00AA4DCC" w:rsidRPr="00633F8A" w:rsidRDefault="00AA4DCC" w:rsidP="00AA4DCC">
      <w:pPr>
        <w:spacing w:after="0" w:line="360" w:lineRule="auto"/>
        <w:jc w:val="both"/>
        <w:rPr>
          <w:rFonts w:ascii="Arial" w:hAnsi="Arial" w:cs="Arial"/>
        </w:rPr>
      </w:pPr>
      <w:r w:rsidRPr="00AA4DCC">
        <w:rPr>
          <w:rFonts w:ascii="Arial" w:hAnsi="Arial" w:cs="Arial"/>
        </w:rPr>
        <w:t xml:space="preserve">Strategický rámec stanovuje základní východiska, cíle, priority a směry rozvoje sociálních služeb na území SO ORP České Budějovice, vymezuje organizační strukturu plánování, obsahuje SWOT analýzy, myšlenkové mapy, definované priority a odpovídající opatření. </w:t>
      </w:r>
      <w:r w:rsidR="00633F8A" w:rsidRPr="00AA4DCC">
        <w:rPr>
          <w:rFonts w:ascii="Arial" w:hAnsi="Arial" w:cs="Arial"/>
        </w:rPr>
        <w:t>Na Strategický rámec R</w:t>
      </w:r>
      <w:r w:rsidR="00633F8A" w:rsidRPr="00AA4DCC">
        <w:rPr>
          <w:rFonts w:ascii="Arial" w:hAnsi="Arial" w:cs="Arial"/>
        </w:rPr>
        <w:noBreakHyphen/>
        <w:t xml:space="preserve">PSS navazují každoročně zpracovávané Akční plány, které konkretizují jednotlivé aktivity a jejich finanční rámce pro daný rok. </w:t>
      </w:r>
      <w:r w:rsidR="00633F8A" w:rsidRPr="00633F8A">
        <w:rPr>
          <w:rFonts w:ascii="Arial" w:hAnsi="Arial" w:cs="Arial"/>
        </w:rPr>
        <w:t>D</w:t>
      </w:r>
      <w:r w:rsidR="00633F8A" w:rsidRPr="00AA4DCC">
        <w:rPr>
          <w:rFonts w:ascii="Arial" w:hAnsi="Arial" w:cs="Arial"/>
        </w:rPr>
        <w:t>etailně popisují konkrétní aktivity, jejich potřeby a očekávané výstupy, včetně údajů o počtech uživatelů, hlavních sledovaných jednotkách a finančním zajištění. Podrobná data jsou každoročně shromažďována v aplikaci KISSOS.</w:t>
      </w:r>
      <w:r w:rsidR="00633F8A" w:rsidRPr="00633F8A">
        <w:rPr>
          <w:rFonts w:ascii="Arial" w:hAnsi="Arial" w:cs="Arial"/>
        </w:rPr>
        <w:t xml:space="preserve"> </w:t>
      </w:r>
    </w:p>
    <w:p w14:paraId="19647134" w14:textId="77777777" w:rsidR="00633F8A" w:rsidRPr="00AA4DCC" w:rsidRDefault="00633F8A" w:rsidP="00AA4DCC">
      <w:pPr>
        <w:spacing w:after="0" w:line="360" w:lineRule="auto"/>
        <w:jc w:val="both"/>
        <w:rPr>
          <w:rFonts w:ascii="Arial" w:hAnsi="Arial" w:cs="Arial"/>
        </w:rPr>
      </w:pPr>
    </w:p>
    <w:p w14:paraId="51B1155B" w14:textId="77777777" w:rsidR="00AA4DCC" w:rsidRPr="00633F8A" w:rsidRDefault="00AA4DCC" w:rsidP="00AA4DCC">
      <w:pPr>
        <w:spacing w:after="0" w:line="360" w:lineRule="auto"/>
        <w:jc w:val="both"/>
        <w:rPr>
          <w:rFonts w:ascii="Arial" w:hAnsi="Arial" w:cs="Arial"/>
        </w:rPr>
      </w:pPr>
      <w:r w:rsidRPr="00AA4DCC">
        <w:rPr>
          <w:rFonts w:ascii="Arial" w:hAnsi="Arial" w:cs="Arial"/>
        </w:rPr>
        <w:t>Strategické dokumenty v oblasti plánování sociálních služeb představují významný podklad pro rozhodování o poskytování dotací v rámci Dotačního programu města České Budějovice. Slouží rovněž jako základ pro přípravu projektů do různých dotačních výzev (např. ESF, MPSV) a napomáhají vytvářet a koordinovat síť poskytovatelů sociálních služeb pro občany města i celého území SO ORP České Budějovice.</w:t>
      </w:r>
    </w:p>
    <w:p w14:paraId="6411553B" w14:textId="77777777" w:rsidR="00633F8A" w:rsidRPr="00AA4DCC" w:rsidRDefault="00633F8A" w:rsidP="00AA4DCC">
      <w:pPr>
        <w:spacing w:after="0" w:line="360" w:lineRule="auto"/>
        <w:jc w:val="both"/>
        <w:rPr>
          <w:rFonts w:ascii="Arial" w:hAnsi="Arial" w:cs="Arial"/>
        </w:rPr>
      </w:pPr>
    </w:p>
    <w:p w14:paraId="118D1835" w14:textId="1B09A68D" w:rsidR="00AA4DCC" w:rsidRPr="00633F8A" w:rsidRDefault="00AA4DCC" w:rsidP="00AA4DCC">
      <w:pPr>
        <w:spacing w:after="0" w:line="360" w:lineRule="auto"/>
        <w:jc w:val="both"/>
        <w:rPr>
          <w:rFonts w:ascii="Arial" w:hAnsi="Arial" w:cs="Arial"/>
        </w:rPr>
      </w:pPr>
      <w:r w:rsidRPr="00AA4DCC">
        <w:rPr>
          <w:rFonts w:ascii="Arial" w:hAnsi="Arial" w:cs="Arial"/>
        </w:rPr>
        <w:t xml:space="preserve">Aktualizace proběhla prostřednictvím pracovních skupin, v nichž jsou zastoupeni zadavatelé, poskytovatelé i uživatelé sociálních služeb. </w:t>
      </w:r>
      <w:r w:rsidR="00633F8A" w:rsidRPr="00633F8A">
        <w:rPr>
          <w:rFonts w:ascii="Arial" w:hAnsi="Arial" w:cs="Arial"/>
        </w:rPr>
        <w:t>Všichni zapojení účastníci se</w:t>
      </w:r>
      <w:r w:rsidRPr="00AA4DCC">
        <w:rPr>
          <w:rFonts w:ascii="Arial" w:hAnsi="Arial" w:cs="Arial"/>
        </w:rPr>
        <w:t xml:space="preserve"> aktivně podíleli na konečné podobě obou dokumentů a poskytovali potřebné podklady a statistické údaje. Stejně jako v předchozích letech byla při tvorbě dokument</w:t>
      </w:r>
      <w:r w:rsidR="00633F8A" w:rsidRPr="00633F8A">
        <w:rPr>
          <w:rFonts w:ascii="Arial" w:hAnsi="Arial" w:cs="Arial"/>
        </w:rPr>
        <w:t>ů</w:t>
      </w:r>
      <w:r w:rsidRPr="00AA4DCC">
        <w:rPr>
          <w:rFonts w:ascii="Arial" w:hAnsi="Arial" w:cs="Arial"/>
        </w:rPr>
        <w:t xml:space="preserve"> využita metoda komunitního plánování.</w:t>
      </w:r>
    </w:p>
    <w:p w14:paraId="3058B236" w14:textId="77777777" w:rsidR="00633F8A" w:rsidRPr="00AA4DCC" w:rsidRDefault="00633F8A" w:rsidP="00AA4DCC">
      <w:pPr>
        <w:spacing w:after="0" w:line="360" w:lineRule="auto"/>
        <w:jc w:val="both"/>
        <w:rPr>
          <w:rFonts w:ascii="Arial" w:hAnsi="Arial" w:cs="Arial"/>
        </w:rPr>
      </w:pPr>
    </w:p>
    <w:p w14:paraId="6CE65C0E" w14:textId="0238EE01" w:rsidR="00AA4DCC" w:rsidRDefault="00AA4DCC" w:rsidP="00AA4DCC">
      <w:pPr>
        <w:spacing w:after="0" w:line="360" w:lineRule="auto"/>
        <w:jc w:val="both"/>
        <w:rPr>
          <w:rFonts w:ascii="Arial" w:hAnsi="Arial" w:cs="Arial"/>
        </w:rPr>
      </w:pPr>
      <w:r w:rsidRPr="00AA4DCC">
        <w:rPr>
          <w:rFonts w:ascii="Arial" w:hAnsi="Arial" w:cs="Arial"/>
        </w:rPr>
        <w:t xml:space="preserve">Předkládaný dokument byl dne </w:t>
      </w:r>
      <w:r w:rsidR="00086164">
        <w:rPr>
          <w:rFonts w:ascii="Arial" w:hAnsi="Arial" w:cs="Arial"/>
        </w:rPr>
        <w:t>05</w:t>
      </w:r>
      <w:r w:rsidRPr="00AA4DCC">
        <w:rPr>
          <w:rFonts w:ascii="Arial" w:hAnsi="Arial" w:cs="Arial"/>
        </w:rPr>
        <w:t>.</w:t>
      </w:r>
      <w:r w:rsidR="00086164">
        <w:rPr>
          <w:rFonts w:ascii="Arial" w:hAnsi="Arial" w:cs="Arial"/>
        </w:rPr>
        <w:t>02.</w:t>
      </w:r>
      <w:r w:rsidRPr="00AA4DCC">
        <w:rPr>
          <w:rFonts w:ascii="Arial" w:hAnsi="Arial" w:cs="Arial"/>
        </w:rPr>
        <w:t>202</w:t>
      </w:r>
      <w:r w:rsidR="00B57EAE">
        <w:rPr>
          <w:rFonts w:ascii="Arial" w:hAnsi="Arial" w:cs="Arial"/>
        </w:rPr>
        <w:t>6</w:t>
      </w:r>
      <w:r w:rsidRPr="00AA4DCC">
        <w:rPr>
          <w:rFonts w:ascii="Arial" w:hAnsi="Arial" w:cs="Arial"/>
        </w:rPr>
        <w:t xml:space="preserve"> projednán a schválen Řídicí skupinou plánování sociálních služeb a následně byl projednán také v Sociální komisi Rady města.</w:t>
      </w:r>
    </w:p>
    <w:p w14:paraId="018EF2EA" w14:textId="38E245FE" w:rsidR="00086164" w:rsidRPr="00243C00" w:rsidRDefault="00086164" w:rsidP="00086164">
      <w:pPr>
        <w:spacing w:after="0" w:line="360" w:lineRule="auto"/>
        <w:jc w:val="both"/>
      </w:pPr>
      <w:r>
        <w:rPr>
          <w:rFonts w:ascii="Arial" w:hAnsi="Arial" w:cs="Arial"/>
        </w:rPr>
        <w:t xml:space="preserve">Dne </w:t>
      </w:r>
      <w:r>
        <w:rPr>
          <w:rFonts w:ascii="Arial" w:hAnsi="Arial" w:cs="Arial"/>
        </w:rPr>
        <w:t>09</w:t>
      </w:r>
      <w:r>
        <w:rPr>
          <w:rFonts w:ascii="Arial" w:hAnsi="Arial" w:cs="Arial"/>
        </w:rPr>
        <w:t>.0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.202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byl dokument projednán v radě města, která ho svým usnesením č. 1</w:t>
      </w:r>
      <w:r>
        <w:rPr>
          <w:rFonts w:ascii="Arial" w:hAnsi="Arial" w:cs="Arial"/>
        </w:rPr>
        <w:t>89</w:t>
      </w:r>
      <w:r>
        <w:rPr>
          <w:rFonts w:ascii="Arial" w:hAnsi="Arial" w:cs="Arial"/>
        </w:rPr>
        <w:t>/202</w:t>
      </w:r>
      <w:r>
        <w:rPr>
          <w:rFonts w:ascii="Arial" w:hAnsi="Arial" w:cs="Arial"/>
        </w:rPr>
        <w:t xml:space="preserve">6 </w:t>
      </w:r>
      <w:r>
        <w:rPr>
          <w:rFonts w:ascii="Arial" w:hAnsi="Arial" w:cs="Arial"/>
        </w:rPr>
        <w:t>doporučila zastupitelstvu města schválit.</w:t>
      </w:r>
    </w:p>
    <w:p w14:paraId="67E2C43B" w14:textId="77777777" w:rsidR="00086164" w:rsidRPr="00AA4DCC" w:rsidRDefault="00086164" w:rsidP="00AA4DCC">
      <w:pPr>
        <w:spacing w:after="0" w:line="360" w:lineRule="auto"/>
        <w:jc w:val="both"/>
        <w:rPr>
          <w:rFonts w:ascii="Arial" w:hAnsi="Arial" w:cs="Arial"/>
        </w:rPr>
      </w:pPr>
    </w:p>
    <w:p w14:paraId="1677FF19" w14:textId="65C20910" w:rsidR="00AA4DCC" w:rsidRPr="00633F8A" w:rsidRDefault="00AA4DCC">
      <w:pPr>
        <w:rPr>
          <w:rFonts w:ascii="Arial" w:hAnsi="Arial" w:cs="Arial"/>
        </w:rPr>
      </w:pPr>
    </w:p>
    <w:sectPr w:rsidR="00AA4DCC" w:rsidRPr="00633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DB9"/>
    <w:multiLevelType w:val="multilevel"/>
    <w:tmpl w:val="9872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C2077"/>
    <w:multiLevelType w:val="multilevel"/>
    <w:tmpl w:val="7618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52214"/>
    <w:multiLevelType w:val="multilevel"/>
    <w:tmpl w:val="1B8C4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4572668">
    <w:abstractNumId w:val="2"/>
  </w:num>
  <w:num w:numId="2" w16cid:durableId="667904722">
    <w:abstractNumId w:val="0"/>
  </w:num>
  <w:num w:numId="3" w16cid:durableId="108973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999"/>
    <w:rsid w:val="00086164"/>
    <w:rsid w:val="001C129D"/>
    <w:rsid w:val="00266FC9"/>
    <w:rsid w:val="002C7CD9"/>
    <w:rsid w:val="002D1449"/>
    <w:rsid w:val="003A7D2E"/>
    <w:rsid w:val="005E56D3"/>
    <w:rsid w:val="00633F8A"/>
    <w:rsid w:val="007533C0"/>
    <w:rsid w:val="00781375"/>
    <w:rsid w:val="008A6999"/>
    <w:rsid w:val="0091554B"/>
    <w:rsid w:val="009205E1"/>
    <w:rsid w:val="00AA400D"/>
    <w:rsid w:val="00AA4DCC"/>
    <w:rsid w:val="00B545F4"/>
    <w:rsid w:val="00B57EAE"/>
    <w:rsid w:val="00D60E46"/>
    <w:rsid w:val="00D92C87"/>
    <w:rsid w:val="00F75F01"/>
    <w:rsid w:val="00FE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E0FB"/>
  <w15:chartTrackingRefBased/>
  <w15:docId w15:val="{A8C0BD7E-3554-4FDB-8D86-FADFED36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C129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C1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Hrabětová Iva</cp:lastModifiedBy>
  <cp:revision>2</cp:revision>
  <cp:lastPrinted>2026-03-10T06:43:00Z</cp:lastPrinted>
  <dcterms:created xsi:type="dcterms:W3CDTF">2026-03-10T06:43:00Z</dcterms:created>
  <dcterms:modified xsi:type="dcterms:W3CDTF">2026-03-10T06:43:00Z</dcterms:modified>
</cp:coreProperties>
</file>