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BE7" w:rsidRPr="00730E64" w:rsidRDefault="00C82BE7" w:rsidP="00730E64">
      <w:bookmarkStart w:id="0" w:name="_GoBack"/>
      <w:bookmarkEnd w:id="0"/>
    </w:p>
    <w:p w:rsidR="00482BDD" w:rsidRPr="00730E64" w:rsidRDefault="00482BDD" w:rsidP="00730E64"/>
    <w:p w:rsidR="00482BDD" w:rsidRPr="00730E64" w:rsidRDefault="00482BDD" w:rsidP="00730E64"/>
    <w:p w:rsidR="00482BDD" w:rsidRPr="00730E64" w:rsidRDefault="00482BDD" w:rsidP="00730E64"/>
    <w:p w:rsidR="00C86B7C" w:rsidRPr="00730E64" w:rsidRDefault="00C86B7C" w:rsidP="00730E64"/>
    <w:p w:rsidR="00C86B7C" w:rsidRPr="00730E64" w:rsidRDefault="0040241B" w:rsidP="00730E64">
      <w:pPr>
        <w:pStyle w:val="Nadpis-titulka"/>
        <w:rPr>
          <w:smallCaps w:val="0"/>
          <w:sz w:val="48"/>
          <w:szCs w:val="48"/>
        </w:rPr>
      </w:pPr>
      <w:r w:rsidRPr="00730E64">
        <w:rPr>
          <w:smallCaps w:val="0"/>
          <w:sz w:val="48"/>
          <w:szCs w:val="48"/>
        </w:rPr>
        <w:t>Změna územního plánu města</w:t>
      </w:r>
      <w:r w:rsidRPr="00730E64">
        <w:rPr>
          <w:smallCaps w:val="0"/>
          <w:sz w:val="48"/>
          <w:szCs w:val="48"/>
        </w:rPr>
        <w:br/>
        <w:t>České Budějovice</w:t>
      </w:r>
      <w:r w:rsidRPr="00730E64">
        <w:rPr>
          <w:smallCaps w:val="0"/>
          <w:sz w:val="48"/>
          <w:szCs w:val="48"/>
        </w:rPr>
        <w:br/>
        <w:t>v lokalitách Stará cesta a České Vrbné II</w:t>
      </w:r>
    </w:p>
    <w:p w:rsidR="00482BDD" w:rsidRPr="00730E64" w:rsidRDefault="00482BDD" w:rsidP="00730E64"/>
    <w:p w:rsidR="0040241B" w:rsidRPr="00730E64" w:rsidRDefault="0040241B" w:rsidP="00730E64"/>
    <w:p w:rsidR="00482BDD" w:rsidRPr="00730E64" w:rsidRDefault="00086A0F" w:rsidP="00730E64">
      <w:r w:rsidRPr="00730E64">
        <w:t>s</w:t>
      </w:r>
      <w:r w:rsidR="00482BDD" w:rsidRPr="00730E64">
        <w:t>tupeň dokumentace:</w:t>
      </w:r>
    </w:p>
    <w:p w:rsidR="00482BDD" w:rsidRPr="00730E64" w:rsidRDefault="0040241B" w:rsidP="00730E64">
      <w:pPr>
        <w:pStyle w:val="Styl1"/>
      </w:pPr>
      <w:r w:rsidRPr="00730E64">
        <w:t xml:space="preserve">NÁVRH </w:t>
      </w:r>
      <w:r w:rsidR="00482BDD" w:rsidRPr="00730E64">
        <w:t>ZADÁNÍ</w:t>
      </w:r>
    </w:p>
    <w:p w:rsidR="00E93009" w:rsidRPr="00730E64" w:rsidRDefault="00086A0F" w:rsidP="00730E64">
      <w:pPr>
        <w:rPr>
          <w:sz w:val="20"/>
          <w:szCs w:val="20"/>
        </w:rPr>
      </w:pPr>
      <w:r w:rsidRPr="00730E64">
        <w:rPr>
          <w:sz w:val="20"/>
          <w:szCs w:val="20"/>
        </w:rPr>
        <w:t>z</w:t>
      </w:r>
      <w:r w:rsidR="0040241B" w:rsidRPr="00730E64">
        <w:rPr>
          <w:sz w:val="20"/>
          <w:szCs w:val="20"/>
        </w:rPr>
        <w:t xml:space="preserve">pracovaný v souladu </w:t>
      </w:r>
      <w:r w:rsidR="00E93009" w:rsidRPr="00730E64">
        <w:rPr>
          <w:sz w:val="20"/>
          <w:szCs w:val="20"/>
        </w:rPr>
        <w:t>s § 47 odst. (</w:t>
      </w:r>
      <w:r w:rsidR="0040241B" w:rsidRPr="00730E64">
        <w:rPr>
          <w:sz w:val="20"/>
          <w:szCs w:val="20"/>
        </w:rPr>
        <w:t>1</w:t>
      </w:r>
      <w:r w:rsidR="00E93009" w:rsidRPr="00730E64">
        <w:rPr>
          <w:sz w:val="20"/>
          <w:szCs w:val="20"/>
        </w:rPr>
        <w:t>) zákona</w:t>
      </w:r>
      <w:r w:rsidR="0040241B" w:rsidRPr="00730E64">
        <w:rPr>
          <w:sz w:val="20"/>
          <w:szCs w:val="20"/>
        </w:rPr>
        <w:t xml:space="preserve"> </w:t>
      </w:r>
      <w:r w:rsidR="00E93009" w:rsidRPr="00730E64">
        <w:rPr>
          <w:sz w:val="20"/>
          <w:szCs w:val="20"/>
        </w:rPr>
        <w:t>č. 183/2006 Sb., o územním plánování a sta</w:t>
      </w:r>
      <w:r w:rsidR="0040241B" w:rsidRPr="00730E64">
        <w:rPr>
          <w:sz w:val="20"/>
          <w:szCs w:val="20"/>
        </w:rPr>
        <w:t>vebním řádu (stavební zákon), ve znění pozdějších předpisů</w:t>
      </w:r>
    </w:p>
    <w:p w:rsidR="00482BDD" w:rsidRPr="00730E64" w:rsidRDefault="00482BDD" w:rsidP="00730E64"/>
    <w:p w:rsidR="00482BDD" w:rsidRPr="00730E64" w:rsidRDefault="00482BDD" w:rsidP="00730E64"/>
    <w:p w:rsidR="0002488E" w:rsidRPr="00730E64" w:rsidRDefault="0002488E" w:rsidP="00730E64"/>
    <w:p w:rsidR="0002488E" w:rsidRPr="00730E64" w:rsidRDefault="0002488E" w:rsidP="00730E64"/>
    <w:p w:rsidR="00554666" w:rsidRPr="00730E64" w:rsidRDefault="00554666" w:rsidP="00730E64"/>
    <w:p w:rsidR="00554666" w:rsidRPr="00730E64" w:rsidRDefault="00554666" w:rsidP="00730E64"/>
    <w:p w:rsidR="00554666" w:rsidRPr="00730E64" w:rsidRDefault="00554666" w:rsidP="00730E64"/>
    <w:p w:rsidR="0040241B" w:rsidRPr="00730E64" w:rsidRDefault="0040241B" w:rsidP="00730E64"/>
    <w:p w:rsidR="0040241B" w:rsidRPr="00730E64" w:rsidRDefault="0040241B" w:rsidP="00730E64"/>
    <w:p w:rsidR="0002488E" w:rsidRPr="00730E64" w:rsidRDefault="0002488E" w:rsidP="00730E64"/>
    <w:p w:rsidR="00482BDD" w:rsidRPr="00730E64" w:rsidRDefault="00482BDD" w:rsidP="00730E64">
      <w:pPr>
        <w:spacing w:after="0"/>
        <w:rPr>
          <w:b/>
          <w:sz w:val="20"/>
          <w:szCs w:val="20"/>
        </w:rPr>
      </w:pPr>
      <w:r w:rsidRPr="00730E64">
        <w:rPr>
          <w:b/>
          <w:sz w:val="20"/>
          <w:szCs w:val="20"/>
        </w:rPr>
        <w:t>Katastrální území:</w:t>
      </w:r>
    </w:p>
    <w:p w:rsidR="00482BDD" w:rsidRPr="00730E64" w:rsidRDefault="0040241B" w:rsidP="00730E64">
      <w:pPr>
        <w:spacing w:after="0"/>
        <w:rPr>
          <w:sz w:val="20"/>
          <w:szCs w:val="20"/>
        </w:rPr>
      </w:pPr>
      <w:r w:rsidRPr="00730E64">
        <w:rPr>
          <w:sz w:val="20"/>
          <w:szCs w:val="20"/>
        </w:rPr>
        <w:t>České Vrbné</w:t>
      </w:r>
    </w:p>
    <w:p w:rsidR="00482BDD" w:rsidRPr="00730E64" w:rsidRDefault="00482BDD" w:rsidP="00730E64">
      <w:pPr>
        <w:spacing w:before="240" w:after="0"/>
        <w:rPr>
          <w:b/>
          <w:sz w:val="20"/>
          <w:szCs w:val="20"/>
        </w:rPr>
      </w:pPr>
      <w:r w:rsidRPr="00730E64">
        <w:rPr>
          <w:b/>
          <w:sz w:val="20"/>
          <w:szCs w:val="20"/>
        </w:rPr>
        <w:t>Pořizovatel:</w:t>
      </w:r>
    </w:p>
    <w:p w:rsidR="00482BDD" w:rsidRPr="00730E64" w:rsidRDefault="00482BDD" w:rsidP="00730E64">
      <w:pPr>
        <w:spacing w:after="0"/>
        <w:rPr>
          <w:sz w:val="20"/>
          <w:szCs w:val="20"/>
        </w:rPr>
      </w:pPr>
      <w:r w:rsidRPr="00730E64">
        <w:rPr>
          <w:sz w:val="20"/>
          <w:szCs w:val="20"/>
        </w:rPr>
        <w:t>Magistrát města České Budějovice</w:t>
      </w:r>
    </w:p>
    <w:p w:rsidR="00482BDD" w:rsidRPr="00730E64" w:rsidRDefault="0040241B" w:rsidP="00730E64">
      <w:pPr>
        <w:spacing w:after="0"/>
        <w:rPr>
          <w:sz w:val="20"/>
          <w:szCs w:val="20"/>
        </w:rPr>
      </w:pPr>
      <w:r w:rsidRPr="00730E64">
        <w:rPr>
          <w:sz w:val="20"/>
          <w:szCs w:val="20"/>
        </w:rPr>
        <w:t>o</w:t>
      </w:r>
      <w:r w:rsidR="00482BDD" w:rsidRPr="00730E64">
        <w:rPr>
          <w:sz w:val="20"/>
          <w:szCs w:val="20"/>
        </w:rPr>
        <w:t>dbor územního plánování</w:t>
      </w:r>
    </w:p>
    <w:p w:rsidR="0002488E" w:rsidRPr="00730E64" w:rsidRDefault="0002488E" w:rsidP="00730E64">
      <w:pPr>
        <w:spacing w:after="0"/>
        <w:jc w:val="right"/>
        <w:rPr>
          <w:sz w:val="20"/>
          <w:szCs w:val="20"/>
        </w:rPr>
      </w:pPr>
    </w:p>
    <w:p w:rsidR="00482BDD" w:rsidRPr="00730E64" w:rsidRDefault="0095130D" w:rsidP="00730E64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květen</w:t>
      </w:r>
      <w:r w:rsidR="006F7ED9">
        <w:rPr>
          <w:sz w:val="20"/>
          <w:szCs w:val="20"/>
        </w:rPr>
        <w:t xml:space="preserve"> 2015</w:t>
      </w:r>
    </w:p>
    <w:p w:rsidR="00482BDD" w:rsidRPr="00730E64" w:rsidRDefault="00482BDD" w:rsidP="00730E64"/>
    <w:p w:rsidR="00482BDD" w:rsidRPr="00730E64" w:rsidRDefault="0002488E" w:rsidP="00730E64">
      <w:pPr>
        <w:pStyle w:val="Styl1"/>
      </w:pPr>
      <w:r w:rsidRPr="00730E64">
        <w:lastRenderedPageBreak/>
        <w:t>Obsah:</w:t>
      </w:r>
    </w:p>
    <w:p w:rsidR="00C86B7C" w:rsidRPr="00730E64" w:rsidRDefault="00C86B7C" w:rsidP="00730E64">
      <w:pPr>
        <w:ind w:left="426" w:hanging="426"/>
      </w:pPr>
    </w:p>
    <w:p w:rsidR="00133B41" w:rsidRPr="00730E64" w:rsidRDefault="00133B41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r w:rsidRPr="00730E64">
        <w:fldChar w:fldCharType="begin"/>
      </w:r>
      <w:r w:rsidRPr="00730E64">
        <w:instrText xml:space="preserve"> TOC \o "1-2" \h \z \u </w:instrText>
      </w:r>
      <w:r w:rsidRPr="00730E64">
        <w:fldChar w:fldCharType="separate"/>
      </w:r>
      <w:hyperlink w:anchor="_Toc351100388" w:history="1">
        <w:r w:rsidRPr="00730E64">
          <w:rPr>
            <w:rStyle w:val="Hypertextovodkaz"/>
            <w:color w:val="auto"/>
          </w:rPr>
          <w:t>a)</w:t>
        </w:r>
        <w:r w:rsidRPr="00730E64">
          <w:rPr>
            <w:rFonts w:eastAsiaTheme="minorEastAsia" w:cstheme="minorBidi"/>
            <w:lang w:eastAsia="cs-CZ"/>
          </w:rPr>
          <w:tab/>
        </w:r>
        <w:r w:rsidRPr="00730E64">
          <w:rPr>
            <w:rStyle w:val="Hypertextovodkaz"/>
            <w:color w:val="auto"/>
          </w:rPr>
          <w:t xml:space="preserve">Požadavky na základní koncepci rozvoje území </w:t>
        </w:r>
        <w:r w:rsidR="00F765B2" w:rsidRPr="00730E64">
          <w:rPr>
            <w:rStyle w:val="Hypertextovodkaz"/>
            <w:color w:val="auto"/>
          </w:rPr>
          <w:t>města</w:t>
        </w:r>
        <w:r w:rsidRPr="00730E64">
          <w:rPr>
            <w:rStyle w:val="Hypertextovodkaz"/>
            <w:color w:val="auto"/>
          </w:rPr>
          <w:t xml:space="preserve">, vyjádřené zejména v cílech zlepšování dosavadního stavu, včetně rozvoje </w:t>
        </w:r>
        <w:r w:rsidR="00F765B2" w:rsidRPr="00730E64">
          <w:rPr>
            <w:rStyle w:val="Hypertextovodkaz"/>
            <w:color w:val="auto"/>
          </w:rPr>
          <w:t xml:space="preserve">města </w:t>
        </w:r>
        <w:r w:rsidRPr="00730E64">
          <w:rPr>
            <w:rStyle w:val="Hypertextovodkaz"/>
            <w:color w:val="auto"/>
          </w:rPr>
          <w:t xml:space="preserve">a ochrany jejího území, v požadavcích na změnu charakteru </w:t>
        </w:r>
        <w:r w:rsidR="00F765B2" w:rsidRPr="00730E64">
          <w:rPr>
            <w:rStyle w:val="Hypertextovodkaz"/>
            <w:color w:val="auto"/>
          </w:rPr>
          <w:t>města</w:t>
        </w:r>
        <w:r w:rsidRPr="00730E64">
          <w:rPr>
            <w:rStyle w:val="Hypertextovodkaz"/>
            <w:color w:val="auto"/>
          </w:rPr>
          <w:t>, jejího vztahu k sídelní struktuře a dostupnosti veřejně infrastruktury</w:t>
        </w:r>
        <w:r w:rsidRPr="00730E64">
          <w:rPr>
            <w:webHidden/>
          </w:rPr>
          <w:tab/>
        </w:r>
        <w:r w:rsidRPr="00730E64">
          <w:rPr>
            <w:webHidden/>
          </w:rPr>
          <w:fldChar w:fldCharType="begin"/>
        </w:r>
        <w:r w:rsidRPr="00730E64">
          <w:rPr>
            <w:webHidden/>
          </w:rPr>
          <w:instrText xml:space="preserve"> PAGEREF _Toc351100388 \h </w:instrText>
        </w:r>
        <w:r w:rsidRPr="00730E64">
          <w:rPr>
            <w:webHidden/>
          </w:rPr>
        </w:r>
        <w:r w:rsidRPr="00730E64">
          <w:rPr>
            <w:webHidden/>
          </w:rPr>
          <w:fldChar w:fldCharType="separate"/>
        </w:r>
        <w:r w:rsidR="0095130D">
          <w:rPr>
            <w:webHidden/>
          </w:rPr>
          <w:t>3</w:t>
        </w:r>
        <w:r w:rsidRPr="00730E64">
          <w:rPr>
            <w:webHidden/>
          </w:rPr>
          <w:fldChar w:fldCharType="end"/>
        </w:r>
      </w:hyperlink>
    </w:p>
    <w:p w:rsidR="00133B41" w:rsidRPr="00730E64" w:rsidRDefault="002068B4" w:rsidP="00730E64">
      <w:pPr>
        <w:pStyle w:val="Obsah2"/>
        <w:spacing w:line="276" w:lineRule="auto"/>
        <w:rPr>
          <w:rFonts w:eastAsiaTheme="minorEastAsia" w:cstheme="minorBidi"/>
          <w:noProof/>
          <w:lang w:eastAsia="cs-CZ"/>
        </w:rPr>
      </w:pPr>
      <w:hyperlink w:anchor="_Toc351100389" w:history="1">
        <w:r w:rsidR="00133B41" w:rsidRPr="00730E64">
          <w:rPr>
            <w:rStyle w:val="Hypertextovodkaz"/>
            <w:smallCaps w:val="0"/>
            <w:noProof/>
            <w:color w:val="auto"/>
          </w:rPr>
          <w:t>1.</w:t>
        </w:r>
        <w:r w:rsidR="00133B41" w:rsidRPr="00730E64">
          <w:rPr>
            <w:rFonts w:eastAsiaTheme="minorEastAsia" w:cstheme="minorBidi"/>
            <w:noProof/>
            <w:lang w:eastAsia="cs-CZ"/>
          </w:rPr>
          <w:tab/>
        </w:r>
        <w:r w:rsidR="00133B41" w:rsidRPr="00730E64">
          <w:rPr>
            <w:rStyle w:val="Hypertextovodkaz"/>
            <w:smallCaps w:val="0"/>
            <w:noProof/>
            <w:color w:val="auto"/>
          </w:rPr>
          <w:t>Požadavky na urbanistickou koncepci, zejména na prověření plošného a prostorového uspořádání zastavěného území a na prověření možných změn, včetně vymezení zastavitelných ploch</w:t>
        </w:r>
        <w:r w:rsidR="00133B41" w:rsidRPr="00730E64">
          <w:rPr>
            <w:noProof/>
            <w:webHidden/>
          </w:rPr>
          <w:tab/>
        </w:r>
        <w:r w:rsidR="00133B41" w:rsidRPr="00730E64">
          <w:rPr>
            <w:noProof/>
            <w:webHidden/>
          </w:rPr>
          <w:fldChar w:fldCharType="begin"/>
        </w:r>
        <w:r w:rsidR="00133B41" w:rsidRPr="00730E64">
          <w:rPr>
            <w:noProof/>
            <w:webHidden/>
          </w:rPr>
          <w:instrText xml:space="preserve"> PAGEREF _Toc351100389 \h </w:instrText>
        </w:r>
        <w:r w:rsidR="00133B41" w:rsidRPr="00730E64">
          <w:rPr>
            <w:noProof/>
            <w:webHidden/>
          </w:rPr>
        </w:r>
        <w:r w:rsidR="00133B41" w:rsidRPr="00730E64">
          <w:rPr>
            <w:noProof/>
            <w:webHidden/>
          </w:rPr>
          <w:fldChar w:fldCharType="separate"/>
        </w:r>
        <w:r w:rsidR="0095130D">
          <w:rPr>
            <w:noProof/>
            <w:webHidden/>
          </w:rPr>
          <w:t>8</w:t>
        </w:r>
        <w:r w:rsidR="00133B41" w:rsidRPr="00730E64">
          <w:rPr>
            <w:noProof/>
            <w:webHidden/>
          </w:rPr>
          <w:fldChar w:fldCharType="end"/>
        </w:r>
      </w:hyperlink>
    </w:p>
    <w:p w:rsidR="00133B41" w:rsidRPr="00730E64" w:rsidRDefault="002068B4" w:rsidP="00730E64">
      <w:pPr>
        <w:pStyle w:val="Obsah2"/>
        <w:spacing w:line="276" w:lineRule="auto"/>
        <w:rPr>
          <w:rFonts w:eastAsiaTheme="minorEastAsia" w:cstheme="minorBidi"/>
          <w:noProof/>
          <w:lang w:eastAsia="cs-CZ"/>
        </w:rPr>
      </w:pPr>
      <w:hyperlink w:anchor="_Toc351100390" w:history="1">
        <w:r w:rsidR="00133B41" w:rsidRPr="00730E64">
          <w:rPr>
            <w:rStyle w:val="Hypertextovodkaz"/>
            <w:smallCaps w:val="0"/>
            <w:noProof/>
            <w:color w:val="auto"/>
          </w:rPr>
          <w:t>2.</w:t>
        </w:r>
        <w:r w:rsidR="00133B41" w:rsidRPr="00730E64">
          <w:rPr>
            <w:rFonts w:eastAsiaTheme="minorEastAsia" w:cstheme="minorBidi"/>
            <w:noProof/>
            <w:lang w:eastAsia="cs-CZ"/>
          </w:rPr>
          <w:tab/>
        </w:r>
        <w:r w:rsidR="00133B41" w:rsidRPr="00730E64">
          <w:rPr>
            <w:rStyle w:val="Hypertextovodkaz"/>
            <w:smallCaps w:val="0"/>
            <w:noProof/>
            <w:color w:val="auto"/>
          </w:rPr>
          <w:t>Požadavky na koncepci veřejné infrastruktury, zejména na prověření uspořádání veřejné infrastruktury možnosti jejich změn</w:t>
        </w:r>
        <w:r w:rsidR="00133B41" w:rsidRPr="00730E64">
          <w:rPr>
            <w:noProof/>
            <w:webHidden/>
          </w:rPr>
          <w:tab/>
        </w:r>
        <w:r w:rsidR="00133B41" w:rsidRPr="00730E64">
          <w:rPr>
            <w:noProof/>
            <w:webHidden/>
          </w:rPr>
          <w:fldChar w:fldCharType="begin"/>
        </w:r>
        <w:r w:rsidR="00133B41" w:rsidRPr="00730E64">
          <w:rPr>
            <w:noProof/>
            <w:webHidden/>
          </w:rPr>
          <w:instrText xml:space="preserve"> PAGEREF _Toc351100390 \h </w:instrText>
        </w:r>
        <w:r w:rsidR="00133B41" w:rsidRPr="00730E64">
          <w:rPr>
            <w:noProof/>
            <w:webHidden/>
          </w:rPr>
        </w:r>
        <w:r w:rsidR="00133B41" w:rsidRPr="00730E64">
          <w:rPr>
            <w:noProof/>
            <w:webHidden/>
          </w:rPr>
          <w:fldChar w:fldCharType="separate"/>
        </w:r>
        <w:r w:rsidR="0095130D">
          <w:rPr>
            <w:noProof/>
            <w:webHidden/>
          </w:rPr>
          <w:t>16</w:t>
        </w:r>
        <w:r w:rsidR="00133B41" w:rsidRPr="00730E64">
          <w:rPr>
            <w:noProof/>
            <w:webHidden/>
          </w:rPr>
          <w:fldChar w:fldCharType="end"/>
        </w:r>
      </w:hyperlink>
    </w:p>
    <w:p w:rsidR="00133B41" w:rsidRPr="00730E64" w:rsidRDefault="002068B4" w:rsidP="00730E64">
      <w:pPr>
        <w:pStyle w:val="Obsah2"/>
        <w:spacing w:line="276" w:lineRule="auto"/>
        <w:rPr>
          <w:rFonts w:eastAsiaTheme="minorEastAsia" w:cstheme="minorBidi"/>
          <w:noProof/>
          <w:lang w:eastAsia="cs-CZ"/>
        </w:rPr>
      </w:pPr>
      <w:hyperlink w:anchor="_Toc351100391" w:history="1">
        <w:r w:rsidR="00133B41" w:rsidRPr="00730E64">
          <w:rPr>
            <w:rStyle w:val="Hypertextovodkaz"/>
            <w:smallCaps w:val="0"/>
            <w:noProof/>
            <w:color w:val="auto"/>
          </w:rPr>
          <w:t>3.</w:t>
        </w:r>
        <w:r w:rsidR="00133B41" w:rsidRPr="00730E64">
          <w:rPr>
            <w:rFonts w:eastAsiaTheme="minorEastAsia" w:cstheme="minorBidi"/>
            <w:noProof/>
            <w:lang w:eastAsia="cs-CZ"/>
          </w:rPr>
          <w:tab/>
        </w:r>
        <w:r w:rsidR="00133B41" w:rsidRPr="00730E64">
          <w:rPr>
            <w:rStyle w:val="Hypertextovodkaz"/>
            <w:smallCaps w:val="0"/>
            <w:noProof/>
            <w:color w:val="auto"/>
          </w:rPr>
          <w:t>Požadavky na koncepci uspořádání krajiny, zejména na prověření plošného a prostorového uspořádání nezastavěného území a na prověření možných změn, včetně prověření, ve kterých plochách je vhodné vyloučit umísťování staveb, zařízení a jiných opatření pro účely uvedené v § 18 odst. (5) stavebního zákona</w:t>
        </w:r>
        <w:r w:rsidR="00133B41" w:rsidRPr="00730E64">
          <w:rPr>
            <w:noProof/>
            <w:webHidden/>
          </w:rPr>
          <w:tab/>
        </w:r>
        <w:r w:rsidR="00133B41" w:rsidRPr="00730E64">
          <w:rPr>
            <w:noProof/>
            <w:webHidden/>
          </w:rPr>
          <w:fldChar w:fldCharType="begin"/>
        </w:r>
        <w:r w:rsidR="00133B41" w:rsidRPr="00730E64">
          <w:rPr>
            <w:noProof/>
            <w:webHidden/>
          </w:rPr>
          <w:instrText xml:space="preserve"> PAGEREF _Toc351100391 \h </w:instrText>
        </w:r>
        <w:r w:rsidR="00133B41" w:rsidRPr="00730E64">
          <w:rPr>
            <w:noProof/>
            <w:webHidden/>
          </w:rPr>
        </w:r>
        <w:r w:rsidR="00133B41" w:rsidRPr="00730E64">
          <w:rPr>
            <w:noProof/>
            <w:webHidden/>
          </w:rPr>
          <w:fldChar w:fldCharType="separate"/>
        </w:r>
        <w:r w:rsidR="0095130D">
          <w:rPr>
            <w:noProof/>
            <w:webHidden/>
          </w:rPr>
          <w:t>17</w:t>
        </w:r>
        <w:r w:rsidR="00133B41" w:rsidRPr="00730E64">
          <w:rPr>
            <w:noProof/>
            <w:webHidden/>
          </w:rPr>
          <w:fldChar w:fldCharType="end"/>
        </w:r>
      </w:hyperlink>
    </w:p>
    <w:p w:rsidR="00133B41" w:rsidRPr="00730E64" w:rsidRDefault="002068B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2" w:history="1">
        <w:r w:rsidR="00133B41" w:rsidRPr="00730E64">
          <w:rPr>
            <w:rStyle w:val="Hypertextovodkaz"/>
            <w:color w:val="auto"/>
          </w:rPr>
          <w:t>b)</w:t>
        </w:r>
        <w:r w:rsidR="00133B41" w:rsidRPr="00730E64">
          <w:rPr>
            <w:rFonts w:eastAsiaTheme="minorEastAsia" w:cstheme="minorBidi"/>
            <w:lang w:eastAsia="cs-CZ"/>
          </w:rPr>
          <w:tab/>
        </w:r>
        <w:r w:rsidR="00133B41" w:rsidRPr="00730E64">
          <w:rPr>
            <w:rStyle w:val="Hypertextovodkaz"/>
            <w:color w:val="auto"/>
          </w:rPr>
          <w:t>Požadavky na vymezení ploch a koridorů územních rezerv a na stanovení jejich využití, které bude nutné prověřit</w:t>
        </w:r>
        <w:r w:rsidR="00133B41" w:rsidRPr="00730E64">
          <w:rPr>
            <w:webHidden/>
          </w:rPr>
          <w:tab/>
        </w:r>
        <w:r w:rsidR="00133B41" w:rsidRPr="00730E64">
          <w:rPr>
            <w:webHidden/>
          </w:rPr>
          <w:fldChar w:fldCharType="begin"/>
        </w:r>
        <w:r w:rsidR="00133B41" w:rsidRPr="00730E64">
          <w:rPr>
            <w:webHidden/>
          </w:rPr>
          <w:instrText xml:space="preserve"> PAGEREF _Toc351100392 \h </w:instrText>
        </w:r>
        <w:r w:rsidR="00133B41" w:rsidRPr="00730E64">
          <w:rPr>
            <w:webHidden/>
          </w:rPr>
        </w:r>
        <w:r w:rsidR="00133B41" w:rsidRPr="00730E64">
          <w:rPr>
            <w:webHidden/>
          </w:rPr>
          <w:fldChar w:fldCharType="separate"/>
        </w:r>
        <w:r w:rsidR="0095130D">
          <w:rPr>
            <w:webHidden/>
          </w:rPr>
          <w:t>17</w:t>
        </w:r>
        <w:r w:rsidR="00133B41" w:rsidRPr="00730E64">
          <w:rPr>
            <w:webHidden/>
          </w:rPr>
          <w:fldChar w:fldCharType="end"/>
        </w:r>
      </w:hyperlink>
    </w:p>
    <w:p w:rsidR="00133B41" w:rsidRPr="00730E64" w:rsidRDefault="002068B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3" w:history="1">
        <w:r w:rsidR="00133B41" w:rsidRPr="00730E64">
          <w:rPr>
            <w:rStyle w:val="Hypertextovodkaz"/>
            <w:color w:val="auto"/>
          </w:rPr>
          <w:t>c)</w:t>
        </w:r>
        <w:r w:rsidR="00133B41" w:rsidRPr="00730E64">
          <w:rPr>
            <w:rFonts w:eastAsiaTheme="minorEastAsia" w:cstheme="minorBidi"/>
            <w:lang w:eastAsia="cs-CZ"/>
          </w:rPr>
          <w:tab/>
        </w:r>
        <w:r w:rsidR="00133B41" w:rsidRPr="00730E64">
          <w:rPr>
            <w:rStyle w:val="Hypertextovodkaz"/>
            <w:color w:val="auto"/>
          </w:rPr>
          <w:t>Požadavky na prověření vymezení veřejně prospěšných staveb, veřejně prospěšných opatření a asanací, pro které bude možné uplatnit vyvlastnění nebo předkupní právo</w:t>
        </w:r>
        <w:r w:rsidR="00133B41" w:rsidRPr="00730E64">
          <w:rPr>
            <w:webHidden/>
          </w:rPr>
          <w:tab/>
        </w:r>
        <w:r w:rsidR="00133B41" w:rsidRPr="00730E64">
          <w:rPr>
            <w:webHidden/>
          </w:rPr>
          <w:fldChar w:fldCharType="begin"/>
        </w:r>
        <w:r w:rsidR="00133B41" w:rsidRPr="00730E64">
          <w:rPr>
            <w:webHidden/>
          </w:rPr>
          <w:instrText xml:space="preserve"> PAGEREF _Toc351100393 \h </w:instrText>
        </w:r>
        <w:r w:rsidR="00133B41" w:rsidRPr="00730E64">
          <w:rPr>
            <w:webHidden/>
          </w:rPr>
        </w:r>
        <w:r w:rsidR="00133B41" w:rsidRPr="00730E64">
          <w:rPr>
            <w:webHidden/>
          </w:rPr>
          <w:fldChar w:fldCharType="separate"/>
        </w:r>
        <w:r w:rsidR="0095130D">
          <w:rPr>
            <w:webHidden/>
          </w:rPr>
          <w:t>17</w:t>
        </w:r>
        <w:r w:rsidR="00133B41" w:rsidRPr="00730E64">
          <w:rPr>
            <w:webHidden/>
          </w:rPr>
          <w:fldChar w:fldCharType="end"/>
        </w:r>
      </w:hyperlink>
    </w:p>
    <w:p w:rsidR="00133B41" w:rsidRPr="00730E64" w:rsidRDefault="002068B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4" w:history="1">
        <w:r w:rsidR="00133B41" w:rsidRPr="00730E64">
          <w:rPr>
            <w:rStyle w:val="Hypertextovodkaz"/>
            <w:color w:val="auto"/>
          </w:rPr>
          <w:t>d)</w:t>
        </w:r>
        <w:r w:rsidR="00133B41" w:rsidRPr="00730E64">
          <w:rPr>
            <w:rFonts w:eastAsiaTheme="minorEastAsia" w:cstheme="minorBidi"/>
            <w:lang w:eastAsia="cs-CZ"/>
          </w:rPr>
          <w:tab/>
        </w:r>
        <w:r w:rsidR="00133B41" w:rsidRPr="00730E64">
          <w:rPr>
            <w:rStyle w:val="Hypertextovodkaz"/>
            <w:color w:val="auto"/>
          </w:rPr>
          <w:t>Požadavky na prověření vymezení ploch a koridorů, ve kterých bude rozhodování o změnách v území podmíněno vydáním regulačního plánu, zpracováním územní studie nebo uzavřením dohody</w:t>
        </w:r>
        <w:r w:rsidR="00133B41" w:rsidRPr="00730E64">
          <w:rPr>
            <w:rStyle w:val="Hypertextovodkaz"/>
            <w:caps/>
            <w:color w:val="auto"/>
          </w:rPr>
          <w:br/>
        </w:r>
        <w:r w:rsidR="00133B41" w:rsidRPr="00730E64">
          <w:rPr>
            <w:rStyle w:val="Hypertextovodkaz"/>
            <w:color w:val="auto"/>
          </w:rPr>
          <w:t>o parcelaci</w:t>
        </w:r>
        <w:r w:rsidR="00133B41" w:rsidRPr="00730E64">
          <w:rPr>
            <w:rStyle w:val="Hypertextovodkaz"/>
            <w:caps/>
            <w:color w:val="auto"/>
          </w:rPr>
          <w:t xml:space="preserve">  </w:t>
        </w:r>
        <w:r w:rsidR="00133B41" w:rsidRPr="00730E64">
          <w:rPr>
            <w:webHidden/>
          </w:rPr>
          <w:tab/>
        </w:r>
        <w:r w:rsidR="00133B41" w:rsidRPr="00730E64">
          <w:rPr>
            <w:webHidden/>
          </w:rPr>
          <w:fldChar w:fldCharType="begin"/>
        </w:r>
        <w:r w:rsidR="00133B41" w:rsidRPr="00730E64">
          <w:rPr>
            <w:webHidden/>
          </w:rPr>
          <w:instrText xml:space="preserve"> PAGEREF _Toc351100394 \h </w:instrText>
        </w:r>
        <w:r w:rsidR="00133B41" w:rsidRPr="00730E64">
          <w:rPr>
            <w:webHidden/>
          </w:rPr>
        </w:r>
        <w:r w:rsidR="00133B41" w:rsidRPr="00730E64">
          <w:rPr>
            <w:webHidden/>
          </w:rPr>
          <w:fldChar w:fldCharType="separate"/>
        </w:r>
        <w:r w:rsidR="0095130D">
          <w:rPr>
            <w:webHidden/>
          </w:rPr>
          <w:t>18</w:t>
        </w:r>
        <w:r w:rsidR="00133B41" w:rsidRPr="00730E64">
          <w:rPr>
            <w:webHidden/>
          </w:rPr>
          <w:fldChar w:fldCharType="end"/>
        </w:r>
      </w:hyperlink>
    </w:p>
    <w:p w:rsidR="00133B41" w:rsidRPr="00730E64" w:rsidRDefault="002068B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5" w:history="1">
        <w:r w:rsidR="00133B41" w:rsidRPr="00730E64">
          <w:rPr>
            <w:rStyle w:val="Hypertextovodkaz"/>
            <w:color w:val="auto"/>
          </w:rPr>
          <w:t>e)</w:t>
        </w:r>
        <w:r w:rsidR="00133B41" w:rsidRPr="00730E64">
          <w:rPr>
            <w:rFonts w:eastAsiaTheme="minorEastAsia" w:cstheme="minorBidi"/>
            <w:lang w:eastAsia="cs-CZ"/>
          </w:rPr>
          <w:tab/>
        </w:r>
        <w:r w:rsidR="00133B41" w:rsidRPr="00730E64">
          <w:rPr>
            <w:rStyle w:val="Hypertextovodkaz"/>
            <w:color w:val="auto"/>
          </w:rPr>
          <w:t>Případný požadavek na zpracování variant řešení</w:t>
        </w:r>
        <w:r w:rsidR="00133B41" w:rsidRPr="00730E64">
          <w:rPr>
            <w:webHidden/>
          </w:rPr>
          <w:tab/>
        </w:r>
        <w:r w:rsidR="00133B41" w:rsidRPr="00730E64">
          <w:rPr>
            <w:webHidden/>
          </w:rPr>
          <w:fldChar w:fldCharType="begin"/>
        </w:r>
        <w:r w:rsidR="00133B41" w:rsidRPr="00730E64">
          <w:rPr>
            <w:webHidden/>
          </w:rPr>
          <w:instrText xml:space="preserve"> PAGEREF _Toc351100395 \h </w:instrText>
        </w:r>
        <w:r w:rsidR="00133B41" w:rsidRPr="00730E64">
          <w:rPr>
            <w:webHidden/>
          </w:rPr>
        </w:r>
        <w:r w:rsidR="00133B41" w:rsidRPr="00730E64">
          <w:rPr>
            <w:webHidden/>
          </w:rPr>
          <w:fldChar w:fldCharType="separate"/>
        </w:r>
        <w:r w:rsidR="0095130D">
          <w:rPr>
            <w:webHidden/>
          </w:rPr>
          <w:t>18</w:t>
        </w:r>
        <w:r w:rsidR="00133B41" w:rsidRPr="00730E64">
          <w:rPr>
            <w:webHidden/>
          </w:rPr>
          <w:fldChar w:fldCharType="end"/>
        </w:r>
      </w:hyperlink>
    </w:p>
    <w:p w:rsidR="00133B41" w:rsidRPr="00730E64" w:rsidRDefault="002068B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6" w:history="1">
        <w:r w:rsidR="00133B41" w:rsidRPr="00730E64">
          <w:rPr>
            <w:rStyle w:val="Hypertextovodkaz"/>
            <w:color w:val="auto"/>
          </w:rPr>
          <w:t>f)</w:t>
        </w:r>
        <w:r w:rsidR="00133B41" w:rsidRPr="00730E64">
          <w:rPr>
            <w:rFonts w:eastAsiaTheme="minorEastAsia" w:cstheme="minorBidi"/>
            <w:lang w:eastAsia="cs-CZ"/>
          </w:rPr>
          <w:tab/>
        </w:r>
        <w:r w:rsidR="00133B41" w:rsidRPr="00730E64">
          <w:rPr>
            <w:rStyle w:val="Hypertextovodkaz"/>
            <w:color w:val="auto"/>
          </w:rPr>
          <w:t>Požadavky na uspořádání obsahu návrhu územního plánu a na uspořádání obsahu jeho odůvodnění včetně měřítek výkresů a počtu vyhotovení</w:t>
        </w:r>
        <w:r w:rsidR="00133B41" w:rsidRPr="00730E64">
          <w:rPr>
            <w:webHidden/>
          </w:rPr>
          <w:tab/>
        </w:r>
        <w:r w:rsidR="00133B41" w:rsidRPr="00730E64">
          <w:rPr>
            <w:webHidden/>
          </w:rPr>
          <w:fldChar w:fldCharType="begin"/>
        </w:r>
        <w:r w:rsidR="00133B41" w:rsidRPr="00730E64">
          <w:rPr>
            <w:webHidden/>
          </w:rPr>
          <w:instrText xml:space="preserve"> PAGEREF _Toc351100396 \h </w:instrText>
        </w:r>
        <w:r w:rsidR="00133B41" w:rsidRPr="00730E64">
          <w:rPr>
            <w:webHidden/>
          </w:rPr>
        </w:r>
        <w:r w:rsidR="00133B41" w:rsidRPr="00730E64">
          <w:rPr>
            <w:webHidden/>
          </w:rPr>
          <w:fldChar w:fldCharType="separate"/>
        </w:r>
        <w:r w:rsidR="0095130D">
          <w:rPr>
            <w:webHidden/>
          </w:rPr>
          <w:t>18</w:t>
        </w:r>
        <w:r w:rsidR="00133B41" w:rsidRPr="00730E64">
          <w:rPr>
            <w:webHidden/>
          </w:rPr>
          <w:fldChar w:fldCharType="end"/>
        </w:r>
      </w:hyperlink>
    </w:p>
    <w:p w:rsidR="00133B41" w:rsidRPr="00730E64" w:rsidRDefault="002068B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7" w:history="1">
        <w:r w:rsidR="00133B41" w:rsidRPr="00730E64">
          <w:rPr>
            <w:rStyle w:val="Hypertextovodkaz"/>
            <w:color w:val="auto"/>
          </w:rPr>
          <w:t>g)</w:t>
        </w:r>
        <w:r w:rsidR="00133B41" w:rsidRPr="00730E64">
          <w:rPr>
            <w:rFonts w:eastAsiaTheme="minorEastAsia" w:cstheme="minorBidi"/>
            <w:lang w:eastAsia="cs-CZ"/>
          </w:rPr>
          <w:tab/>
        </w:r>
        <w:r w:rsidR="00133B41" w:rsidRPr="00730E64">
          <w:rPr>
            <w:rStyle w:val="Hypertextovodkaz"/>
            <w:color w:val="auto"/>
          </w:rPr>
          <w:t>Požadavky na vyhodnocení předpokládaných vlivů územního plánu na udržitelný rozvoj území</w:t>
        </w:r>
        <w:r w:rsidR="00133B41" w:rsidRPr="00730E64">
          <w:rPr>
            <w:webHidden/>
          </w:rPr>
          <w:tab/>
        </w:r>
        <w:r w:rsidR="00133B41" w:rsidRPr="00730E64">
          <w:rPr>
            <w:webHidden/>
          </w:rPr>
          <w:fldChar w:fldCharType="begin"/>
        </w:r>
        <w:r w:rsidR="00133B41" w:rsidRPr="00730E64">
          <w:rPr>
            <w:webHidden/>
          </w:rPr>
          <w:instrText xml:space="preserve"> PAGEREF _Toc351100397 \h </w:instrText>
        </w:r>
        <w:r w:rsidR="00133B41" w:rsidRPr="00730E64">
          <w:rPr>
            <w:webHidden/>
          </w:rPr>
        </w:r>
        <w:r w:rsidR="00133B41" w:rsidRPr="00730E64">
          <w:rPr>
            <w:webHidden/>
          </w:rPr>
          <w:fldChar w:fldCharType="separate"/>
        </w:r>
        <w:r w:rsidR="0095130D">
          <w:rPr>
            <w:webHidden/>
          </w:rPr>
          <w:t>18</w:t>
        </w:r>
        <w:r w:rsidR="00133B41" w:rsidRPr="00730E64">
          <w:rPr>
            <w:webHidden/>
          </w:rPr>
          <w:fldChar w:fldCharType="end"/>
        </w:r>
      </w:hyperlink>
    </w:p>
    <w:p w:rsidR="00C86B7C" w:rsidRPr="00730E64" w:rsidRDefault="00133B41" w:rsidP="00730E64">
      <w:pPr>
        <w:ind w:left="426" w:hanging="426"/>
        <w:rPr>
          <w:color w:val="FF0000"/>
        </w:rPr>
      </w:pPr>
      <w:r w:rsidRPr="00730E64">
        <w:rPr>
          <w:rFonts w:cstheme="minorHAnsi"/>
          <w:b/>
          <w:bCs/>
          <w:sz w:val="20"/>
          <w:szCs w:val="20"/>
        </w:rPr>
        <w:fldChar w:fldCharType="end"/>
      </w:r>
    </w:p>
    <w:p w:rsidR="00C86B7C" w:rsidRPr="00730E64" w:rsidRDefault="00C86B7C" w:rsidP="00730E64">
      <w:pPr>
        <w:rPr>
          <w:color w:val="FF0000"/>
        </w:rPr>
      </w:pPr>
    </w:p>
    <w:p w:rsidR="00C86B7C" w:rsidRDefault="00C86B7C" w:rsidP="00730E64">
      <w:pPr>
        <w:rPr>
          <w:color w:val="FF0000"/>
        </w:rPr>
      </w:pPr>
    </w:p>
    <w:p w:rsidR="00730E64" w:rsidRDefault="00730E64" w:rsidP="00730E64">
      <w:pPr>
        <w:rPr>
          <w:color w:val="FF0000"/>
        </w:rPr>
      </w:pPr>
    </w:p>
    <w:p w:rsidR="00730E64" w:rsidRDefault="00730E64" w:rsidP="00730E64">
      <w:pPr>
        <w:rPr>
          <w:color w:val="FF0000"/>
        </w:rPr>
      </w:pPr>
    </w:p>
    <w:p w:rsidR="00730E64" w:rsidRDefault="00730E64" w:rsidP="00730E64">
      <w:pPr>
        <w:rPr>
          <w:color w:val="FF0000"/>
        </w:rPr>
      </w:pPr>
    </w:p>
    <w:p w:rsidR="00730E64" w:rsidRPr="00730E64" w:rsidRDefault="00730E64" w:rsidP="00730E64">
      <w:pPr>
        <w:rPr>
          <w:color w:val="FF0000"/>
        </w:rPr>
      </w:pPr>
    </w:p>
    <w:p w:rsidR="0002488E" w:rsidRPr="00730E64" w:rsidRDefault="0002488E" w:rsidP="00730E64">
      <w:pPr>
        <w:rPr>
          <w:color w:val="FF0000"/>
        </w:rPr>
      </w:pPr>
    </w:p>
    <w:p w:rsidR="0002488E" w:rsidRPr="00730E64" w:rsidRDefault="0002488E" w:rsidP="00730E64">
      <w:pPr>
        <w:rPr>
          <w:color w:val="FF0000"/>
        </w:rPr>
      </w:pPr>
    </w:p>
    <w:p w:rsidR="0002488E" w:rsidRPr="00730E64" w:rsidRDefault="0002488E" w:rsidP="00730E64">
      <w:pPr>
        <w:rPr>
          <w:color w:val="FF0000"/>
        </w:rPr>
      </w:pPr>
    </w:p>
    <w:p w:rsidR="0002488E" w:rsidRPr="00730E64" w:rsidRDefault="0002488E" w:rsidP="00730E64">
      <w:pPr>
        <w:rPr>
          <w:color w:val="FF0000"/>
        </w:rPr>
      </w:pPr>
    </w:p>
    <w:p w:rsidR="00586D5D" w:rsidRPr="00730E64" w:rsidRDefault="00586D5D" w:rsidP="00730E64">
      <w:pPr>
        <w:pStyle w:val="Nadpis1"/>
        <w:spacing w:line="276" w:lineRule="auto"/>
        <w:ind w:left="426" w:hanging="426"/>
        <w:rPr>
          <w:rFonts w:asciiTheme="minorHAnsi" w:hAnsiTheme="minorHAnsi"/>
          <w:color w:val="000000" w:themeColor="text1"/>
        </w:rPr>
      </w:pPr>
      <w:bookmarkStart w:id="1" w:name="_Toc350412744"/>
      <w:bookmarkStart w:id="2" w:name="_Toc351100388"/>
      <w:r w:rsidRPr="00730E64">
        <w:rPr>
          <w:rFonts w:asciiTheme="minorHAnsi" w:hAnsiTheme="minorHAnsi"/>
          <w:color w:val="000000" w:themeColor="text1"/>
        </w:rPr>
        <w:lastRenderedPageBreak/>
        <w:t xml:space="preserve">Požadavky na základní koncepci rozvoje území </w:t>
      </w:r>
      <w:r w:rsidR="00F765B2" w:rsidRPr="00730E64">
        <w:rPr>
          <w:rFonts w:asciiTheme="minorHAnsi" w:hAnsiTheme="minorHAnsi"/>
          <w:color w:val="000000" w:themeColor="text1"/>
        </w:rPr>
        <w:t>města</w:t>
      </w:r>
      <w:r w:rsidRPr="00730E64">
        <w:rPr>
          <w:rFonts w:asciiTheme="minorHAnsi" w:hAnsiTheme="minorHAnsi"/>
          <w:color w:val="000000" w:themeColor="text1"/>
        </w:rPr>
        <w:t xml:space="preserve">, vyjádřené zejména v cílech zlepšování dosavadního stavu, včetně rozvoje </w:t>
      </w:r>
      <w:r w:rsidR="00F765B2" w:rsidRPr="00730E64">
        <w:rPr>
          <w:rFonts w:asciiTheme="minorHAnsi" w:hAnsiTheme="minorHAnsi"/>
          <w:color w:val="000000" w:themeColor="text1"/>
        </w:rPr>
        <w:t>města</w:t>
      </w:r>
      <w:r w:rsidRPr="00730E64">
        <w:rPr>
          <w:rFonts w:asciiTheme="minorHAnsi" w:hAnsiTheme="minorHAnsi"/>
          <w:color w:val="000000" w:themeColor="text1"/>
        </w:rPr>
        <w:t xml:space="preserve"> a ochrany jejího území, v požadavcích na změnu charakteru </w:t>
      </w:r>
      <w:r w:rsidR="00F765B2" w:rsidRPr="00730E64">
        <w:rPr>
          <w:rFonts w:asciiTheme="minorHAnsi" w:hAnsiTheme="minorHAnsi"/>
          <w:color w:val="000000" w:themeColor="text1"/>
        </w:rPr>
        <w:t>města</w:t>
      </w:r>
      <w:r w:rsidRPr="00730E64">
        <w:rPr>
          <w:rFonts w:asciiTheme="minorHAnsi" w:hAnsiTheme="minorHAnsi"/>
          <w:color w:val="000000" w:themeColor="text1"/>
        </w:rPr>
        <w:t>, jejího vztahu k sídelní struktuře</w:t>
      </w:r>
      <w:r w:rsidR="00133B41" w:rsidRPr="00730E64">
        <w:rPr>
          <w:rFonts w:asciiTheme="minorHAnsi" w:hAnsiTheme="minorHAnsi"/>
          <w:color w:val="000000" w:themeColor="text1"/>
        </w:rPr>
        <w:br/>
      </w:r>
      <w:r w:rsidRPr="00730E64">
        <w:rPr>
          <w:rFonts w:asciiTheme="minorHAnsi" w:hAnsiTheme="minorHAnsi"/>
          <w:color w:val="000000" w:themeColor="text1"/>
        </w:rPr>
        <w:t>a dostupnosti veřejně infrastruktury</w:t>
      </w:r>
      <w:bookmarkEnd w:id="1"/>
      <w:bookmarkEnd w:id="2"/>
    </w:p>
    <w:p w:rsidR="0040241B" w:rsidRPr="00730E64" w:rsidRDefault="0040241B" w:rsidP="00730E64">
      <w:pPr>
        <w:spacing w:after="0"/>
        <w:rPr>
          <w:b/>
          <w:i/>
          <w:color w:val="FF0000"/>
          <w:sz w:val="10"/>
          <w:szCs w:val="10"/>
        </w:rPr>
      </w:pPr>
    </w:p>
    <w:p w:rsidR="0040241B" w:rsidRPr="00730E64" w:rsidRDefault="0040241B" w:rsidP="00730E64">
      <w:pPr>
        <w:pStyle w:val="Styl2"/>
        <w:spacing w:before="0" w:line="276" w:lineRule="auto"/>
      </w:pPr>
      <w:r w:rsidRPr="00730E64">
        <w:t>Vymezení řešeného území</w:t>
      </w:r>
    </w:p>
    <w:p w:rsidR="0021424C" w:rsidRPr="00730E64" w:rsidRDefault="0021424C" w:rsidP="00730E64">
      <w:pPr>
        <w:pStyle w:val="text"/>
        <w:tabs>
          <w:tab w:val="clear" w:pos="426"/>
          <w:tab w:val="left" w:pos="0"/>
        </w:tabs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Řešené území změny územního plánu města České Budějovice v lokalitách Stará cesta a České Vrbné II (dále jen „změna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>“) doplňuje a zarovnává hranici sídla půlobloukového tvaru, a to v úseku mezi existující chatovou zástavbu u silnice I/20 (tzv. „Levobřežní komunikace“) a místní obslužnou komunikaci vedoucí k přístavu, zahrnuje dle územního plánu města České Budějovice (dále jen „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>“) část navržené okružní křižovatky „U Cara“, přístupovou komunikaci do řešeného území, území zemědělského půdního fondu, krajinné zeleně a vodních toků.</w:t>
      </w:r>
    </w:p>
    <w:p w:rsidR="0021424C" w:rsidRPr="00730E64" w:rsidRDefault="0021424C" w:rsidP="00730E64">
      <w:pPr>
        <w:pStyle w:val="text"/>
        <w:tabs>
          <w:tab w:val="clear" w:pos="426"/>
          <w:tab w:val="left" w:pos="0"/>
        </w:tabs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Dle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je řešené území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součástí dílu 3 </w:t>
      </w:r>
      <w:proofErr w:type="spellStart"/>
      <w:r w:rsidRPr="00730E64">
        <w:rPr>
          <w:rFonts w:asciiTheme="minorHAnsi" w:hAnsiTheme="minorHAnsi"/>
          <w:sz w:val="22"/>
        </w:rPr>
        <w:t>Příměstí</w:t>
      </w:r>
      <w:proofErr w:type="spellEnd"/>
      <w:r w:rsidRPr="00730E64">
        <w:rPr>
          <w:rFonts w:asciiTheme="minorHAnsi" w:hAnsiTheme="minorHAnsi"/>
          <w:sz w:val="22"/>
        </w:rPr>
        <w:t xml:space="preserve">, čtvrti 3.5. Vltava, lokality 3.5.4. Stará cesta a 3.5.5. České Vrbné, makrobloků 3.5.5.001.ZPF, </w:t>
      </w:r>
      <w:proofErr w:type="gramStart"/>
      <w:r w:rsidRPr="00730E64">
        <w:rPr>
          <w:rFonts w:asciiTheme="minorHAnsi" w:hAnsiTheme="minorHAnsi"/>
          <w:sz w:val="22"/>
        </w:rPr>
        <w:t>3.5.5.002.VT</w:t>
      </w:r>
      <w:proofErr w:type="gramEnd"/>
      <w:r w:rsidRPr="00730E64">
        <w:rPr>
          <w:rFonts w:asciiTheme="minorHAnsi" w:hAnsiTheme="minorHAnsi"/>
          <w:sz w:val="22"/>
        </w:rPr>
        <w:t xml:space="preserve">, 3.5.5.004.KV, 3.5.5.005.IN-3, 3.5.5.007.KV, 3.5.5.008.VEN-3, 3.5.5.009.MO, 3.5.4.001./U II, 3.5.4.002. ZO. </w:t>
      </w:r>
    </w:p>
    <w:p w:rsidR="0021424C" w:rsidRPr="00730E64" w:rsidRDefault="0021424C" w:rsidP="00730E64">
      <w:pPr>
        <w:pStyle w:val="text"/>
        <w:tabs>
          <w:tab w:val="clear" w:pos="426"/>
          <w:tab w:val="left" w:pos="0"/>
        </w:tabs>
        <w:spacing w:after="0"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Řešené území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sousedí:</w:t>
      </w:r>
    </w:p>
    <w:p w:rsidR="0021424C" w:rsidRPr="00730E64" w:rsidRDefault="0021424C" w:rsidP="00730E64">
      <w:pPr>
        <w:pStyle w:val="tenky"/>
        <w:numPr>
          <w:ilvl w:val="0"/>
          <w:numId w:val="4"/>
        </w:numPr>
        <w:tabs>
          <w:tab w:val="clear" w:pos="928"/>
          <w:tab w:val="left" w:pos="284"/>
          <w:tab w:val="num" w:pos="709"/>
        </w:tabs>
        <w:spacing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na severu s nezastavitelným</w:t>
      </w:r>
      <w:r w:rsidRPr="00730E64">
        <w:rPr>
          <w:rFonts w:asciiTheme="minorHAnsi" w:hAnsiTheme="minorHAnsi"/>
          <w:i/>
          <w:sz w:val="22"/>
          <w:szCs w:val="22"/>
        </w:rPr>
        <w:t xml:space="preserve"> územím zemědělského půdního fondu</w:t>
      </w:r>
      <w:r w:rsidRPr="00730E64">
        <w:rPr>
          <w:rFonts w:asciiTheme="minorHAnsi" w:hAnsiTheme="minorHAnsi"/>
          <w:sz w:val="22"/>
          <w:szCs w:val="22"/>
        </w:rPr>
        <w:t xml:space="preserve"> (zbývající část makrobloku 3.5.5.001.), </w:t>
      </w:r>
    </w:p>
    <w:p w:rsidR="0021424C" w:rsidRPr="00730E64" w:rsidRDefault="0021424C" w:rsidP="00730E64">
      <w:pPr>
        <w:pStyle w:val="tenky"/>
        <w:numPr>
          <w:ilvl w:val="0"/>
          <w:numId w:val="4"/>
        </w:numPr>
        <w:tabs>
          <w:tab w:val="clear" w:pos="928"/>
          <w:tab w:val="left" w:pos="284"/>
          <w:tab w:val="num" w:pos="709"/>
        </w:tabs>
        <w:spacing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na východě se </w:t>
      </w:r>
      <w:r w:rsidRPr="00730E64">
        <w:rPr>
          <w:rFonts w:asciiTheme="minorHAnsi" w:hAnsiTheme="minorHAnsi"/>
          <w:i/>
          <w:sz w:val="22"/>
          <w:szCs w:val="22"/>
        </w:rPr>
        <w:t xml:space="preserve">zastavitelným územím s převažujícím charakterem obytným venkovským v </w:t>
      </w:r>
      <w:proofErr w:type="spellStart"/>
      <w:r w:rsidRPr="00730E64">
        <w:rPr>
          <w:rFonts w:asciiTheme="minorHAnsi" w:hAnsiTheme="minorHAnsi"/>
          <w:i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(makroblok 3.5.5.012.),</w:t>
      </w:r>
    </w:p>
    <w:p w:rsidR="0021424C" w:rsidRPr="00730E64" w:rsidRDefault="0021424C" w:rsidP="00730E64">
      <w:pPr>
        <w:pStyle w:val="tenky"/>
        <w:numPr>
          <w:ilvl w:val="0"/>
          <w:numId w:val="4"/>
        </w:numPr>
        <w:tabs>
          <w:tab w:val="clear" w:pos="928"/>
          <w:tab w:val="left" w:pos="284"/>
          <w:tab w:val="num" w:pos="709"/>
        </w:tabs>
        <w:spacing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na západě s </w:t>
      </w:r>
      <w:r w:rsidRPr="00730E64">
        <w:rPr>
          <w:rFonts w:asciiTheme="minorHAnsi" w:hAnsiTheme="minorHAnsi"/>
          <w:i/>
          <w:sz w:val="22"/>
          <w:szCs w:val="22"/>
        </w:rPr>
        <w:t>nezastavitelným územím zahrádek</w:t>
      </w:r>
      <w:r w:rsidRPr="00730E64">
        <w:rPr>
          <w:rFonts w:asciiTheme="minorHAnsi" w:hAnsiTheme="minorHAnsi"/>
          <w:sz w:val="22"/>
          <w:szCs w:val="22"/>
        </w:rPr>
        <w:t xml:space="preserve"> (makroblok 3.5.5.003.),  </w:t>
      </w:r>
    </w:p>
    <w:p w:rsidR="0021424C" w:rsidRPr="00730E64" w:rsidRDefault="0021424C" w:rsidP="00730E64">
      <w:pPr>
        <w:pStyle w:val="tenky"/>
        <w:numPr>
          <w:ilvl w:val="0"/>
          <w:numId w:val="4"/>
        </w:numPr>
        <w:tabs>
          <w:tab w:val="clear" w:pos="928"/>
          <w:tab w:val="left" w:pos="284"/>
          <w:tab w:val="num" w:pos="709"/>
        </w:tabs>
        <w:spacing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na jihu se </w:t>
      </w:r>
      <w:r w:rsidRPr="00730E64">
        <w:rPr>
          <w:rFonts w:asciiTheme="minorHAnsi" w:hAnsiTheme="minorHAnsi"/>
          <w:i/>
          <w:sz w:val="22"/>
          <w:szCs w:val="22"/>
        </w:rPr>
        <w:t xml:space="preserve">zastavitelným územím s převažujícím charakterem obytným venkovským v </w:t>
      </w:r>
      <w:proofErr w:type="spellStart"/>
      <w:r w:rsidRPr="00730E64">
        <w:rPr>
          <w:rFonts w:asciiTheme="minorHAnsi" w:hAnsiTheme="minorHAnsi"/>
          <w:i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i/>
          <w:sz w:val="22"/>
          <w:szCs w:val="22"/>
        </w:rPr>
        <w:t xml:space="preserve"> </w:t>
      </w:r>
      <w:r w:rsidRPr="00730E64">
        <w:rPr>
          <w:rFonts w:asciiTheme="minorHAnsi" w:hAnsiTheme="minorHAnsi"/>
          <w:sz w:val="22"/>
          <w:szCs w:val="22"/>
        </w:rPr>
        <w:t xml:space="preserve">(makroblok 3.5.5.011., zbývající podstatné části makrobloků 3.5.5.005., 3.5.5.008.), se </w:t>
      </w:r>
      <w:r w:rsidRPr="00730E64">
        <w:rPr>
          <w:rFonts w:asciiTheme="minorHAnsi" w:hAnsiTheme="minorHAnsi"/>
          <w:i/>
          <w:sz w:val="22"/>
          <w:szCs w:val="22"/>
        </w:rPr>
        <w:t>zastavitelným územím dopravní vybavenosti pro dopravu v pohybu na pozemních komunikacích – územím pro místní obslužné komunikace III. a IV. třídy</w:t>
      </w:r>
      <w:r w:rsidRPr="00730E64">
        <w:rPr>
          <w:rFonts w:asciiTheme="minorHAnsi" w:hAnsiTheme="minorHAnsi"/>
          <w:sz w:val="22"/>
          <w:szCs w:val="22"/>
        </w:rPr>
        <w:t xml:space="preserve"> (zbývající část makrobloku 3.5.5.009.), s nezastavitelným územím vodního toku (makroblok 3.5.5.006.), </w:t>
      </w:r>
      <w:r w:rsidRPr="00730E64">
        <w:rPr>
          <w:rFonts w:asciiTheme="minorHAnsi" w:hAnsiTheme="minorHAnsi"/>
          <w:i/>
          <w:sz w:val="22"/>
          <w:szCs w:val="22"/>
        </w:rPr>
        <w:t>s nezastavitelným územím krajinné zeleně všeobecné</w:t>
      </w:r>
      <w:r w:rsidRPr="00730E64">
        <w:rPr>
          <w:rFonts w:asciiTheme="minorHAnsi" w:hAnsiTheme="minorHAnsi"/>
          <w:sz w:val="22"/>
          <w:szCs w:val="22"/>
        </w:rPr>
        <w:t xml:space="preserve"> (makroblok 3.5.5.006.), se </w:t>
      </w:r>
      <w:r w:rsidRPr="00730E64">
        <w:rPr>
          <w:rFonts w:asciiTheme="minorHAnsi" w:hAnsiTheme="minorHAnsi"/>
          <w:i/>
          <w:sz w:val="22"/>
          <w:szCs w:val="22"/>
        </w:rPr>
        <w:t>zastavitelným územím dopravní vybavenosti pro dopravu v pohybu na pozemních komunikacích – územím pro místní obslužné komunikace II. třídy</w:t>
      </w:r>
      <w:r w:rsidRPr="00730E64">
        <w:rPr>
          <w:rFonts w:asciiTheme="minorHAnsi" w:hAnsiTheme="minorHAnsi"/>
          <w:sz w:val="22"/>
          <w:szCs w:val="22"/>
        </w:rPr>
        <w:t xml:space="preserve"> (zbývající část makrobloku 3.5.4.001.) a s </w:t>
      </w:r>
      <w:r w:rsidRPr="00730E64">
        <w:rPr>
          <w:rFonts w:asciiTheme="minorHAnsi" w:hAnsiTheme="minorHAnsi"/>
          <w:i/>
          <w:sz w:val="22"/>
          <w:szCs w:val="22"/>
        </w:rPr>
        <w:t>nezastavitelným územím ostatní městské zeleně</w:t>
      </w:r>
      <w:r w:rsidRPr="00730E64">
        <w:rPr>
          <w:rFonts w:asciiTheme="minorHAnsi" w:hAnsiTheme="minorHAnsi"/>
          <w:sz w:val="22"/>
          <w:szCs w:val="22"/>
        </w:rPr>
        <w:t xml:space="preserve"> (zbývající část makrobloku 3.5.4.002.).</w:t>
      </w:r>
    </w:p>
    <w:p w:rsidR="0021424C" w:rsidRPr="00730E64" w:rsidRDefault="0021424C" w:rsidP="00730E64">
      <w:pPr>
        <w:pStyle w:val="text"/>
        <w:tabs>
          <w:tab w:val="clear" w:pos="426"/>
          <w:tab w:val="left" w:pos="0"/>
        </w:tabs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Řešené území </w:t>
      </w:r>
      <w:r w:rsidR="00C13FB6" w:rsidRPr="00730E64">
        <w:rPr>
          <w:rFonts w:asciiTheme="minorHAnsi" w:hAnsiTheme="minorHAnsi"/>
          <w:sz w:val="22"/>
        </w:rPr>
        <w:t xml:space="preserve">změny </w:t>
      </w:r>
      <w:proofErr w:type="spellStart"/>
      <w:r w:rsidR="00C13FB6" w:rsidRPr="00730E64">
        <w:rPr>
          <w:rFonts w:asciiTheme="minorHAnsi" w:hAnsiTheme="minorHAnsi"/>
          <w:sz w:val="22"/>
        </w:rPr>
        <w:t>ÚPnM</w:t>
      </w:r>
      <w:proofErr w:type="spellEnd"/>
      <w:r w:rsidR="00C13FB6" w:rsidRPr="00730E64">
        <w:rPr>
          <w:rFonts w:asciiTheme="minorHAnsi" w:hAnsiTheme="minorHAnsi"/>
          <w:sz w:val="22"/>
        </w:rPr>
        <w:t xml:space="preserve"> </w:t>
      </w:r>
      <w:r w:rsidRPr="00730E64">
        <w:rPr>
          <w:rFonts w:asciiTheme="minorHAnsi" w:hAnsiTheme="minorHAnsi"/>
          <w:sz w:val="22"/>
        </w:rPr>
        <w:t>je vyznačeno v grafické příloze tohoto zadání.</w:t>
      </w:r>
    </w:p>
    <w:p w:rsidR="0040241B" w:rsidRPr="00730E64" w:rsidRDefault="0040241B" w:rsidP="00730E64">
      <w:pPr>
        <w:pStyle w:val="Styl2"/>
        <w:spacing w:before="240" w:line="276" w:lineRule="auto"/>
      </w:pPr>
      <w:r w:rsidRPr="00730E64">
        <w:t xml:space="preserve">Požadavky na rozvoj řešeného území změny </w:t>
      </w:r>
      <w:proofErr w:type="spellStart"/>
      <w:r w:rsidRPr="00730E64">
        <w:t>ÚPnM</w:t>
      </w:r>
      <w:proofErr w:type="spellEnd"/>
    </w:p>
    <w:p w:rsidR="0040241B" w:rsidRPr="00730E64" w:rsidRDefault="004C51F5" w:rsidP="00730E64">
      <w:pPr>
        <w:spacing w:after="60"/>
      </w:pPr>
      <w:r w:rsidRPr="00730E64">
        <w:t>Územně plánovací dokumentace má směřovat ke shodě ve způsobu využívání a usměrňování vývoje v území, a to způsobem, který vede k vyváženému vztahu územních podmínek pro příznivé životní prostředí, hospodářský rozvoj a pro soudržnost společenství obyvatel území – tj. udržitelný rozvoj území.</w:t>
      </w:r>
    </w:p>
    <w:p w:rsidR="00AC6E66" w:rsidRPr="00730E64" w:rsidRDefault="004C51F5" w:rsidP="00730E64">
      <w:pPr>
        <w:spacing w:after="60"/>
      </w:pPr>
      <w:r w:rsidRPr="00730E64">
        <w:t xml:space="preserve">Požadavkem na řešení změny </w:t>
      </w:r>
      <w:proofErr w:type="spellStart"/>
      <w:r w:rsidRPr="00730E64">
        <w:t>ÚPnM</w:t>
      </w:r>
      <w:proofErr w:type="spellEnd"/>
      <w:r w:rsidRPr="00730E64">
        <w:t xml:space="preserve"> </w:t>
      </w:r>
      <w:r w:rsidR="00AC6E66" w:rsidRPr="00730E64">
        <w:t xml:space="preserve">je zejména návrh </w:t>
      </w:r>
      <w:r w:rsidRPr="00730E64">
        <w:t>změny způsobu využití v části řešeného území (část makrobloku 3.5.5.001.) z </w:t>
      </w:r>
      <w:r w:rsidRPr="00730E64">
        <w:rPr>
          <w:i/>
        </w:rPr>
        <w:t>nezastavitelného území zemědělského půdního fondu</w:t>
      </w:r>
      <w:r w:rsidRPr="00730E64">
        <w:t xml:space="preserve"> na </w:t>
      </w:r>
      <w:r w:rsidRPr="00730E64">
        <w:rPr>
          <w:i/>
        </w:rPr>
        <w:t>zastavitelné území s převažujícím charakterem obytným individuálním venkovským na venkově</w:t>
      </w:r>
      <w:r w:rsidRPr="00730E64">
        <w:t xml:space="preserve"> a </w:t>
      </w:r>
      <w:r w:rsidRPr="00730E64">
        <w:rPr>
          <w:i/>
        </w:rPr>
        <w:t xml:space="preserve">zastavitelné území </w:t>
      </w:r>
      <w:r w:rsidR="00AC6E66" w:rsidRPr="00730E64">
        <w:rPr>
          <w:i/>
        </w:rPr>
        <w:t>s charakterem smíšeným individuálního bydlení v </w:t>
      </w:r>
      <w:proofErr w:type="spellStart"/>
      <w:r w:rsidR="00AC6E66" w:rsidRPr="00730E64">
        <w:rPr>
          <w:i/>
        </w:rPr>
        <w:t>příměstí</w:t>
      </w:r>
      <w:proofErr w:type="spellEnd"/>
      <w:r w:rsidR="00AC6E66" w:rsidRPr="00730E64">
        <w:rPr>
          <w:i/>
        </w:rPr>
        <w:t>.</w:t>
      </w:r>
      <w:r w:rsidR="00AC6E66" w:rsidRPr="00730E64">
        <w:t xml:space="preserve"> Změna </w:t>
      </w:r>
      <w:proofErr w:type="spellStart"/>
      <w:r w:rsidR="00AC6E66" w:rsidRPr="00730E64">
        <w:t>ÚPnM</w:t>
      </w:r>
      <w:proofErr w:type="spellEnd"/>
      <w:r w:rsidR="00AC6E66" w:rsidRPr="00730E64">
        <w:t xml:space="preserve"> rovněž navrhne přístupovou komunikaci do nově navrhovaného zastavitelného území přes makroblok 3.5.5.008. s dotčením i </w:t>
      </w:r>
      <w:r w:rsidR="00AC6E66" w:rsidRPr="00730E64">
        <w:lastRenderedPageBreak/>
        <w:t>makrobloků 3.5.5.005., 3.5.5.002., 3.5.5.004., která rovněž umožní napojení přístavu České Vrbné a odvedení dopravy i z objektů bydlení, které jsou umístěné v severovýchodní a východní části obce.</w:t>
      </w:r>
    </w:p>
    <w:p w:rsidR="004C51F5" w:rsidRPr="00730E64" w:rsidRDefault="00AC6E66" w:rsidP="00730E64">
      <w:pPr>
        <w:spacing w:after="60"/>
        <w:rPr>
          <w:i/>
        </w:rPr>
      </w:pPr>
      <w:r w:rsidRPr="00730E64">
        <w:t xml:space="preserve">Jako podklad pro zpracování návrhu změny </w:t>
      </w:r>
      <w:proofErr w:type="spellStart"/>
      <w:r w:rsidRPr="00730E64">
        <w:t>ÚPnM</w:t>
      </w:r>
      <w:proofErr w:type="spellEnd"/>
      <w:r w:rsidRPr="00730E64">
        <w:t xml:space="preserve"> bude využita územní studie České Vrbné III (dále jen „ÚS“).</w:t>
      </w:r>
    </w:p>
    <w:p w:rsidR="004C51F5" w:rsidRPr="00730E64" w:rsidRDefault="00AC6E66" w:rsidP="00730E64">
      <w:r w:rsidRPr="00730E64">
        <w:t xml:space="preserve">V souladu se závěrem ÚS změna </w:t>
      </w:r>
      <w:proofErr w:type="spellStart"/>
      <w:r w:rsidRPr="00730E64">
        <w:t>ÚPnM</w:t>
      </w:r>
      <w:proofErr w:type="spellEnd"/>
      <w:r w:rsidRPr="00730E64">
        <w:t xml:space="preserve"> rovněž prověří možnost vypuštění v </w:t>
      </w:r>
      <w:proofErr w:type="spellStart"/>
      <w:r w:rsidRPr="00730E64">
        <w:t>ÚPnM</w:t>
      </w:r>
      <w:proofErr w:type="spellEnd"/>
      <w:r w:rsidRPr="00730E64">
        <w:t xml:space="preserve"> navržené okružní křižovatky „U Cara“, která je dle </w:t>
      </w:r>
      <w:proofErr w:type="spellStart"/>
      <w:r w:rsidRPr="00730E64">
        <w:t>ÚPnM</w:t>
      </w:r>
      <w:proofErr w:type="spellEnd"/>
      <w:r w:rsidRPr="00730E64">
        <w:t xml:space="preserve"> rovněž veřejně prospěšnou stavbou.</w:t>
      </w:r>
    </w:p>
    <w:p w:rsidR="00CB0554" w:rsidRPr="00730E64" w:rsidRDefault="00CB0554" w:rsidP="00730E64">
      <w:pPr>
        <w:pStyle w:val="Styl2"/>
        <w:spacing w:before="240" w:line="276" w:lineRule="auto"/>
      </w:pPr>
      <w:r w:rsidRPr="00730E64">
        <w:t>Požadavky vyplývající z P</w:t>
      </w:r>
      <w:r w:rsidR="007D3426">
        <w:t xml:space="preserve">olitiky územního rozvoje </w:t>
      </w:r>
    </w:p>
    <w:p w:rsidR="00AC6E66" w:rsidRPr="00730E64" w:rsidRDefault="00AC6E66" w:rsidP="00730E64">
      <w:pPr>
        <w:pStyle w:val="text"/>
        <w:tabs>
          <w:tab w:val="clear" w:pos="426"/>
        </w:tabs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Z Politiky územního rozvoje ČR </w:t>
      </w:r>
      <w:r w:rsidR="007D3426">
        <w:rPr>
          <w:rFonts w:asciiTheme="minorHAnsi" w:hAnsiTheme="minorHAnsi"/>
          <w:sz w:val="22"/>
        </w:rPr>
        <w:t>ve znění 1. aktualizace, která byla schválena vládou ČR dne 15. 4. 2015</w:t>
      </w:r>
      <w:r w:rsidRPr="00730E64">
        <w:rPr>
          <w:rFonts w:asciiTheme="minorHAnsi" w:hAnsiTheme="minorHAnsi"/>
          <w:sz w:val="22"/>
        </w:rPr>
        <w:t xml:space="preserve"> (dále jen „PÚR</w:t>
      </w:r>
      <w:r w:rsidR="004229B1">
        <w:rPr>
          <w:rFonts w:asciiTheme="minorHAnsi" w:hAnsiTheme="minorHAnsi"/>
          <w:sz w:val="22"/>
        </w:rPr>
        <w:t xml:space="preserve"> ve znění 1. aktualizace</w:t>
      </w:r>
      <w:r w:rsidRPr="00730E64">
        <w:rPr>
          <w:rFonts w:asciiTheme="minorHAnsi" w:hAnsiTheme="minorHAnsi"/>
          <w:sz w:val="22"/>
        </w:rPr>
        <w:t>“)</w:t>
      </w:r>
      <w:r w:rsidRPr="00730E64">
        <w:rPr>
          <w:rFonts w:asciiTheme="minorHAnsi" w:hAnsiTheme="minorHAnsi"/>
          <w:i/>
          <w:sz w:val="22"/>
        </w:rPr>
        <w:t xml:space="preserve"> </w:t>
      </w:r>
      <w:r w:rsidRPr="00730E64">
        <w:rPr>
          <w:rFonts w:asciiTheme="minorHAnsi" w:hAnsiTheme="minorHAnsi"/>
          <w:sz w:val="22"/>
        </w:rPr>
        <w:t xml:space="preserve">vyplývají pro řešení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následující požadavky: </w:t>
      </w:r>
    </w:p>
    <w:p w:rsidR="00AC6E66" w:rsidRPr="00730E64" w:rsidRDefault="00AC6E66" w:rsidP="00730E64">
      <w:pPr>
        <w:pStyle w:val="tenky"/>
        <w:numPr>
          <w:ilvl w:val="0"/>
          <w:numId w:val="4"/>
        </w:numPr>
        <w:tabs>
          <w:tab w:val="clear" w:pos="928"/>
          <w:tab w:val="num" w:pos="709"/>
        </w:tabs>
        <w:spacing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prověřit, příp. zohlednit dotčení řešeného území rozvojovou oblastí OB10 České Budějovice (čl. 49 </w:t>
      </w:r>
      <w:r w:rsidR="004229B1" w:rsidRPr="00730E64">
        <w:rPr>
          <w:rFonts w:asciiTheme="minorHAnsi" w:hAnsiTheme="minorHAnsi"/>
          <w:sz w:val="22"/>
        </w:rPr>
        <w:t>PÚR</w:t>
      </w:r>
      <w:r w:rsidR="004229B1">
        <w:rPr>
          <w:rFonts w:asciiTheme="minorHAnsi" w:hAnsiTheme="minorHAnsi"/>
          <w:sz w:val="22"/>
        </w:rPr>
        <w:t xml:space="preserve"> ve znění 1. aktualizace</w:t>
      </w:r>
      <w:r w:rsidRPr="00730E64">
        <w:rPr>
          <w:rFonts w:asciiTheme="minorHAnsi" w:hAnsiTheme="minorHAnsi"/>
          <w:sz w:val="22"/>
          <w:szCs w:val="22"/>
        </w:rPr>
        <w:t>),</w:t>
      </w:r>
    </w:p>
    <w:p w:rsidR="007D3426" w:rsidRDefault="00AC6E66" w:rsidP="00730E64">
      <w:pPr>
        <w:pStyle w:val="tenky"/>
        <w:numPr>
          <w:ilvl w:val="0"/>
          <w:numId w:val="4"/>
        </w:numPr>
        <w:tabs>
          <w:tab w:val="clear" w:pos="928"/>
          <w:tab w:val="num" w:pos="709"/>
        </w:tabs>
        <w:spacing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prověřit, příp. zohlednit dotčení řešeného území </w:t>
      </w:r>
      <w:r w:rsidR="007D3426">
        <w:rPr>
          <w:rFonts w:asciiTheme="minorHAnsi" w:hAnsiTheme="minorHAnsi"/>
          <w:sz w:val="22"/>
          <w:szCs w:val="22"/>
        </w:rPr>
        <w:t>koridorem</w:t>
      </w:r>
      <w:r w:rsidRPr="00730E64">
        <w:rPr>
          <w:rFonts w:asciiTheme="minorHAnsi" w:hAnsiTheme="minorHAnsi"/>
          <w:sz w:val="22"/>
          <w:szCs w:val="22"/>
        </w:rPr>
        <w:t xml:space="preserve"> konvenční železniční dopravy C-E 551</w:t>
      </w:r>
      <w:r w:rsidR="00A52D74">
        <w:rPr>
          <w:rFonts w:asciiTheme="minorHAnsi" w:hAnsiTheme="minorHAnsi"/>
          <w:sz w:val="22"/>
          <w:szCs w:val="22"/>
        </w:rPr>
        <w:t xml:space="preserve"> (čl. 85 </w:t>
      </w:r>
      <w:r w:rsidR="004229B1" w:rsidRPr="00730E64">
        <w:rPr>
          <w:rFonts w:asciiTheme="minorHAnsi" w:hAnsiTheme="minorHAnsi"/>
          <w:sz w:val="22"/>
        </w:rPr>
        <w:t>PÚR</w:t>
      </w:r>
      <w:r w:rsidR="004229B1">
        <w:rPr>
          <w:rFonts w:asciiTheme="minorHAnsi" w:hAnsiTheme="minorHAnsi"/>
          <w:sz w:val="22"/>
        </w:rPr>
        <w:t xml:space="preserve"> ve znění 1. aktualizace</w:t>
      </w:r>
      <w:r w:rsidR="007D3426">
        <w:rPr>
          <w:rFonts w:asciiTheme="minorHAnsi" w:hAnsiTheme="minorHAnsi"/>
          <w:sz w:val="22"/>
          <w:szCs w:val="22"/>
        </w:rPr>
        <w:t>)</w:t>
      </w:r>
      <w:r w:rsidRPr="00730E64">
        <w:rPr>
          <w:rFonts w:asciiTheme="minorHAnsi" w:hAnsiTheme="minorHAnsi"/>
          <w:sz w:val="22"/>
          <w:szCs w:val="22"/>
        </w:rPr>
        <w:t>,</w:t>
      </w:r>
    </w:p>
    <w:p w:rsidR="007D3426" w:rsidRDefault="007D3426" w:rsidP="007D3426">
      <w:pPr>
        <w:pStyle w:val="tenky"/>
        <w:numPr>
          <w:ilvl w:val="0"/>
          <w:numId w:val="4"/>
        </w:numPr>
        <w:tabs>
          <w:tab w:val="clear" w:pos="928"/>
          <w:tab w:val="num" w:pos="709"/>
        </w:tabs>
        <w:spacing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prověřit, příp. zohlednit dotčení řešeného území </w:t>
      </w:r>
      <w:r>
        <w:rPr>
          <w:rFonts w:asciiTheme="minorHAnsi" w:hAnsiTheme="minorHAnsi"/>
          <w:sz w:val="22"/>
          <w:szCs w:val="22"/>
        </w:rPr>
        <w:t>koridorem rychlostní</w:t>
      </w:r>
      <w:r w:rsidRPr="00730E64">
        <w:rPr>
          <w:rFonts w:asciiTheme="minorHAnsi" w:hAnsiTheme="minorHAnsi"/>
          <w:sz w:val="22"/>
          <w:szCs w:val="22"/>
        </w:rPr>
        <w:t xml:space="preserve"> železniční dopravy </w:t>
      </w:r>
      <w:r w:rsidR="00A52D74">
        <w:rPr>
          <w:rFonts w:asciiTheme="minorHAnsi" w:hAnsiTheme="minorHAnsi"/>
          <w:sz w:val="22"/>
          <w:szCs w:val="22"/>
        </w:rPr>
        <w:t xml:space="preserve">ŽD4 (čl. 92 </w:t>
      </w:r>
      <w:r w:rsidR="004229B1" w:rsidRPr="00730E64">
        <w:rPr>
          <w:rFonts w:asciiTheme="minorHAnsi" w:hAnsiTheme="minorHAnsi"/>
          <w:sz w:val="22"/>
        </w:rPr>
        <w:t>PÚR</w:t>
      </w:r>
      <w:r w:rsidR="004229B1">
        <w:rPr>
          <w:rFonts w:asciiTheme="minorHAnsi" w:hAnsiTheme="minorHAnsi"/>
          <w:sz w:val="22"/>
        </w:rPr>
        <w:t xml:space="preserve"> ve znění 1. aktualizace</w:t>
      </w:r>
      <w:r>
        <w:rPr>
          <w:rFonts w:asciiTheme="minorHAnsi" w:hAnsiTheme="minorHAnsi"/>
          <w:sz w:val="22"/>
          <w:szCs w:val="22"/>
        </w:rPr>
        <w:t>)</w:t>
      </w:r>
      <w:r w:rsidRPr="00730E64">
        <w:rPr>
          <w:rFonts w:asciiTheme="minorHAnsi" w:hAnsiTheme="minorHAnsi"/>
          <w:sz w:val="22"/>
          <w:szCs w:val="22"/>
        </w:rPr>
        <w:t>,</w:t>
      </w:r>
    </w:p>
    <w:p w:rsidR="00A52D74" w:rsidRDefault="00A52D74" w:rsidP="00A52D74">
      <w:pPr>
        <w:pStyle w:val="tenky"/>
        <w:numPr>
          <w:ilvl w:val="0"/>
          <w:numId w:val="4"/>
        </w:numPr>
        <w:tabs>
          <w:tab w:val="clear" w:pos="928"/>
          <w:tab w:val="num" w:pos="709"/>
        </w:tabs>
        <w:spacing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prověřit, příp. zohlednit dotčení řešeného území </w:t>
      </w:r>
      <w:r>
        <w:rPr>
          <w:rFonts w:asciiTheme="minorHAnsi" w:hAnsiTheme="minorHAnsi"/>
          <w:sz w:val="22"/>
          <w:szCs w:val="22"/>
        </w:rPr>
        <w:t>koridorem silniční</w:t>
      </w:r>
      <w:r w:rsidRPr="00730E64">
        <w:rPr>
          <w:rFonts w:asciiTheme="minorHAnsi" w:hAnsiTheme="minorHAnsi"/>
          <w:sz w:val="22"/>
          <w:szCs w:val="22"/>
        </w:rPr>
        <w:t xml:space="preserve"> dopravy </w:t>
      </w:r>
      <w:r>
        <w:rPr>
          <w:rFonts w:asciiTheme="minorHAnsi" w:hAnsiTheme="minorHAnsi"/>
          <w:sz w:val="22"/>
          <w:szCs w:val="22"/>
        </w:rPr>
        <w:t xml:space="preserve">D3 (čl. 98 </w:t>
      </w:r>
      <w:r w:rsidR="004229B1" w:rsidRPr="00730E64">
        <w:rPr>
          <w:rFonts w:asciiTheme="minorHAnsi" w:hAnsiTheme="minorHAnsi"/>
          <w:sz w:val="22"/>
        </w:rPr>
        <w:t>PÚR</w:t>
      </w:r>
      <w:r w:rsidR="004229B1">
        <w:rPr>
          <w:rFonts w:asciiTheme="minorHAnsi" w:hAnsiTheme="minorHAnsi"/>
          <w:sz w:val="22"/>
        </w:rPr>
        <w:t xml:space="preserve"> ve znění 1. aktualizace</w:t>
      </w:r>
      <w:r>
        <w:rPr>
          <w:rFonts w:asciiTheme="minorHAnsi" w:hAnsiTheme="minorHAnsi"/>
          <w:sz w:val="22"/>
          <w:szCs w:val="22"/>
        </w:rPr>
        <w:t>)</w:t>
      </w:r>
      <w:r w:rsidRPr="00730E64">
        <w:rPr>
          <w:rFonts w:asciiTheme="minorHAnsi" w:hAnsiTheme="minorHAnsi"/>
          <w:sz w:val="22"/>
          <w:szCs w:val="22"/>
        </w:rPr>
        <w:t>,</w:t>
      </w:r>
    </w:p>
    <w:p w:rsidR="00A52D74" w:rsidRPr="00A52D74" w:rsidRDefault="00A52D74" w:rsidP="00A52D74">
      <w:pPr>
        <w:pStyle w:val="tenky"/>
        <w:numPr>
          <w:ilvl w:val="0"/>
          <w:numId w:val="4"/>
        </w:numPr>
        <w:tabs>
          <w:tab w:val="clear" w:pos="928"/>
          <w:tab w:val="num" w:pos="709"/>
        </w:tabs>
        <w:spacing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prověřit, příp. zohlednit dotčení řešeného území </w:t>
      </w:r>
      <w:r>
        <w:rPr>
          <w:rFonts w:asciiTheme="minorHAnsi" w:hAnsiTheme="minorHAnsi"/>
          <w:sz w:val="22"/>
          <w:szCs w:val="22"/>
        </w:rPr>
        <w:t>koridorem kapacitních silnic</w:t>
      </w:r>
      <w:r w:rsidRPr="00730E6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S13 (čl. 122 </w:t>
      </w:r>
      <w:r w:rsidR="004229B1" w:rsidRPr="00730E64">
        <w:rPr>
          <w:rFonts w:asciiTheme="minorHAnsi" w:hAnsiTheme="minorHAnsi"/>
          <w:sz w:val="22"/>
        </w:rPr>
        <w:t>PÚR</w:t>
      </w:r>
      <w:r w:rsidR="004229B1">
        <w:rPr>
          <w:rFonts w:asciiTheme="minorHAnsi" w:hAnsiTheme="minorHAnsi"/>
          <w:sz w:val="22"/>
        </w:rPr>
        <w:t xml:space="preserve"> ve znění 1. aktualizace</w:t>
      </w:r>
      <w:r>
        <w:rPr>
          <w:rFonts w:asciiTheme="minorHAnsi" w:hAnsiTheme="minorHAnsi"/>
          <w:sz w:val="22"/>
          <w:szCs w:val="22"/>
        </w:rPr>
        <w:t>)</w:t>
      </w:r>
      <w:r w:rsidR="007141F8">
        <w:rPr>
          <w:rFonts w:asciiTheme="minorHAnsi" w:hAnsiTheme="minorHAnsi"/>
          <w:sz w:val="22"/>
          <w:szCs w:val="22"/>
        </w:rPr>
        <w:t>.</w:t>
      </w:r>
    </w:p>
    <w:p w:rsidR="00AC6E66" w:rsidRPr="00730E64" w:rsidRDefault="00AC6E66" w:rsidP="00730E64">
      <w:pPr>
        <w:pStyle w:val="text"/>
        <w:tabs>
          <w:tab w:val="clear" w:pos="426"/>
        </w:tabs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Řešené území se nedotýká rozvojové osy OS6, specifické oblasti SOB 01 Šumava, ani jiných záměrů v oblasti technické a dopravní infrastruktury. </w:t>
      </w:r>
    </w:p>
    <w:p w:rsidR="00CB0554" w:rsidRPr="00730E64" w:rsidRDefault="00AC6E66" w:rsidP="00730E64">
      <w:pPr>
        <w:pStyle w:val="text"/>
        <w:tabs>
          <w:tab w:val="clear" w:pos="426"/>
        </w:tabs>
        <w:spacing w:line="276" w:lineRule="auto"/>
        <w:ind w:left="0"/>
        <w:rPr>
          <w:rFonts w:asciiTheme="minorHAnsi" w:hAnsiTheme="minorHAnsi"/>
          <w:color w:val="FF0000"/>
        </w:rPr>
      </w:pPr>
      <w:r w:rsidRPr="00730E64">
        <w:rPr>
          <w:rFonts w:asciiTheme="minorHAnsi" w:hAnsiTheme="minorHAnsi"/>
          <w:sz w:val="22"/>
        </w:rPr>
        <w:t xml:space="preserve">V návrhu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bude v odůvodnění popsána vazba na jednotlivé priority dle </w:t>
      </w:r>
      <w:r w:rsidR="004229B1" w:rsidRPr="00730E64">
        <w:rPr>
          <w:rFonts w:asciiTheme="minorHAnsi" w:hAnsiTheme="minorHAnsi"/>
          <w:sz w:val="22"/>
        </w:rPr>
        <w:t>PÚR</w:t>
      </w:r>
      <w:r w:rsidR="004229B1">
        <w:rPr>
          <w:rFonts w:asciiTheme="minorHAnsi" w:hAnsiTheme="minorHAnsi"/>
          <w:sz w:val="22"/>
        </w:rPr>
        <w:t xml:space="preserve"> ve znění 1. aktualizace</w:t>
      </w:r>
      <w:r w:rsidRPr="00730E64">
        <w:rPr>
          <w:rFonts w:asciiTheme="minorHAnsi" w:hAnsiTheme="minorHAnsi"/>
          <w:sz w:val="22"/>
        </w:rPr>
        <w:t>.</w:t>
      </w:r>
    </w:p>
    <w:p w:rsidR="00CB0554" w:rsidRPr="00730E64" w:rsidRDefault="00CB0554" w:rsidP="00730E64">
      <w:pPr>
        <w:pStyle w:val="Styl2"/>
        <w:spacing w:before="240" w:line="276" w:lineRule="auto"/>
      </w:pPr>
      <w:r w:rsidRPr="00730E64">
        <w:t>Požadavky vyplývající z územně plánovací dokumentace vydané krajem</w:t>
      </w:r>
    </w:p>
    <w:p w:rsidR="00B949E0" w:rsidRPr="00B949E0" w:rsidRDefault="00B949E0" w:rsidP="00B949E0">
      <w:pPr>
        <w:pStyle w:val="text"/>
        <w:tabs>
          <w:tab w:val="clear" w:pos="426"/>
        </w:tabs>
        <w:spacing w:line="276" w:lineRule="auto"/>
        <w:ind w:left="0"/>
        <w:rPr>
          <w:rFonts w:asciiTheme="minorHAnsi" w:hAnsiTheme="minorHAnsi"/>
          <w:sz w:val="22"/>
        </w:rPr>
      </w:pPr>
      <w:r w:rsidRPr="00B949E0">
        <w:rPr>
          <w:rFonts w:asciiTheme="minorHAnsi" w:hAnsiTheme="minorHAnsi"/>
          <w:sz w:val="22"/>
        </w:rPr>
        <w:t xml:space="preserve">Návrh změny </w:t>
      </w:r>
      <w:proofErr w:type="spellStart"/>
      <w:r w:rsidRPr="00B949E0">
        <w:rPr>
          <w:rFonts w:asciiTheme="minorHAnsi" w:hAnsiTheme="minorHAnsi"/>
          <w:sz w:val="22"/>
        </w:rPr>
        <w:t>ÚPnM</w:t>
      </w:r>
      <w:proofErr w:type="spellEnd"/>
      <w:r w:rsidRPr="00B949E0">
        <w:rPr>
          <w:rFonts w:asciiTheme="minorHAnsi" w:hAnsiTheme="minorHAnsi"/>
          <w:sz w:val="22"/>
        </w:rPr>
        <w:t xml:space="preserve"> prověří všechny úkoly a požadavky pro navazující územně plánovací dokumentace stanovené v jednotlivých kapitolách výrokové části 1. aktualizace Zásad územního rozvoje Jihočeského kraje (dále jen „1. aktualizace ZÚR“), která byla vydána Zastupitelstvem Jihočeského kraje dne 18. 12. 2014 s účinností od 6. 1. 2015, a to zejména: </w:t>
      </w:r>
    </w:p>
    <w:p w:rsidR="00B949E0" w:rsidRPr="00B949E0" w:rsidRDefault="00B949E0" w:rsidP="00B949E0">
      <w:pPr>
        <w:pStyle w:val="text"/>
        <w:tabs>
          <w:tab w:val="clear" w:pos="426"/>
        </w:tabs>
        <w:spacing w:line="276" w:lineRule="auto"/>
        <w:ind w:left="0"/>
        <w:rPr>
          <w:rFonts w:asciiTheme="minorHAnsi" w:hAnsiTheme="minorHAnsi"/>
          <w:sz w:val="22"/>
        </w:rPr>
      </w:pPr>
      <w:r w:rsidRPr="00B949E0">
        <w:rPr>
          <w:rFonts w:asciiTheme="minorHAnsi" w:hAnsiTheme="minorHAnsi"/>
          <w:sz w:val="22"/>
        </w:rPr>
        <w:t xml:space="preserve">prověřit, příp. zohlednit dotčení řešeného území rozvojovou oblastí OB10 České Budějovice (čl. 6 1. aktualizace ZÚR). </w:t>
      </w:r>
    </w:p>
    <w:p w:rsidR="00B949E0" w:rsidRPr="00B949E0" w:rsidRDefault="00B949E0" w:rsidP="00B949E0">
      <w:pPr>
        <w:pStyle w:val="text"/>
        <w:tabs>
          <w:tab w:val="clear" w:pos="426"/>
        </w:tabs>
        <w:spacing w:line="276" w:lineRule="auto"/>
        <w:ind w:left="0"/>
        <w:rPr>
          <w:rFonts w:asciiTheme="minorHAnsi" w:hAnsiTheme="minorHAnsi"/>
          <w:sz w:val="22"/>
        </w:rPr>
      </w:pPr>
      <w:r w:rsidRPr="00B949E0">
        <w:rPr>
          <w:rFonts w:asciiTheme="minorHAnsi" w:hAnsiTheme="minorHAnsi"/>
          <w:sz w:val="22"/>
        </w:rPr>
        <w:t xml:space="preserve">Vzhledem k poloze řešeného území změny </w:t>
      </w:r>
      <w:proofErr w:type="spellStart"/>
      <w:r w:rsidRPr="00B949E0">
        <w:rPr>
          <w:rFonts w:asciiTheme="minorHAnsi" w:hAnsiTheme="minorHAnsi"/>
          <w:sz w:val="22"/>
        </w:rPr>
        <w:t>ÚPnM</w:t>
      </w:r>
      <w:proofErr w:type="spellEnd"/>
      <w:r w:rsidRPr="00B949E0">
        <w:rPr>
          <w:rFonts w:asciiTheme="minorHAnsi" w:hAnsiTheme="minorHAnsi"/>
          <w:sz w:val="22"/>
        </w:rPr>
        <w:t xml:space="preserve"> lze konstatovat, že řešené území změny </w:t>
      </w:r>
      <w:proofErr w:type="spellStart"/>
      <w:r w:rsidRPr="00B949E0">
        <w:rPr>
          <w:rFonts w:asciiTheme="minorHAnsi" w:hAnsiTheme="minorHAnsi"/>
          <w:sz w:val="22"/>
        </w:rPr>
        <w:t>ÚPnM</w:t>
      </w:r>
      <w:proofErr w:type="spellEnd"/>
      <w:r w:rsidRPr="00B949E0">
        <w:rPr>
          <w:rFonts w:asciiTheme="minorHAnsi" w:hAnsiTheme="minorHAnsi"/>
          <w:sz w:val="22"/>
        </w:rPr>
        <w:t xml:space="preserve"> nezasahuje do žádných jiných koridorů a ploch nadmístního významu vymezených v 1. aktualizaci ZÚR. </w:t>
      </w:r>
    </w:p>
    <w:p w:rsidR="00934A4C" w:rsidRPr="00934A4C" w:rsidRDefault="00934A4C" w:rsidP="00934A4C">
      <w:pPr>
        <w:pStyle w:val="text"/>
        <w:tabs>
          <w:tab w:val="clear" w:pos="426"/>
        </w:tabs>
        <w:spacing w:line="276" w:lineRule="auto"/>
        <w:ind w:left="0"/>
        <w:rPr>
          <w:rFonts w:asciiTheme="minorHAnsi" w:hAnsiTheme="minorHAnsi"/>
          <w:sz w:val="22"/>
        </w:rPr>
      </w:pPr>
      <w:r w:rsidRPr="00934A4C">
        <w:rPr>
          <w:rFonts w:asciiTheme="minorHAnsi" w:hAnsiTheme="minorHAnsi"/>
          <w:sz w:val="22"/>
        </w:rPr>
        <w:t xml:space="preserve">V návrhu změny </w:t>
      </w:r>
      <w:proofErr w:type="spellStart"/>
      <w:r w:rsidRPr="00934A4C">
        <w:rPr>
          <w:rFonts w:asciiTheme="minorHAnsi" w:hAnsiTheme="minorHAnsi"/>
          <w:sz w:val="22"/>
        </w:rPr>
        <w:t>ÚPnM</w:t>
      </w:r>
      <w:proofErr w:type="spellEnd"/>
      <w:r w:rsidRPr="00934A4C">
        <w:rPr>
          <w:rFonts w:asciiTheme="minorHAnsi" w:hAnsiTheme="minorHAnsi"/>
          <w:sz w:val="22"/>
        </w:rPr>
        <w:t xml:space="preserve"> bude v odůvodnění popsána vazba na jednotlivé kapitoly výrokové části </w:t>
      </w:r>
      <w:r w:rsidR="00B949E0">
        <w:rPr>
          <w:rFonts w:asciiTheme="minorHAnsi" w:hAnsiTheme="minorHAnsi"/>
          <w:sz w:val="22"/>
        </w:rPr>
        <w:t>1. aktualizace ZÚR, zejména kapitoly a), e), f), a g</w:t>
      </w:r>
      <w:r w:rsidRPr="00934A4C">
        <w:rPr>
          <w:rFonts w:asciiTheme="minorHAnsi" w:hAnsiTheme="minorHAnsi"/>
          <w:sz w:val="22"/>
        </w:rPr>
        <w:t>).</w:t>
      </w:r>
    </w:p>
    <w:p w:rsidR="008614BB" w:rsidRPr="00730E64" w:rsidRDefault="008614BB" w:rsidP="00934A4C">
      <w:pPr>
        <w:pStyle w:val="Styl2"/>
        <w:spacing w:before="240" w:line="276" w:lineRule="auto"/>
      </w:pPr>
      <w:r w:rsidRPr="00730E64">
        <w:t>Požadavky vyplývající z širších vztahů</w:t>
      </w:r>
    </w:p>
    <w:p w:rsidR="00CB0554" w:rsidRDefault="002450AE" w:rsidP="00730E64">
      <w:r w:rsidRPr="00730E64">
        <w:t xml:space="preserve">Z hlediska širších vztahů bude změna </w:t>
      </w:r>
      <w:proofErr w:type="spellStart"/>
      <w:r w:rsidRPr="00730E64">
        <w:t>ÚPnM</w:t>
      </w:r>
      <w:proofErr w:type="spellEnd"/>
      <w:r w:rsidRPr="00730E64">
        <w:t xml:space="preserve"> řešit návaznost na </w:t>
      </w:r>
      <w:r w:rsidRPr="00730E64">
        <w:rPr>
          <w:iCs/>
        </w:rPr>
        <w:t>základní urbanistickou kompozici</w:t>
      </w:r>
      <w:r w:rsidR="00C13FB6" w:rsidRPr="00730E64">
        <w:rPr>
          <w:iCs/>
        </w:rPr>
        <w:t xml:space="preserve"> </w:t>
      </w:r>
      <w:r w:rsidRPr="00730E64">
        <w:rPr>
          <w:iCs/>
        </w:rPr>
        <w:t>a dopravní vztahy</w:t>
      </w:r>
      <w:r w:rsidRPr="00730E64">
        <w:t xml:space="preserve"> v území.</w:t>
      </w:r>
    </w:p>
    <w:p w:rsidR="00730E64" w:rsidRPr="00730E64" w:rsidRDefault="00730E64" w:rsidP="00730E64"/>
    <w:p w:rsidR="00CB0554" w:rsidRPr="00730E64" w:rsidRDefault="00CB0554" w:rsidP="00730E64">
      <w:pPr>
        <w:pStyle w:val="Styl2"/>
        <w:spacing w:line="276" w:lineRule="auto"/>
      </w:pPr>
      <w:r w:rsidRPr="00730E64">
        <w:lastRenderedPageBreak/>
        <w:t>Požadavky vyplývající z územně analytických podkladů a doplňujících průzkumů a rozborů</w:t>
      </w:r>
    </w:p>
    <w:p w:rsidR="009D5062" w:rsidRPr="00730E64" w:rsidRDefault="009D5062" w:rsidP="00730E64">
      <w:pPr>
        <w:spacing w:after="60"/>
      </w:pPr>
      <w:r w:rsidRPr="00730E64">
        <w:t xml:space="preserve">Při řešení návrhu </w:t>
      </w:r>
      <w:r w:rsidR="002450AE" w:rsidRPr="00730E64">
        <w:t xml:space="preserve">změny </w:t>
      </w:r>
      <w:proofErr w:type="spellStart"/>
      <w:r w:rsidRPr="00730E64">
        <w:t>ÚP</w:t>
      </w:r>
      <w:r w:rsidR="002450AE" w:rsidRPr="00730E64">
        <w:t>nM</w:t>
      </w:r>
      <w:proofErr w:type="spellEnd"/>
      <w:r w:rsidRPr="00730E64">
        <w:t xml:space="preserve"> se na základě územně analytických podkladů a doplňujících průzkumů a rozborů stanovuje požadavek respektovat a zohl</w:t>
      </w:r>
      <w:r w:rsidR="002450AE" w:rsidRPr="00730E64">
        <w:t>ednit hodnoty a limity v území:</w:t>
      </w:r>
    </w:p>
    <w:p w:rsidR="00330C8C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zastavěné území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region lidové architektury – </w:t>
      </w:r>
      <w:proofErr w:type="spellStart"/>
      <w:r w:rsidRPr="00730E64">
        <w:t>Bavorovicko</w:t>
      </w:r>
      <w:proofErr w:type="spellEnd"/>
      <w:r w:rsidRPr="00730E64">
        <w:t xml:space="preserve"> - zachovalé vesnice v rovinaté krajině,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území s archeologickými nálezy – II. a III. kategorie,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oblast krajinného rázu a její charakteristika - </w:t>
      </w:r>
      <w:proofErr w:type="spellStart"/>
      <w:r w:rsidRPr="00730E64">
        <w:t>ObKR</w:t>
      </w:r>
      <w:proofErr w:type="spellEnd"/>
      <w:r w:rsidRPr="00730E64">
        <w:t xml:space="preserve"> 14 Českobudějovická pánev,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územní systém ekologické stability – OP </w:t>
      </w:r>
      <w:r w:rsidR="00FA4BD7" w:rsidRPr="00730E64">
        <w:t>nadregionálního biokoridoru</w:t>
      </w:r>
      <w:r w:rsidRPr="00730E64">
        <w:t xml:space="preserve">, interakční prvek </w:t>
      </w:r>
      <w:r w:rsidR="00FA4BD7" w:rsidRPr="00730E64">
        <w:t xml:space="preserve">IP 6 dle </w:t>
      </w:r>
      <w:proofErr w:type="spellStart"/>
      <w:r w:rsidR="00FA4BD7" w:rsidRPr="00730E64">
        <w:t>Ú</w:t>
      </w:r>
      <w:r w:rsidRPr="00730E64">
        <w:t>PnM</w:t>
      </w:r>
      <w:proofErr w:type="spellEnd"/>
      <w:r w:rsidRPr="00730E64">
        <w:t>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významný krajinný prvek ze zákona – údolní niva,</w:t>
      </w:r>
    </w:p>
    <w:p w:rsidR="00FA4BD7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bonit</w:t>
      </w:r>
      <w:r w:rsidR="00FA4BD7" w:rsidRPr="00730E64">
        <w:t>ovaná půdně ekologická jednotka - třída ochrany I, II,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hranice </w:t>
      </w:r>
      <w:proofErr w:type="spellStart"/>
      <w:r w:rsidRPr="00730E64">
        <w:t>biochor</w:t>
      </w:r>
      <w:proofErr w:type="spellEnd"/>
      <w:r w:rsidRPr="00730E64">
        <w:t xml:space="preserve"> –</w:t>
      </w:r>
      <w:r w:rsidR="00FA4BD7" w:rsidRPr="00730E64">
        <w:t xml:space="preserve"> p</w:t>
      </w:r>
      <w:r w:rsidRPr="00730E64">
        <w:t xml:space="preserve">lošiny na zahliněných píscích 3. </w:t>
      </w:r>
      <w:proofErr w:type="spellStart"/>
      <w:proofErr w:type="gramStart"/>
      <w:r w:rsidRPr="00730E64">
        <w:t>v.s</w:t>
      </w:r>
      <w:proofErr w:type="spellEnd"/>
      <w:r w:rsidRPr="00730E64">
        <w:t>.</w:t>
      </w:r>
      <w:proofErr w:type="gramEnd"/>
      <w:r w:rsidRPr="00730E64">
        <w:t xml:space="preserve">, 3RN, Českobudějovický </w:t>
      </w:r>
      <w:proofErr w:type="spellStart"/>
      <w:r w:rsidRPr="00730E64">
        <w:t>bioregion</w:t>
      </w:r>
      <w:proofErr w:type="spellEnd"/>
      <w:r w:rsidR="00FA4BD7" w:rsidRPr="00730E64">
        <w:t>, u</w:t>
      </w:r>
      <w:r w:rsidRPr="00730E64">
        <w:t xml:space="preserve">žší hlinité nivy 3. </w:t>
      </w:r>
      <w:proofErr w:type="spellStart"/>
      <w:r w:rsidRPr="00730E64">
        <w:t>v.s</w:t>
      </w:r>
      <w:proofErr w:type="spellEnd"/>
      <w:r w:rsidRPr="00730E64">
        <w:t xml:space="preserve">., 3Nh, Českobudějovický </w:t>
      </w:r>
      <w:proofErr w:type="spellStart"/>
      <w:r w:rsidRPr="00730E64">
        <w:t>bioregion</w:t>
      </w:r>
      <w:proofErr w:type="spellEnd"/>
      <w:r w:rsidRPr="00730E64">
        <w:t>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investice do půdy za účelem zlepšení půdní úrodnosti - </w:t>
      </w:r>
      <w:proofErr w:type="spellStart"/>
      <w:r w:rsidRPr="00730E64">
        <w:t>zatrubněné</w:t>
      </w:r>
      <w:proofErr w:type="spellEnd"/>
      <w:r w:rsidRPr="00730E64">
        <w:t xml:space="preserve"> HOZ, otevřené HOZ, areál odvodnění 1990,</w:t>
      </w:r>
    </w:p>
    <w:p w:rsidR="00FA4BD7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vodní útvar povrchových, podzemních vod – povrchové - Vltava po vzdutí nádrže Hněvkovice, podzemní - Budějovická pánev, Horní Vltava,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povodí vodního toku, rozvodnice </w:t>
      </w:r>
      <w:r w:rsidR="00FA4BD7" w:rsidRPr="00730E64">
        <w:t xml:space="preserve">- </w:t>
      </w:r>
      <w:r w:rsidRPr="00730E64">
        <w:t>povodí IV. řádu – 1-06-03-002</w:t>
      </w:r>
      <w:r w:rsidR="00FA4BD7" w:rsidRPr="00730E64">
        <w:t xml:space="preserve">, </w:t>
      </w:r>
      <w:r w:rsidRPr="00730E64">
        <w:t>1-06-03-005/2,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záplavové území – záplavové území Q 100 Dehtářský potok, Vltava </w:t>
      </w:r>
      <w:r w:rsidR="00FA4BD7" w:rsidRPr="00730E64">
        <w:t>(</w:t>
      </w:r>
      <w:r w:rsidRPr="00730E64">
        <w:t>viz</w:t>
      </w:r>
      <w:r w:rsidR="00FA4BD7" w:rsidRPr="00730E64">
        <w:t xml:space="preserve"> kapitola </w:t>
      </w:r>
      <w:r w:rsidRPr="00730E64">
        <w:t>Požadavky na ochranu před povodněmi</w:t>
      </w:r>
      <w:r w:rsidR="00FA4BD7" w:rsidRPr="00730E64">
        <w:t>),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území zvláštní povodně pod vodním dílem</w:t>
      </w:r>
      <w:r w:rsidRPr="00730E64">
        <w:rPr>
          <w:color w:val="BFBFBF"/>
        </w:rPr>
        <w:t xml:space="preserve"> </w:t>
      </w:r>
      <w:r w:rsidRPr="00730E64">
        <w:t>– Římov (var. 7,2), Lipno I,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oblast se zhoršenou kvalitou ovzduší,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vodovodní síť včetně OP,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technologický objekt odvádění a čištění odpadních vod včetně OP – čerpací stanice kanalizace,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síť kanalizačních stok včetně OP,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nadzemní a podzemní vedení elektrizační soustavy včetně OP </w:t>
      </w:r>
      <w:r w:rsidR="00FA4BD7" w:rsidRPr="00730E64">
        <w:t xml:space="preserve">- </w:t>
      </w:r>
      <w:r w:rsidRPr="00730E64">
        <w:t>VN,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vedení plynovodu včetně OP a bezpečnostního pásma – VTL a STL,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elektronické komunikační zařízení včetně OP objektu,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komunikační vedení včetně OP – optické kabely, radiové směrové spoje,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silnice I. třídy včetně </w:t>
      </w:r>
      <w:r w:rsidR="00FA4BD7" w:rsidRPr="00730E64">
        <w:t>OP</w:t>
      </w:r>
      <w:r w:rsidRPr="00730E64">
        <w:t>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místní a účelové komunikace, 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trolejbusová dráha včetně OP,</w:t>
      </w:r>
    </w:p>
    <w:p w:rsidR="00FA4BD7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letiště včetně ochranných pásem – OP výškového omezení staveb – Letiště Hosín,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letecká stavba včetně </w:t>
      </w:r>
      <w:r w:rsidR="00FA4BD7" w:rsidRPr="00730E64">
        <w:t xml:space="preserve">OP - </w:t>
      </w:r>
      <w:r w:rsidRPr="00730E64">
        <w:t xml:space="preserve">OP </w:t>
      </w:r>
      <w:proofErr w:type="spellStart"/>
      <w:r w:rsidRPr="00730E64">
        <w:t>radi</w:t>
      </w:r>
      <w:r w:rsidR="00FA4BD7" w:rsidRPr="00730E64">
        <w:t>olok</w:t>
      </w:r>
      <w:proofErr w:type="spellEnd"/>
      <w:r w:rsidR="00FA4BD7" w:rsidRPr="00730E64">
        <w:t xml:space="preserve">. prostředku RTH </w:t>
      </w:r>
      <w:proofErr w:type="spellStart"/>
      <w:r w:rsidR="00FA4BD7" w:rsidRPr="00730E64">
        <w:t>Třebotovice</w:t>
      </w:r>
      <w:proofErr w:type="spellEnd"/>
      <w:r w:rsidRPr="00730E64">
        <w:t>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cyklostezka, cyklotrasa,</w:t>
      </w:r>
      <w:r w:rsidRPr="00730E64">
        <w:rPr>
          <w:color w:val="BFBFBF"/>
        </w:rPr>
        <w:t xml:space="preserve"> </w:t>
      </w:r>
      <w:proofErr w:type="spellStart"/>
      <w:r w:rsidRPr="00730E64">
        <w:t>hipostezka</w:t>
      </w:r>
      <w:proofErr w:type="spellEnd"/>
      <w:r w:rsidRPr="00730E64">
        <w:t xml:space="preserve"> a</w:t>
      </w:r>
      <w:r w:rsidRPr="00730E64">
        <w:rPr>
          <w:color w:val="BFBFBF"/>
        </w:rPr>
        <w:t xml:space="preserve"> </w:t>
      </w:r>
      <w:r w:rsidRPr="00730E64">
        <w:t>turistická stezka,</w:t>
      </w:r>
    </w:p>
    <w:p w:rsidR="003324B2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 xml:space="preserve">objekt důležitý pro obranu státu včetně OP - </w:t>
      </w:r>
      <w:r w:rsidR="00FA4BD7" w:rsidRPr="00730E64">
        <w:t>k</w:t>
      </w:r>
      <w:r w:rsidRPr="00730E64">
        <w:t>omunikace Humpolec - Č. Budějovice –</w:t>
      </w:r>
      <w:r w:rsidR="00FA4BD7" w:rsidRPr="00730E64">
        <w:t xml:space="preserve"> </w:t>
      </w:r>
      <w:r w:rsidRPr="00730E64">
        <w:t xml:space="preserve">Horažďovice, </w:t>
      </w:r>
    </w:p>
    <w:p w:rsidR="00FA4BD7" w:rsidRPr="00730E64" w:rsidRDefault="003324B2" w:rsidP="00730E64">
      <w:pPr>
        <w:pStyle w:val="Odstavecseseznamem"/>
        <w:numPr>
          <w:ilvl w:val="0"/>
          <w:numId w:val="40"/>
        </w:numPr>
        <w:spacing w:after="0"/>
        <w:ind w:left="284" w:hanging="284"/>
      </w:pPr>
      <w:r w:rsidRPr="00730E64">
        <w:t>objekt požární ochrany – prvky VISO (varovný a informační systém obyvatel) – sloup veřejného osvětlení,</w:t>
      </w:r>
    </w:p>
    <w:p w:rsidR="003324B2" w:rsidRPr="00730E64" w:rsidRDefault="00FA4BD7" w:rsidP="00730E64">
      <w:pPr>
        <w:pStyle w:val="Odstavecseseznamem"/>
        <w:numPr>
          <w:ilvl w:val="0"/>
          <w:numId w:val="40"/>
        </w:numPr>
        <w:spacing w:after="0"/>
        <w:ind w:left="284" w:hanging="284"/>
        <w:rPr>
          <w:color w:val="FF0000"/>
        </w:rPr>
      </w:pPr>
      <w:r w:rsidRPr="00730E64">
        <w:t xml:space="preserve">jiné záměry - VPZ dle </w:t>
      </w:r>
      <w:proofErr w:type="spellStart"/>
      <w:r w:rsidRPr="00730E64">
        <w:t>ÚPnM</w:t>
      </w:r>
      <w:proofErr w:type="spellEnd"/>
      <w:r w:rsidRPr="00730E64">
        <w:t xml:space="preserve"> – kanalizace, komunikace - křižovatka České Vrbné, energetická koncepce ČB - předpokládaná trasa přivaděče páry z ETE, OP parovodu, PRVKUC </w:t>
      </w:r>
      <w:proofErr w:type="spellStart"/>
      <w:r w:rsidRPr="00730E64">
        <w:t>JčK</w:t>
      </w:r>
      <w:proofErr w:type="spellEnd"/>
      <w:r w:rsidRPr="00730E64">
        <w:t xml:space="preserve"> - čerpací stanice splaškové vody navržené, navrhovaná kanalizace.</w:t>
      </w:r>
    </w:p>
    <w:p w:rsidR="00730E64" w:rsidRDefault="00730E64" w:rsidP="00730E64">
      <w:pPr>
        <w:spacing w:after="0"/>
        <w:rPr>
          <w:color w:val="FF0000"/>
        </w:rPr>
      </w:pPr>
    </w:p>
    <w:p w:rsidR="00730E64" w:rsidRPr="00730E64" w:rsidRDefault="00730E64" w:rsidP="00730E64">
      <w:pPr>
        <w:spacing w:after="0"/>
        <w:rPr>
          <w:color w:val="FF0000"/>
        </w:rPr>
      </w:pPr>
    </w:p>
    <w:p w:rsidR="00CB0554" w:rsidRPr="00730E64" w:rsidRDefault="00CB0554" w:rsidP="00730E64">
      <w:pPr>
        <w:pStyle w:val="Styl2"/>
        <w:spacing w:before="240" w:line="276" w:lineRule="auto"/>
      </w:pPr>
      <w:r w:rsidRPr="00730E64">
        <w:t xml:space="preserve">Požadavky na ochranu hodnot území   </w:t>
      </w:r>
    </w:p>
    <w:p w:rsidR="00CB0554" w:rsidRPr="00730E64" w:rsidRDefault="00FA4BD7" w:rsidP="00730E64">
      <w:pPr>
        <w:pStyle w:val="text"/>
        <w:tabs>
          <w:tab w:val="clear" w:pos="426"/>
          <w:tab w:val="left" w:pos="0"/>
        </w:tabs>
        <w:spacing w:line="276" w:lineRule="auto"/>
        <w:ind w:left="0"/>
        <w:rPr>
          <w:rFonts w:asciiTheme="minorHAnsi" w:hAnsiTheme="minorHAnsi"/>
          <w:color w:val="FF0000"/>
        </w:rPr>
      </w:pPr>
      <w:r w:rsidRPr="00730E64">
        <w:rPr>
          <w:rFonts w:asciiTheme="minorHAnsi" w:hAnsiTheme="minorHAnsi"/>
          <w:sz w:val="22"/>
        </w:rPr>
        <w:lastRenderedPageBreak/>
        <w:t xml:space="preserve">V návrhu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budou navrženým řešením respektovány, chráněny a vhodným způsobem rozvíjeny přírodní, kulturní a civilizační hodnoty území, a to včetně urbanistického, architektonického a </w:t>
      </w:r>
      <w:r w:rsidRPr="00730E64">
        <w:rPr>
          <w:rFonts w:asciiTheme="minorHAnsi" w:hAnsiTheme="minorHAnsi"/>
          <w:color w:val="auto"/>
          <w:sz w:val="22"/>
        </w:rPr>
        <w:t xml:space="preserve">archeologického dědictví. </w:t>
      </w:r>
      <w:r w:rsidR="00CB0554" w:rsidRPr="00730E64">
        <w:rPr>
          <w:rFonts w:asciiTheme="minorHAnsi" w:hAnsiTheme="minorHAnsi"/>
          <w:color w:val="auto"/>
          <w:sz w:val="22"/>
        </w:rPr>
        <w:t>Souvisejícím způsobem bude chráněna krajina jako podstatná složka prostředí života obyvatel.</w:t>
      </w:r>
    </w:p>
    <w:p w:rsidR="00FA4BD7" w:rsidRPr="00730E64" w:rsidRDefault="00E959D6" w:rsidP="00730E64">
      <w:pPr>
        <w:spacing w:after="60"/>
        <w:rPr>
          <w:i/>
        </w:rPr>
      </w:pPr>
      <w:r w:rsidRPr="00730E64">
        <w:t xml:space="preserve">V souladu s ÚS bude ve změně </w:t>
      </w:r>
      <w:proofErr w:type="spellStart"/>
      <w:r w:rsidRPr="00730E64">
        <w:t>ÚPnM</w:t>
      </w:r>
      <w:proofErr w:type="spellEnd"/>
      <w:r w:rsidRPr="00730E64">
        <w:t xml:space="preserve"> navrženo uspořádání území, prostorové a plošné regulativy pro umísťování jednotlivých objektů s ohledem na urbanistické, </w:t>
      </w:r>
      <w:proofErr w:type="spellStart"/>
      <w:proofErr w:type="gramStart"/>
      <w:r w:rsidRPr="00730E64">
        <w:t>technicko</w:t>
      </w:r>
      <w:proofErr w:type="spellEnd"/>
      <w:proofErr w:type="gramEnd"/>
      <w:r w:rsidRPr="00730E64">
        <w:t>–</w:t>
      </w:r>
      <w:proofErr w:type="gramStart"/>
      <w:r w:rsidRPr="00730E64">
        <w:t>inženýrské</w:t>
      </w:r>
      <w:proofErr w:type="gramEnd"/>
      <w:r w:rsidRPr="00730E64">
        <w:t>, dopravní, funkční i provozní vazby na širší zájmové území (návaznost na již stávající obytnou a smíšenou obytnou funkci, dopravní skelet města, napojení přístavu, ochranná pásma).</w:t>
      </w:r>
    </w:p>
    <w:p w:rsidR="00B94C2B" w:rsidRPr="00730E64" w:rsidRDefault="00B94C2B" w:rsidP="00730E64">
      <w:pPr>
        <w:pStyle w:val="Styl2"/>
        <w:spacing w:before="240" w:line="276" w:lineRule="auto"/>
        <w:rPr>
          <w:color w:val="000000" w:themeColor="text1"/>
        </w:rPr>
      </w:pPr>
      <w:r w:rsidRPr="00730E64">
        <w:rPr>
          <w:color w:val="000000" w:themeColor="text1"/>
        </w:rPr>
        <w:t xml:space="preserve">Požadavky vyplývající ze zvláštních právních </w:t>
      </w:r>
      <w:r w:rsidR="00CA219C" w:rsidRPr="00730E64">
        <w:rPr>
          <w:color w:val="000000" w:themeColor="text1"/>
        </w:rPr>
        <w:t>předpisů</w:t>
      </w:r>
    </w:p>
    <w:p w:rsidR="00CB0554" w:rsidRPr="00730E64" w:rsidRDefault="00673629" w:rsidP="00730E64">
      <w:pPr>
        <w:pStyle w:val="Styl3"/>
        <w:numPr>
          <w:ilvl w:val="0"/>
          <w:numId w:val="39"/>
        </w:numPr>
        <w:spacing w:before="240" w:after="0"/>
        <w:ind w:left="284" w:hanging="284"/>
        <w:rPr>
          <w:color w:val="000000" w:themeColor="text1"/>
        </w:rPr>
      </w:pPr>
      <w:r w:rsidRPr="00730E64">
        <w:rPr>
          <w:color w:val="000000" w:themeColor="text1"/>
        </w:rPr>
        <w:t>Požadavky na o</w:t>
      </w:r>
      <w:r w:rsidR="00CB0554" w:rsidRPr="00730E64">
        <w:rPr>
          <w:color w:val="000000" w:themeColor="text1"/>
        </w:rPr>
        <w:t>chran</w:t>
      </w:r>
      <w:r w:rsidRPr="00730E64">
        <w:rPr>
          <w:color w:val="000000" w:themeColor="text1"/>
        </w:rPr>
        <w:t>u</w:t>
      </w:r>
      <w:r w:rsidR="00CB0554" w:rsidRPr="00730E64">
        <w:rPr>
          <w:color w:val="000000" w:themeColor="text1"/>
        </w:rPr>
        <w:t xml:space="preserve"> veřejného zdraví</w:t>
      </w:r>
    </w:p>
    <w:p w:rsidR="00CB0554" w:rsidRPr="00730E64" w:rsidRDefault="00CB0554" w:rsidP="00730E64">
      <w:pPr>
        <w:ind w:left="284"/>
        <w:rPr>
          <w:color w:val="000000" w:themeColor="text1"/>
        </w:rPr>
      </w:pPr>
      <w:r w:rsidRPr="00730E64">
        <w:rPr>
          <w:color w:val="000000" w:themeColor="text1"/>
        </w:rPr>
        <w:t xml:space="preserve">V návrhu </w:t>
      </w:r>
      <w:r w:rsidR="00673629" w:rsidRPr="00730E64">
        <w:rPr>
          <w:color w:val="000000" w:themeColor="text1"/>
        </w:rPr>
        <w:t xml:space="preserve">změny </w:t>
      </w:r>
      <w:proofErr w:type="spellStart"/>
      <w:r w:rsidRPr="00730E64">
        <w:rPr>
          <w:color w:val="000000" w:themeColor="text1"/>
        </w:rPr>
        <w:t>ÚP</w:t>
      </w:r>
      <w:r w:rsidR="00673629" w:rsidRPr="00730E64">
        <w:rPr>
          <w:color w:val="000000" w:themeColor="text1"/>
        </w:rPr>
        <w:t>nM</w:t>
      </w:r>
      <w:proofErr w:type="spellEnd"/>
      <w:r w:rsidRPr="00730E64">
        <w:rPr>
          <w:color w:val="000000" w:themeColor="text1"/>
        </w:rPr>
        <w:t xml:space="preserve"> budou respektovány požadavky na ochranu veřejného zdraví vyplývající ze zákona</w:t>
      </w:r>
      <w:r w:rsidR="00673629" w:rsidRPr="00730E64">
        <w:rPr>
          <w:color w:val="000000" w:themeColor="text1"/>
        </w:rPr>
        <w:t xml:space="preserve"> </w:t>
      </w:r>
      <w:r w:rsidRPr="00730E64">
        <w:rPr>
          <w:color w:val="000000" w:themeColor="text1"/>
        </w:rPr>
        <w:t xml:space="preserve">č. 258/2000 Sb. o ochraně veřejného zdraví a o změně některých souvisejících zákonů, v platném znění a z nařízení vlády ČR č. 272/2011 Sb., o ochraně zdraví před nepříznivými účinky hluku a vibrací, v platném znění. </w:t>
      </w:r>
    </w:p>
    <w:p w:rsidR="00673629" w:rsidRPr="00730E64" w:rsidRDefault="00673629" w:rsidP="00730E64">
      <w:pPr>
        <w:pStyle w:val="Styl3"/>
        <w:numPr>
          <w:ilvl w:val="0"/>
          <w:numId w:val="39"/>
        </w:numPr>
        <w:spacing w:before="240" w:after="0"/>
        <w:ind w:left="284" w:hanging="284"/>
        <w:rPr>
          <w:color w:val="000000" w:themeColor="text1"/>
        </w:rPr>
      </w:pPr>
      <w:r w:rsidRPr="00730E64">
        <w:rPr>
          <w:color w:val="000000" w:themeColor="text1"/>
        </w:rPr>
        <w:t>Požadavky na ochrana ovzduší</w:t>
      </w:r>
    </w:p>
    <w:p w:rsidR="00673629" w:rsidRPr="00730E64" w:rsidRDefault="00673629" w:rsidP="00730E64">
      <w:pPr>
        <w:spacing w:after="0"/>
        <w:ind w:left="284"/>
        <w:rPr>
          <w:color w:val="000000" w:themeColor="text1"/>
        </w:rPr>
      </w:pPr>
      <w:r w:rsidRPr="00730E64">
        <w:rPr>
          <w:color w:val="000000" w:themeColor="text1"/>
        </w:rPr>
        <w:t xml:space="preserve">V návrhu </w:t>
      </w:r>
      <w:r w:rsidR="00C13FB6" w:rsidRPr="00730E64">
        <w:rPr>
          <w:color w:val="000000" w:themeColor="text1"/>
        </w:rPr>
        <w:t xml:space="preserve">změny </w:t>
      </w:r>
      <w:proofErr w:type="spellStart"/>
      <w:r w:rsidRPr="00730E64">
        <w:rPr>
          <w:color w:val="000000" w:themeColor="text1"/>
        </w:rPr>
        <w:t>ÚP</w:t>
      </w:r>
      <w:r w:rsidR="00C13FB6" w:rsidRPr="00730E64">
        <w:rPr>
          <w:color w:val="000000" w:themeColor="text1"/>
        </w:rPr>
        <w:t>nM</w:t>
      </w:r>
      <w:proofErr w:type="spellEnd"/>
      <w:r w:rsidRPr="00730E64">
        <w:rPr>
          <w:color w:val="000000" w:themeColor="text1"/>
        </w:rPr>
        <w:t xml:space="preserve"> budou respektovány požadavky na ochranu ovzduší vyplývající ze zákona č. 201/2012 Sb., o ochraně ovzduší, v platném znění, a z krajského programu snižování emisí tak, aby byla dodržená přípustná úroveň znečištění ovzduší. </w:t>
      </w:r>
    </w:p>
    <w:p w:rsidR="00673629" w:rsidRPr="00730E64" w:rsidRDefault="00673629" w:rsidP="00730E64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</w:rPr>
      </w:pPr>
      <w:r w:rsidRPr="00730E64">
        <w:rPr>
          <w:color w:val="000000" w:themeColor="text1"/>
        </w:rPr>
        <w:t>Požadavky na civilní ochranu a bezpečnost</w:t>
      </w:r>
    </w:p>
    <w:p w:rsidR="00673629" w:rsidRPr="00730E64" w:rsidRDefault="00673629" w:rsidP="00730E64">
      <w:pPr>
        <w:spacing w:after="0"/>
        <w:ind w:left="284"/>
        <w:rPr>
          <w:color w:val="000000" w:themeColor="text1"/>
        </w:rPr>
      </w:pPr>
      <w:r w:rsidRPr="00730E64">
        <w:rPr>
          <w:color w:val="000000" w:themeColor="text1"/>
        </w:rPr>
        <w:t>Návrh řešení požadavků civilní ochrany bude zpracován v souladu s vyhláškou č. 380/2002 Sb.,</w:t>
      </w:r>
      <w:r w:rsidRPr="00730E64">
        <w:rPr>
          <w:color w:val="000000" w:themeColor="text1"/>
        </w:rPr>
        <w:br/>
        <w:t>k přípravě a provádění úkolů ochrany obyvatelstva, v platném znění.</w:t>
      </w:r>
    </w:p>
    <w:p w:rsidR="007E00DB" w:rsidRPr="00730E64" w:rsidRDefault="007E00DB" w:rsidP="00730E64">
      <w:pPr>
        <w:pStyle w:val="Styl3"/>
        <w:numPr>
          <w:ilvl w:val="0"/>
          <w:numId w:val="39"/>
        </w:numPr>
        <w:spacing w:before="240" w:after="0"/>
        <w:ind w:left="284" w:hanging="284"/>
        <w:rPr>
          <w:color w:val="000000" w:themeColor="text1"/>
        </w:rPr>
      </w:pPr>
      <w:r w:rsidRPr="00730E64">
        <w:rPr>
          <w:color w:val="000000" w:themeColor="text1"/>
        </w:rPr>
        <w:t>Požadavky na ochranu před povodněmi</w:t>
      </w:r>
    </w:p>
    <w:p w:rsidR="00E959D6" w:rsidRPr="00730E64" w:rsidRDefault="00E959D6" w:rsidP="00730E64">
      <w:pPr>
        <w:spacing w:before="60"/>
        <w:ind w:left="284"/>
      </w:pPr>
      <w:r w:rsidRPr="00730E64">
        <w:t xml:space="preserve">Podstatná část řešeného území změny </w:t>
      </w:r>
      <w:proofErr w:type="spellStart"/>
      <w:r w:rsidRPr="00730E64">
        <w:t>ÚPnM</w:t>
      </w:r>
      <w:proofErr w:type="spellEnd"/>
      <w:r w:rsidRPr="00730E64">
        <w:t>, resp. celá část makrobloku 3.5.5.001.ZPF je dotčena stanovenými záplavovými územími krajským úřadem, a to:</w:t>
      </w:r>
    </w:p>
    <w:p w:rsidR="00E959D6" w:rsidRPr="00730E64" w:rsidRDefault="00E959D6" w:rsidP="00730E64">
      <w:pPr>
        <w:pStyle w:val="Zkladntext2"/>
        <w:widowControl w:val="0"/>
        <w:numPr>
          <w:ilvl w:val="0"/>
          <w:numId w:val="35"/>
        </w:numPr>
        <w:tabs>
          <w:tab w:val="clear" w:pos="1287"/>
          <w:tab w:val="num" w:pos="709"/>
        </w:tabs>
        <w:suppressAutoHyphens/>
        <w:spacing w:before="60" w:after="0" w:line="276" w:lineRule="auto"/>
        <w:ind w:left="567" w:hanging="284"/>
      </w:pPr>
      <w:r w:rsidRPr="00730E64">
        <w:t xml:space="preserve">Stanovení rozsahu záplavového území, vymezení aktivní zóny záplavového území významného vodního toku Vltava od VD Hněvkovice po most v Plané, Malše od soutoku s Vltavou po most v Roudném a Mlýnské stoky  Q100 Vltavy, včetně aktivní zóny těchto vodních toků ze dne 7. 2. 2011 pod </w:t>
      </w:r>
      <w:proofErr w:type="gramStart"/>
      <w:r w:rsidRPr="00730E64">
        <w:t>č.j.</w:t>
      </w:r>
      <w:proofErr w:type="gramEnd"/>
      <w:r w:rsidRPr="00730E64">
        <w:t xml:space="preserve"> KUJCK 35548/2010 OZZL/23/</w:t>
      </w:r>
      <w:proofErr w:type="spellStart"/>
      <w:r w:rsidRPr="00730E64">
        <w:t>Ci</w:t>
      </w:r>
      <w:proofErr w:type="spellEnd"/>
      <w:r w:rsidRPr="00730E64">
        <w:t>,</w:t>
      </w:r>
    </w:p>
    <w:p w:rsidR="00E959D6" w:rsidRPr="00730E64" w:rsidRDefault="00E959D6" w:rsidP="00730E64">
      <w:pPr>
        <w:pStyle w:val="Zkladntext2"/>
        <w:widowControl w:val="0"/>
        <w:numPr>
          <w:ilvl w:val="0"/>
          <w:numId w:val="35"/>
        </w:numPr>
        <w:tabs>
          <w:tab w:val="clear" w:pos="1287"/>
          <w:tab w:val="num" w:pos="709"/>
        </w:tabs>
        <w:suppressAutoHyphens/>
        <w:spacing w:before="60" w:line="276" w:lineRule="auto"/>
        <w:ind w:left="567" w:hanging="284"/>
      </w:pPr>
      <w:r w:rsidRPr="00730E64">
        <w:t>Stanovení rozsahu záplavového území a vymezení aktivní zóny záplavového území významného vodního toku Dehtářského potoka v ř. km 0,000 – 12,241 ze dne 17. 1. 2007 pod čj.: KUJCK 980/2007 OZZL/2/</w:t>
      </w:r>
      <w:proofErr w:type="spellStart"/>
      <w:r w:rsidRPr="00730E64">
        <w:t>Zah</w:t>
      </w:r>
      <w:proofErr w:type="spellEnd"/>
      <w:r w:rsidRPr="00730E64">
        <w:t>.</w:t>
      </w:r>
    </w:p>
    <w:p w:rsidR="00E959D6" w:rsidRPr="00730E64" w:rsidRDefault="00E959D6" w:rsidP="00730E64">
      <w:pPr>
        <w:spacing w:before="60"/>
        <w:ind w:left="284"/>
      </w:pPr>
      <w:r w:rsidRPr="00730E64">
        <w:t xml:space="preserve">Celé řešené území změny </w:t>
      </w:r>
      <w:proofErr w:type="spellStart"/>
      <w:r w:rsidRPr="00730E64">
        <w:t>ÚPnM</w:t>
      </w:r>
      <w:proofErr w:type="spellEnd"/>
      <w:r w:rsidRPr="00730E64">
        <w:t xml:space="preserve"> bylo dotčeno povodní v roce 2002, proto je součástí řešeného území změny č. 10 </w:t>
      </w:r>
      <w:proofErr w:type="spellStart"/>
      <w:r w:rsidRPr="00730E64">
        <w:t>ÚPnM</w:t>
      </w:r>
      <w:proofErr w:type="spellEnd"/>
      <w:r w:rsidRPr="00730E64">
        <w:t xml:space="preserve">, v které je toto území zařazeno do jednotlivých typů s režimy upřesňujícími možnosti zástavby a využití dle jejich vztahu k povodni. Podstatná část řešeného území ÚS je zařazena do </w:t>
      </w:r>
      <w:r w:rsidRPr="00730E64">
        <w:rPr>
          <w:b/>
          <w:i/>
        </w:rPr>
        <w:t>typu 2 – území pasivní zóny záplavového území Q100 – neurčené k ochraně</w:t>
      </w:r>
      <w:r w:rsidRPr="00730E64">
        <w:t xml:space="preserve">, část do </w:t>
      </w:r>
      <w:r w:rsidRPr="00730E64">
        <w:rPr>
          <w:b/>
          <w:i/>
        </w:rPr>
        <w:t xml:space="preserve">typu 4 – území pod </w:t>
      </w:r>
      <w:proofErr w:type="gramStart"/>
      <w:r w:rsidRPr="00730E64">
        <w:rPr>
          <w:b/>
          <w:i/>
        </w:rPr>
        <w:t>ochranou</w:t>
      </w:r>
      <w:proofErr w:type="gramEnd"/>
      <w:r w:rsidRPr="00730E64">
        <w:rPr>
          <w:b/>
          <w:i/>
        </w:rPr>
        <w:t xml:space="preserve"> hrází a bariér na Q100</w:t>
      </w:r>
      <w:r w:rsidRPr="00730E64">
        <w:t xml:space="preserve"> a část do </w:t>
      </w:r>
      <w:r w:rsidRPr="00730E64">
        <w:rPr>
          <w:b/>
          <w:i/>
        </w:rPr>
        <w:t>typu 5 – území záplavy vyšší než Q100 do záplavy nejvýše zaznamenané</w:t>
      </w:r>
      <w:r w:rsidRPr="00730E64">
        <w:t xml:space="preserve">. </w:t>
      </w:r>
    </w:p>
    <w:p w:rsidR="00E959D6" w:rsidRPr="00730E64" w:rsidRDefault="00E959D6" w:rsidP="00730E64">
      <w:pPr>
        <w:spacing w:before="60"/>
        <w:ind w:left="284"/>
      </w:pPr>
      <w:r w:rsidRPr="00730E64">
        <w:lastRenderedPageBreak/>
        <w:t xml:space="preserve">Později výše uvedená aktuálně stanovená záplavová území svým rozsahem zasahují menší území. V návrhu změny </w:t>
      </w:r>
      <w:proofErr w:type="spellStart"/>
      <w:r w:rsidRPr="00730E64">
        <w:t>ÚPnM</w:t>
      </w:r>
      <w:proofErr w:type="spellEnd"/>
      <w:r w:rsidRPr="00730E64">
        <w:t xml:space="preserve"> </w:t>
      </w:r>
      <w:r w:rsidR="00C13FB6" w:rsidRPr="00730E64">
        <w:t xml:space="preserve">bude </w:t>
      </w:r>
      <w:r w:rsidRPr="00730E64">
        <w:t>toto dotčené území</w:t>
      </w:r>
      <w:r w:rsidR="00C13FB6" w:rsidRPr="00730E64">
        <w:t xml:space="preserve"> zařazeno</w:t>
      </w:r>
      <w:r w:rsidRPr="00730E64">
        <w:t xml:space="preserve"> do </w:t>
      </w:r>
      <w:r w:rsidRPr="00730E64">
        <w:rPr>
          <w:b/>
          <w:i/>
        </w:rPr>
        <w:t>typu 3 – území pasivní zóny záplavového území Q100 – určené k ochraně</w:t>
      </w:r>
      <w:r w:rsidRPr="00730E64">
        <w:rPr>
          <w:b/>
        </w:rPr>
        <w:t xml:space="preserve"> </w:t>
      </w:r>
      <w:r w:rsidRPr="00730E64">
        <w:t>s režimem dle čl. 87d OZV:</w:t>
      </w:r>
    </w:p>
    <w:p w:rsidR="00020460" w:rsidRDefault="00E959D6" w:rsidP="00025826">
      <w:pPr>
        <w:ind w:left="567"/>
      </w:pPr>
      <w:r w:rsidRPr="00730E64">
        <w:t xml:space="preserve">(1) V území pasivní zóny Q100 – určené k ochraně je především nepřípustné skladovat volně na plochách větší množství odplavitelného materiálu, zřizovat stavby či objekty, které nesnesou zaplavení vodou a mohou být při povodni destruovány či odplaveny, umisťovat zařízení s možností hrozby pro kvalitu vody při zaplavení (ropné a hygienicky závadné produkty). V území je nepřípustné zřizování obvodově uzavřených urbánních celků a terénních úprav, které působí nebo mohou působit další vzdutí hladiny </w:t>
      </w:r>
      <w:proofErr w:type="spellStart"/>
      <w:r w:rsidRPr="00730E64">
        <w:t>vybřežené</w:t>
      </w:r>
      <w:proofErr w:type="spellEnd"/>
      <w:r w:rsidRPr="00730E64">
        <w:t xml:space="preserve"> vody při povodni. Nelze zde umístit průmyslové provozy a jiné významné objekty, kde zaplavení může způsobit velmi významné škody na majetku či způsobit nebezpečí pro kvalitu vody.  </w:t>
      </w:r>
    </w:p>
    <w:p w:rsidR="00E959D6" w:rsidRPr="00730E64" w:rsidRDefault="00E959D6" w:rsidP="00020460">
      <w:pPr>
        <w:ind w:left="567"/>
      </w:pPr>
      <w:r w:rsidRPr="00730E64">
        <w:t>(2) V území pasivní zóny Q100 – určené k ochraně jsou jeho vlastníci, popřípadě uživatelé povinni respektovat do realizace protipovodňových opatření omezující podmínky stanovené vodoprávním úřadem, popřípadě další právní předpisy a správní rozhodnutí věcně a místně příslušných správních orgánů. Objekty s přípustným krátkodobým výskytem lidí musí mít v území pasivní zóny Q100 – neurčené k ochraně zpracován pravidelně aktualizovaný Povodňový plán objektu, odsouhlasený Povodňovým orgánem města. Konstrukce stavebních objektů musí volbou konstrukčních materiálů respektovat možnost krátkodobého zaplavení, objekty musí být dobře založeny a obrys objektů opevněn či jinak uzpůsoben proti možnosti eroze povrchu terénu u objektu a podemletí objektu samého při jeho obtékání. Z obytných budov je nutné zabezpečit únikové cesty nad úrovní kulminační hladiny stoleté povodně pro případnou evakuaci obyvatel, na únikové straně objektů s hrozbou vyššího zaplavení (ve vyznačených nebezpečných zónách, stanovených na základě nebezpečných hloubek) by měl být zřízen pevný úchyt k vyvázání člunů.</w:t>
      </w:r>
    </w:p>
    <w:p w:rsidR="00020460" w:rsidRDefault="00020460" w:rsidP="00020460">
      <w:pPr>
        <w:spacing w:before="60"/>
        <w:ind w:left="284"/>
      </w:pPr>
      <w:r w:rsidRPr="00020460">
        <w:t>V rámci dalších stupňů projektových dokumentací bude respektován tento režim a umisťování staveb v území bude povoleno až po realizaci (nabytí právní moci kolaudačního souhlasu) protipovodňových opatření</w:t>
      </w:r>
      <w:r w:rsidR="00025826">
        <w:t xml:space="preserve"> pro řešené území</w:t>
      </w:r>
      <w:r w:rsidRPr="00020460">
        <w:t>. Podmínka se netýká vodních děl, jimiž se převádějí povodňové průtoky, provádějí opatření na ochranu před povodněmi, nebo která jinak souvisejí s vodním tokem nebo jimiž se zlepšují odtokové poměry, staveb pro jímání vod, odvádění odpadních vod a odvádění srážkových vod a dále nezbytných staveb dopravní a technické infrastruktury.</w:t>
      </w:r>
    </w:p>
    <w:p w:rsidR="00025826" w:rsidRPr="00020460" w:rsidRDefault="00025826" w:rsidP="00020460">
      <w:pPr>
        <w:spacing w:before="60"/>
        <w:ind w:left="284"/>
      </w:pPr>
      <w:r w:rsidRPr="00025826">
        <w:t>Protipovodňová opatření musí být navržena tak, aby ochránila zájmové území před povodní s periodicitou 100 let (Q100), a zároveň nesmí zhoršovat průběh povodně v jiném zastavěném území (opatření např. nemůže spočívat pouze ve zvýšení terénu zájmového území) ani povodeň rozlévat do území, kam nyní nezasahuje.</w:t>
      </w:r>
    </w:p>
    <w:p w:rsidR="007E00DB" w:rsidRPr="00730E64" w:rsidRDefault="007E00DB" w:rsidP="00730E64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</w:rPr>
      </w:pPr>
      <w:r w:rsidRPr="00730E64">
        <w:rPr>
          <w:color w:val="000000" w:themeColor="text1"/>
        </w:rPr>
        <w:t>Požadavky z hlediska památkové péče</w:t>
      </w:r>
    </w:p>
    <w:p w:rsidR="003324B2" w:rsidRPr="00730E64" w:rsidRDefault="007E00DB" w:rsidP="00730E64">
      <w:pPr>
        <w:pStyle w:val="tenky"/>
        <w:tabs>
          <w:tab w:val="clear" w:pos="709"/>
          <w:tab w:val="clear" w:pos="4330"/>
        </w:tabs>
        <w:spacing w:after="120" w:line="276" w:lineRule="auto"/>
        <w:ind w:left="284" w:firstLine="0"/>
        <w:rPr>
          <w:rFonts w:asciiTheme="minorHAnsi" w:hAnsiTheme="minorHAnsi"/>
          <w:color w:val="FF0000"/>
        </w:rPr>
      </w:pPr>
      <w:r w:rsidRPr="00730E64">
        <w:rPr>
          <w:rFonts w:asciiTheme="minorHAnsi" w:hAnsiTheme="minorHAnsi"/>
          <w:sz w:val="22"/>
          <w:szCs w:val="22"/>
        </w:rPr>
        <w:t xml:space="preserve">Návrh změny </w:t>
      </w:r>
      <w:proofErr w:type="spellStart"/>
      <w:r w:rsidRPr="00730E64">
        <w:rPr>
          <w:rFonts w:asciiTheme="minorHAnsi" w:hAnsiTheme="minorHAnsi"/>
          <w:sz w:val="22"/>
          <w:szCs w:val="22"/>
        </w:rPr>
        <w:t>ÚPnM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bude zpracován v souladu s ustanovením §§ 21 – 24 zákona č. 20/1987 Sb., o státní </w:t>
      </w:r>
      <w:r w:rsidR="003324B2" w:rsidRPr="00730E64">
        <w:rPr>
          <w:rFonts w:asciiTheme="minorHAnsi" w:hAnsiTheme="minorHAnsi"/>
          <w:sz w:val="22"/>
          <w:szCs w:val="22"/>
        </w:rPr>
        <w:t>památkové péči, v platném znění, s doporučením pro jednotlivé investory, aby v případě zástavby nebo rekonstrukce jednotlivých historických objektů zajistili provedení záchranného archeologického výzkumu některou z oprávněných institucí při samotných stavebních pracích.</w:t>
      </w:r>
      <w:r w:rsidR="003324B2" w:rsidRPr="00730E64">
        <w:rPr>
          <w:rFonts w:asciiTheme="minorHAnsi" w:hAnsiTheme="minorHAnsi"/>
        </w:rPr>
        <w:t xml:space="preserve"> </w:t>
      </w:r>
    </w:p>
    <w:p w:rsidR="007E00DB" w:rsidRPr="00730E64" w:rsidRDefault="007E00DB" w:rsidP="00730E64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</w:rPr>
      </w:pPr>
      <w:r w:rsidRPr="00730E64">
        <w:rPr>
          <w:color w:val="000000" w:themeColor="text1"/>
        </w:rPr>
        <w:t xml:space="preserve">Požadavky </w:t>
      </w:r>
      <w:r w:rsidR="00CD272B" w:rsidRPr="00730E64">
        <w:rPr>
          <w:color w:val="000000" w:themeColor="text1"/>
        </w:rPr>
        <w:t>na ochranu ložisek nerostných surovin a poddolovaných území</w:t>
      </w:r>
    </w:p>
    <w:p w:rsidR="007E00DB" w:rsidRPr="00730E64" w:rsidRDefault="00CD272B" w:rsidP="00730E64">
      <w:pPr>
        <w:pStyle w:val="tenky"/>
        <w:tabs>
          <w:tab w:val="clear" w:pos="709"/>
          <w:tab w:val="clear" w:pos="4330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V řešeném území se nenacházejí ložiska nerostných surovin ani poddolovaná území.</w:t>
      </w:r>
    </w:p>
    <w:p w:rsidR="00CD272B" w:rsidRPr="00730E64" w:rsidRDefault="00CD272B" w:rsidP="00730E64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</w:rPr>
      </w:pPr>
      <w:r w:rsidRPr="00730E64">
        <w:rPr>
          <w:color w:val="000000" w:themeColor="text1"/>
        </w:rPr>
        <w:t>Požadavky na ochranu zemědělského půdního fondu</w:t>
      </w:r>
    </w:p>
    <w:p w:rsidR="00DC3C08" w:rsidRPr="00730E64" w:rsidRDefault="00DC3C08" w:rsidP="00730E64">
      <w:pPr>
        <w:ind w:left="284"/>
        <w:rPr>
          <w:rFonts w:cstheme="minorHAnsi"/>
        </w:rPr>
      </w:pPr>
      <w:r w:rsidRPr="00730E64">
        <w:rPr>
          <w:rFonts w:cstheme="minorHAnsi"/>
        </w:rPr>
        <w:lastRenderedPageBreak/>
        <w:t xml:space="preserve">Součástí návrhu změny </w:t>
      </w:r>
      <w:proofErr w:type="spellStart"/>
      <w:r w:rsidRPr="00730E64">
        <w:rPr>
          <w:rFonts w:cstheme="minorHAnsi"/>
        </w:rPr>
        <w:t>ÚPnM</w:t>
      </w:r>
      <w:proofErr w:type="spellEnd"/>
      <w:r w:rsidRPr="00730E64">
        <w:rPr>
          <w:rFonts w:cstheme="minorHAnsi"/>
        </w:rPr>
        <w:t xml:space="preserve"> bude vyhodnocení předpokládaných důsledků navrhovaného řešení na zemědělský půdní fond (dále </w:t>
      </w:r>
      <w:r w:rsidR="00974052" w:rsidRPr="00730E64">
        <w:rPr>
          <w:rFonts w:cstheme="minorHAnsi"/>
        </w:rPr>
        <w:t>též</w:t>
      </w:r>
      <w:r w:rsidRPr="00730E64">
        <w:rPr>
          <w:rFonts w:cstheme="minorHAnsi"/>
        </w:rPr>
        <w:t xml:space="preserve"> „ZPF“) dle přílohy č. 3 vyhlášky č. 13/1994 Sb., kterou se upravují některé podrobnosti ochrany ZPF, které bude obsahovat textovou, tabulkovou a grafickou část. </w:t>
      </w:r>
    </w:p>
    <w:p w:rsidR="00DC3C08" w:rsidRDefault="00974052" w:rsidP="00730E64">
      <w:pPr>
        <w:ind w:left="284"/>
        <w:rPr>
          <w:rFonts w:cstheme="minorHAnsi"/>
        </w:rPr>
      </w:pPr>
      <w:r w:rsidRPr="00730E64">
        <w:rPr>
          <w:rFonts w:cstheme="minorHAnsi"/>
        </w:rPr>
        <w:t>Vyhodnoce</w:t>
      </w:r>
      <w:r w:rsidR="00DC3C08" w:rsidRPr="00730E64">
        <w:rPr>
          <w:rFonts w:cstheme="minorHAnsi"/>
        </w:rPr>
        <w:t>ní záborů ZPF bude zpracováno v souladu se společným metodickým doporučením Ministerstva pro místní rozvoj a Ministerstva životního prostředí - Vyhodnocení předpokládaných důsledků navrhovaného řešení na zemědělský půdní fond v územním plánu, které bylo vydáno v červenci 2011. Zastavitelné plochy budou vymezeny v souladu se zásadami ochrany ZPF ve smyslu § 4 a § 5 zákona č. 334/1992 Sb., o ochraně zemědělského</w:t>
      </w:r>
      <w:r w:rsidR="00D80D35">
        <w:rPr>
          <w:rFonts w:cstheme="minorHAnsi"/>
        </w:rPr>
        <w:t xml:space="preserve"> půdního fondu.</w:t>
      </w:r>
    </w:p>
    <w:p w:rsidR="00D80D35" w:rsidRPr="00D80D35" w:rsidRDefault="00D80D35" w:rsidP="00D80D35">
      <w:pPr>
        <w:ind w:left="284"/>
        <w:rPr>
          <w:rFonts w:cstheme="minorHAnsi"/>
        </w:rPr>
      </w:pPr>
      <w:r>
        <w:rPr>
          <w:rFonts w:cstheme="minorHAnsi"/>
        </w:rPr>
        <w:t xml:space="preserve">Navrhované řešení bude dále zdůvodněno z hlediska vymezování dalších zastavitelných ploch na základě </w:t>
      </w:r>
      <w:r w:rsidRPr="00D80D35">
        <w:rPr>
          <w:rFonts w:cstheme="minorHAnsi"/>
        </w:rPr>
        <w:t>prokázání nemožnosti využití již vymezených zastavitelných ploch a potřeby vymez</w:t>
      </w:r>
      <w:r>
        <w:rPr>
          <w:rFonts w:cstheme="minorHAnsi"/>
        </w:rPr>
        <w:t>ení nových zastavitelných ploch ve smyslu</w:t>
      </w:r>
      <w:r w:rsidRPr="00730E64">
        <w:rPr>
          <w:rFonts w:cstheme="minorHAnsi"/>
        </w:rPr>
        <w:t xml:space="preserve"> § 55 odst. (4) stavebního zákona.</w:t>
      </w:r>
    </w:p>
    <w:p w:rsidR="00CD272B" w:rsidRPr="00730E64" w:rsidRDefault="00CD272B" w:rsidP="00730E64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</w:rPr>
      </w:pPr>
      <w:r w:rsidRPr="00730E64">
        <w:rPr>
          <w:color w:val="000000" w:themeColor="text1"/>
        </w:rPr>
        <w:t xml:space="preserve">Požadavky na ochranu </w:t>
      </w:r>
      <w:r w:rsidR="00E959D6" w:rsidRPr="00730E64">
        <w:rPr>
          <w:color w:val="000000" w:themeColor="text1"/>
        </w:rPr>
        <w:t>pozemků určených k plnění funkcí lesa</w:t>
      </w:r>
    </w:p>
    <w:p w:rsidR="00E959D6" w:rsidRPr="00730E64" w:rsidRDefault="00E959D6" w:rsidP="00730E64">
      <w:pPr>
        <w:pStyle w:val="tenky"/>
        <w:tabs>
          <w:tab w:val="clear" w:pos="709"/>
          <w:tab w:val="clear" w:pos="4330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Součástí návrhu změny </w:t>
      </w:r>
      <w:proofErr w:type="spellStart"/>
      <w:r w:rsidRPr="00730E64">
        <w:rPr>
          <w:rFonts w:asciiTheme="minorHAnsi" w:hAnsiTheme="minorHAnsi"/>
          <w:sz w:val="22"/>
          <w:szCs w:val="22"/>
        </w:rPr>
        <w:t>ÚPnM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nebude vyhodnocení předpokládaných důsledků navrhovaného řešení na pozemky určené k plnění funkcí lesa, neboť se tyto v řešeném</w:t>
      </w:r>
      <w:r w:rsidR="00974052" w:rsidRPr="00730E64">
        <w:rPr>
          <w:rFonts w:asciiTheme="minorHAnsi" w:hAnsiTheme="minorHAnsi"/>
          <w:sz w:val="22"/>
          <w:szCs w:val="22"/>
        </w:rPr>
        <w:t xml:space="preserve"> území nenacházejí a území se </w:t>
      </w:r>
      <w:r w:rsidRPr="00730E64">
        <w:rPr>
          <w:rFonts w:asciiTheme="minorHAnsi" w:hAnsiTheme="minorHAnsi"/>
          <w:sz w:val="22"/>
          <w:szCs w:val="22"/>
        </w:rPr>
        <w:t xml:space="preserve">nenachází </w:t>
      </w:r>
      <w:r w:rsidR="00974052" w:rsidRPr="00730E64">
        <w:rPr>
          <w:rFonts w:asciiTheme="minorHAnsi" w:hAnsiTheme="minorHAnsi"/>
          <w:sz w:val="22"/>
          <w:szCs w:val="22"/>
        </w:rPr>
        <w:t xml:space="preserve">ani </w:t>
      </w:r>
      <w:r w:rsidRPr="00730E64">
        <w:rPr>
          <w:rFonts w:asciiTheme="minorHAnsi" w:hAnsiTheme="minorHAnsi"/>
          <w:sz w:val="22"/>
          <w:szCs w:val="22"/>
        </w:rPr>
        <w:t>ve vzdálenosti 50m od okraje lesa.</w:t>
      </w:r>
    </w:p>
    <w:p w:rsidR="001E3A27" w:rsidRPr="00730E64" w:rsidRDefault="001E3A27" w:rsidP="00730E64">
      <w:pPr>
        <w:spacing w:after="0"/>
        <w:rPr>
          <w:color w:val="FF0000"/>
        </w:rPr>
      </w:pPr>
    </w:p>
    <w:p w:rsidR="00DC3C08" w:rsidRPr="00730E64" w:rsidRDefault="00DC3C08" w:rsidP="00730E64">
      <w:pPr>
        <w:spacing w:after="0"/>
      </w:pPr>
      <w:r w:rsidRPr="00730E64">
        <w:t xml:space="preserve">Další požadavky nejsou stanoveny, zůstává v platnosti dle </w:t>
      </w:r>
      <w:proofErr w:type="spellStart"/>
      <w:r w:rsidRPr="00730E64">
        <w:t>ÚPnM</w:t>
      </w:r>
      <w:proofErr w:type="spellEnd"/>
      <w:r w:rsidRPr="00730E64">
        <w:t>.</w:t>
      </w:r>
    </w:p>
    <w:p w:rsidR="00CB0554" w:rsidRPr="00730E64" w:rsidRDefault="00CB0554" w:rsidP="00730E64">
      <w:pPr>
        <w:pStyle w:val="Nadpis2"/>
        <w:ind w:left="284" w:hanging="284"/>
        <w:rPr>
          <w:rFonts w:asciiTheme="minorHAnsi" w:hAnsiTheme="minorHAnsi" w:cstheme="minorHAnsi"/>
          <w:szCs w:val="22"/>
        </w:rPr>
      </w:pPr>
      <w:bookmarkStart w:id="3" w:name="_Toc351100389"/>
      <w:r w:rsidRPr="00730E64">
        <w:rPr>
          <w:rFonts w:asciiTheme="minorHAnsi" w:hAnsiTheme="minorHAnsi" w:cstheme="minorHAnsi"/>
          <w:szCs w:val="22"/>
        </w:rPr>
        <w:t>Požadavky na urbanistickou koncepci, zejména na prověření plošného a prostorového uspořádání zastavěného území a na prověření možných změn, včetně vymezení zastavitelných ploch</w:t>
      </w:r>
      <w:bookmarkEnd w:id="3"/>
    </w:p>
    <w:p w:rsidR="00DC3C08" w:rsidRPr="00730E64" w:rsidRDefault="00DC3C08" w:rsidP="00730E64">
      <w:pPr>
        <w:pStyle w:val="text"/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Urbanistická koncepce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bude navazovat na urbanistickou koncepci dle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. Podkladem pro zpracování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bude ÚS.</w:t>
      </w:r>
    </w:p>
    <w:p w:rsidR="00DC3C08" w:rsidRPr="00730E64" w:rsidRDefault="00DC3C08" w:rsidP="00730E64">
      <w:pPr>
        <w:pStyle w:val="text"/>
        <w:spacing w:line="276" w:lineRule="auto"/>
        <w:ind w:left="0"/>
        <w:rPr>
          <w:rFonts w:asciiTheme="minorHAnsi" w:hAnsiTheme="minorHAnsi"/>
        </w:rPr>
      </w:pPr>
      <w:r w:rsidRPr="00730E64">
        <w:rPr>
          <w:rFonts w:asciiTheme="minorHAnsi" w:hAnsiTheme="minorHAnsi"/>
        </w:rPr>
        <w:t xml:space="preserve">V </w:t>
      </w:r>
      <w:r w:rsidRPr="00730E64">
        <w:rPr>
          <w:rFonts w:asciiTheme="minorHAnsi" w:hAnsiTheme="minorHAnsi"/>
          <w:sz w:val="22"/>
        </w:rPr>
        <w:t xml:space="preserve">souladu s § 3 odst. (4) vyhlášky č. 501/2006 Sb., o obecných požadavcích na využívání území, ve znění pozdějších předpisů (dále jen „vyhláška. </w:t>
      </w:r>
      <w:proofErr w:type="gramStart"/>
      <w:r w:rsidRPr="00730E64">
        <w:rPr>
          <w:rFonts w:asciiTheme="minorHAnsi" w:hAnsiTheme="minorHAnsi"/>
          <w:sz w:val="22"/>
        </w:rPr>
        <w:t>č.</w:t>
      </w:r>
      <w:proofErr w:type="gramEnd"/>
      <w:r w:rsidRPr="00730E64">
        <w:rPr>
          <w:rFonts w:asciiTheme="minorHAnsi" w:hAnsiTheme="minorHAnsi"/>
          <w:sz w:val="22"/>
        </w:rPr>
        <w:t xml:space="preserve"> 501/2006 Sb.“), bude, z důvodu zachování kontinuity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s platným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, bude nadefinován způsob využití plochy v řešeném území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v souladu s příslušným článkem OZV</w:t>
      </w:r>
      <w:r w:rsidRPr="00730E64">
        <w:rPr>
          <w:rFonts w:asciiTheme="minorHAnsi" w:hAnsiTheme="minorHAnsi"/>
        </w:rPr>
        <w:t>.</w:t>
      </w:r>
    </w:p>
    <w:p w:rsidR="00DC3C08" w:rsidRPr="00730E64" w:rsidRDefault="00DC3C08" w:rsidP="00730E64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</w:rPr>
      </w:pPr>
      <w:r w:rsidRPr="00730E64">
        <w:rPr>
          <w:color w:val="000000" w:themeColor="text1"/>
        </w:rPr>
        <w:t xml:space="preserve">Stávající využití dle </w:t>
      </w:r>
      <w:proofErr w:type="spellStart"/>
      <w:r w:rsidRPr="00730E64">
        <w:rPr>
          <w:color w:val="000000" w:themeColor="text1"/>
        </w:rPr>
        <w:t>ÚPnM</w:t>
      </w:r>
      <w:proofErr w:type="spellEnd"/>
    </w:p>
    <w:p w:rsidR="00340051" w:rsidRPr="00730E64" w:rsidRDefault="00340051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b/>
          <w:i/>
          <w:sz w:val="22"/>
          <w:szCs w:val="22"/>
        </w:rPr>
        <w:t>Nezastavitelné území zemědělského půdního fondu (ZPF</w:t>
      </w:r>
      <w:r w:rsidRPr="00730E64">
        <w:rPr>
          <w:rStyle w:val="tlustChar"/>
          <w:rFonts w:asciiTheme="minorHAnsi" w:hAnsiTheme="minorHAnsi"/>
          <w:b w:val="0"/>
          <w:i w:val="0"/>
          <w:sz w:val="22"/>
          <w:szCs w:val="22"/>
        </w:rPr>
        <w:t>)</w:t>
      </w:r>
      <w:r w:rsidRPr="00730E64">
        <w:rPr>
          <w:rFonts w:asciiTheme="minorHAnsi" w:hAnsiTheme="minorHAnsi"/>
          <w:sz w:val="22"/>
          <w:szCs w:val="22"/>
        </w:rPr>
        <w:t xml:space="preserve"> dle čl. 85 OZV: 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(1) Území zemědělského půdního fondu, jsou v grafické a textové příloze značená indexem „ZPF“ a jsou určená zejména pro hospodaření se zemědělskou půdou nebo pro činnosti, které s </w:t>
      </w:r>
      <w:r w:rsidRPr="00730E64">
        <w:rPr>
          <w:rStyle w:val="tlustChar"/>
          <w:rFonts w:asciiTheme="minorHAnsi" w:hAnsiTheme="minorHAnsi"/>
          <w:b w:val="0"/>
          <w:i w:val="0"/>
          <w:sz w:val="22"/>
          <w:szCs w:val="22"/>
        </w:rPr>
        <w:t>hospodařením na zemědělské</w:t>
      </w:r>
      <w:r w:rsidRPr="00730E64">
        <w:rPr>
          <w:rFonts w:asciiTheme="minorHAnsi" w:hAnsiTheme="minorHAnsi"/>
          <w:sz w:val="22"/>
          <w:szCs w:val="22"/>
        </w:rPr>
        <w:t xml:space="preserve"> půdě souvisí. Jedná se o půdu ornou, chmelnice, vinice, sady, louky a pastviny.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(2) Přípustné je rovněž provádět na těchto územích změnu kultury na trvalé travní porosty.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(3) Podmíněně přípustné je zejména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účelové komunikace,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b) zařízení bezprostředně související s využitím území (například zařízení sportovní), umožňuje-li způsob využití území jeho bezodkladné navrácení hospodářskému využití bez nákladů na rekultivaci a nedochází-li ke změně charakteru území a krajinného rázu, 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jednotlivé stavby zemědělské výroby. Z těchto staveb jsou vyloučeny objekty, které mohou sloužit individuální rekreaci. Umístění staveb musí respektovat funkce okolních ploch.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lastRenderedPageBreak/>
        <w:t>(4) Nepřípustné je zřizovat a provozovat na těchto územích jakákoliv zařízení (zejména stavby), která nejsou uvedena jako přípustná nebo podmíněně přípustná.</w:t>
      </w:r>
    </w:p>
    <w:p w:rsidR="00340051" w:rsidRPr="00730E64" w:rsidRDefault="00340051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b/>
          <w:i/>
          <w:sz w:val="22"/>
          <w:szCs w:val="22"/>
        </w:rPr>
        <w:t>Nezastavitelné území krajinné zeleně všeobecné (KV)</w:t>
      </w:r>
      <w:r w:rsidRPr="00730E64">
        <w:rPr>
          <w:rFonts w:asciiTheme="minorHAnsi" w:hAnsiTheme="minorHAnsi"/>
          <w:sz w:val="22"/>
          <w:szCs w:val="22"/>
        </w:rPr>
        <w:t xml:space="preserve"> </w:t>
      </w:r>
      <w:r w:rsidRPr="00730E64">
        <w:rPr>
          <w:rStyle w:val="tenChar"/>
          <w:rFonts w:asciiTheme="minorHAnsi" w:hAnsiTheme="minorHAnsi"/>
          <w:sz w:val="22"/>
          <w:szCs w:val="22"/>
        </w:rPr>
        <w:t>dle čl. 82 OZV: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(1) Území krajinné zeleně všeobecné jsou v grafické a textové příloze značená indexem „KV“ a jsou určená pro zachování a obnovu přírodních a krajinných hodnot území. Dění v těchto územích je řízeno především přírodními procesy. Plošné regulace se stanovují pro podporu těchto procesů a jejich ochranu. Pro území krajinné zeleně všeobecné jsou charakteristické přirozené, přírodě blízké dřevinné porosty, skupiny dřevin, solitéry s podrostem bylin, keřů i travních porostů, travní porosty bez dřevin, květnaté louky, bylino-travnatá </w:t>
      </w:r>
      <w:proofErr w:type="spellStart"/>
      <w:r w:rsidRPr="00730E64">
        <w:rPr>
          <w:rFonts w:asciiTheme="minorHAnsi" w:hAnsiTheme="minorHAnsi"/>
          <w:sz w:val="22"/>
          <w:szCs w:val="22"/>
        </w:rPr>
        <w:t>lada</w:t>
      </w:r>
      <w:proofErr w:type="spellEnd"/>
      <w:r w:rsidRPr="00730E64">
        <w:rPr>
          <w:rFonts w:asciiTheme="minorHAnsi" w:hAnsiTheme="minorHAnsi"/>
          <w:sz w:val="22"/>
          <w:szCs w:val="22"/>
        </w:rPr>
        <w:t>, skály, stepi, mokřady. Obvyklé a přípustné jsou činnosti, děje a zařízení související s péčí o tento charakter území.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(2) Přípustné je rovněž zřizovat a provozovat pěší a cyklistické stezky.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(3) Podmíněně přípustné je zejména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účelové komunikace,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drobné sakrální stavby (kapličky, boží muka a podobně),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drobné stavby určené zejména pro vzdělávací a výzkumné funkce (například pozorovací či pěstitelské stanice nebo informační zařízení).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(4) Nepřípustné je zejména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jakákoliv zařízení (zejména stavby), která nejsou uvedena jako přípustná nebo podmíněně přípustná,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parkovací stání, odstavná stání a garáže pro nákladní automobily a autobusy a pro přívěsy těchto nákladních vozidel.</w:t>
      </w:r>
    </w:p>
    <w:p w:rsidR="00340051" w:rsidRPr="00730E64" w:rsidRDefault="00340051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Style w:val="tenChar"/>
          <w:rFonts w:asciiTheme="minorHAnsi" w:hAnsiTheme="minorHAnsi"/>
          <w:sz w:val="22"/>
          <w:szCs w:val="22"/>
        </w:rPr>
      </w:pPr>
      <w:r w:rsidRPr="00730E64">
        <w:rPr>
          <w:rStyle w:val="tlustChar"/>
          <w:rFonts w:asciiTheme="minorHAnsi" w:hAnsiTheme="minorHAnsi"/>
          <w:sz w:val="22"/>
          <w:szCs w:val="22"/>
        </w:rPr>
        <w:t>Nezastavitelné území ostatní městské zeleně (ZO)</w:t>
      </w:r>
      <w:r w:rsidRPr="00730E64">
        <w:rPr>
          <w:rFonts w:asciiTheme="minorHAnsi" w:hAnsiTheme="minorHAnsi"/>
          <w:sz w:val="22"/>
          <w:szCs w:val="22"/>
        </w:rPr>
        <w:t xml:space="preserve"> </w:t>
      </w:r>
      <w:r w:rsidRPr="00730E64">
        <w:rPr>
          <w:rStyle w:val="tenChar"/>
          <w:rFonts w:asciiTheme="minorHAnsi" w:hAnsiTheme="minorHAnsi"/>
          <w:sz w:val="22"/>
          <w:szCs w:val="22"/>
        </w:rPr>
        <w:t>dle čl. 81 písm. f) OZV: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(1) Území ostatní městské zeleně jsou v grafické a textové příloze značená indexem „ZO“ a jsou určená přípustně a obvykle zejména pro: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parkově upravená veřejná prostranství,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liniovou zeleň a uliční stromořadí,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plnění funkce významné izolační a ochranné zeleně městského prostředí.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(2) Další přípustné činnosti, děje a zařízení se ne-určují.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(3) Podmíněně přípustné je zejména zřizovat a provozovat na těchto územích účelové komunikace pro obsluhu území ostatní městské zeleně.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(4) Nepřípustné je zejména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jakákoliv zařízení (zejména stavby), která nejsou uvedena jako přípustná nebo podmíněně přípustná,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parkovací stání, odstavná stání a garáže pro nákladní automobily a autobusy a pro přívěsy těchto nákladních vozidel.</w:t>
      </w:r>
    </w:p>
    <w:p w:rsidR="00340051" w:rsidRPr="00730E64" w:rsidRDefault="00340051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Style w:val="tlustChar"/>
          <w:rFonts w:asciiTheme="minorHAnsi" w:hAnsiTheme="minorHAnsi"/>
          <w:sz w:val="22"/>
          <w:szCs w:val="22"/>
        </w:rPr>
        <w:t>Nezastavitelné území (VT)</w:t>
      </w:r>
      <w:r w:rsidRPr="00730E64">
        <w:rPr>
          <w:rFonts w:asciiTheme="minorHAnsi" w:hAnsiTheme="minorHAnsi"/>
          <w:sz w:val="22"/>
          <w:szCs w:val="22"/>
        </w:rPr>
        <w:t xml:space="preserve"> dle čl. 76 odst. (3) a (4) OZV: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Nezastavitelná jsou rovněž veškerá území vodních ploch a toků a jejich aktivní inundace.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V nezastavitelných územích lze umístit stavby pouze výjimečně, je-li to v jednoznačném souladu se základním účelem využití dotčeného území a za podmínek stanovených pro jednotlivé funkční typy, tedy pouze jako doplněk vlastní funkce území (například obsluha parků, hospodářské stavby v lese).</w:t>
      </w:r>
    </w:p>
    <w:p w:rsidR="00340051" w:rsidRPr="00730E64" w:rsidRDefault="00340051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b/>
          <w:i/>
          <w:sz w:val="22"/>
          <w:szCs w:val="22"/>
        </w:rPr>
        <w:t>Zastavitelné území s převažujícím charakterem obytným individuálním v </w:t>
      </w:r>
      <w:proofErr w:type="spellStart"/>
      <w:r w:rsidRPr="00730E64">
        <w:rPr>
          <w:rFonts w:asciiTheme="minorHAnsi" w:hAnsiTheme="minorHAnsi"/>
          <w:b/>
          <w:i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b/>
          <w:i/>
          <w:sz w:val="22"/>
          <w:szCs w:val="22"/>
        </w:rPr>
        <w:t xml:space="preserve"> (IN-3)</w:t>
      </w:r>
      <w:r w:rsidRPr="00730E64">
        <w:rPr>
          <w:rFonts w:asciiTheme="minorHAnsi" w:hAnsiTheme="minorHAnsi"/>
          <w:sz w:val="22"/>
          <w:szCs w:val="22"/>
        </w:rPr>
        <w:t xml:space="preserve"> dle čl. 18 OZV: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lastRenderedPageBreak/>
        <w:t xml:space="preserve">(1) Území s převažujícím charakterem obytným individuálním v </w:t>
      </w:r>
      <w:proofErr w:type="spellStart"/>
      <w:r w:rsidRPr="00730E64">
        <w:rPr>
          <w:rFonts w:asciiTheme="minorHAnsi" w:hAnsiTheme="minorHAnsi"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jsou v grafické a textové příloze značena indexem „IN-3“. Obvyklé a přípustné jsou výrazně převažující obytné činnosti, děje a zařízení a s nimi souvisící činnosti, děje a zařízení poskytující byty a služby pro bydlení, a to v individuálních domech, jimiž se pro tento účel rozumí rodinné domy, popřípadě bytové (nájemní) vily nebo bytové domy (bodové domy) s bydlením individuálního charakteru a ostatní stavby pro bydlení příměstského charakteru, které mají, popřípadě mohou mít odpovídající zázemí užitkové zahrady a vedlejší zemědělsko-samozásobitelské hospodářství, popřípadě drobná zařízení řemeslná a výrobní.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(2) Přípustné jsou rovněž činnosti, děje a zařízení poskytující služby zdravotní a sociální, vzdělávací, kulturní a kultovní, sportovní a infrastrukturní (zejména dopravní), nepřekračující významem místní dosah. Území příměstského bydlení slouží převážně pro bydlení příměstského, popřípadě venkovského charakteru, s méně přísnými požadavky na tvar a charakter obytných objektů. Přípustné je zejména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a) drobná zařízení chovatelská a pěstitelská, 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parkovací stání, odstavná stání a garáže pro potřeby vyvolané přípustným využitím území příslušného makrobloku; podmínky zastavění se stanovují vždy pro jednotlivý pozemek, popřípadě parcelu,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služebny policie.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(3) Podmíněně přípustné jsou činnosti, děje a zařízení místní správy, obchodu a drobné řemeslné, sousedství a obytnou pohodu nenarušující činnosti, děje a zařízení středního rozsahu o celkové podlažní ploše nejvýše 250 m</w:t>
      </w:r>
      <w:r w:rsidRPr="00730E64">
        <w:rPr>
          <w:rFonts w:asciiTheme="minorHAnsi" w:hAnsiTheme="minorHAnsi"/>
          <w:sz w:val="22"/>
          <w:szCs w:val="22"/>
          <w:vertAlign w:val="superscript"/>
        </w:rPr>
        <w:t>2</w:t>
      </w:r>
      <w:r w:rsidRPr="00730E64">
        <w:rPr>
          <w:rFonts w:asciiTheme="minorHAnsi" w:hAnsiTheme="minorHAnsi"/>
          <w:sz w:val="22"/>
          <w:szCs w:val="22"/>
        </w:rPr>
        <w:t>. Podmíněně je přípustné i jako monofunkční objekty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a) obchody, 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provozovny veřejného stravování,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c) nerušící provozovny služeb, které slouží převážně pro denní potřeby obyvatel přilehlého území velikosti lokality, 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d) jednotlivá zařízení administrativní,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e) zahradnické provozovny,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f) nerušící drobné řemeslné provozovny, 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g) ostatní stavby pro bydlení, které mají více než 3 byty,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h) stavby pro církevní, sociální, zdravotnické, školské a sportovní účely včetně středisek mládeže pro mimoškolní činnost a center pohybových aktivit zajišťujících obsluhu území se spádovou docházkou v dosahu čtvrti,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i) dočasné zahrádky za podmínek stanovených v článku 84 této vyhlášky.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(4) Nepřípustné jsou veškeré činnosti, děje a zařízení, které zátěží narušují prostředí nebo takové důsledky vyvolávají druhotně včetně činností, dějů a zařízení chovatelských a pěstitelských a které buď jednotlivě, nebo v souhrnu překračují stupeň zátěže, měřítko anebo režim stanovený touto vyhláškou, regulačními plány a obecně závaznými předpisy o ochraně zdraví pro tento způsob využití území. Nepřípustné je zejména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parkovací stání, odstavná stání a garáže pro nákladní automobily a autobusy a pro přívěsy těchto nákladních vozidel, ledaže je splněna podmínka ustanovení odstavce 2 písm. b),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nákupní zařízení,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zařízení dopravních služeb a autobazary.</w:t>
      </w:r>
    </w:p>
    <w:p w:rsidR="00340051" w:rsidRPr="00730E64" w:rsidRDefault="00340051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b/>
          <w:i/>
          <w:sz w:val="22"/>
          <w:szCs w:val="22"/>
        </w:rPr>
        <w:t>Zastavitelné území převažující charakterem obytným individuálním venkovským v </w:t>
      </w:r>
      <w:proofErr w:type="spellStart"/>
      <w:r w:rsidRPr="00730E64">
        <w:rPr>
          <w:rFonts w:asciiTheme="minorHAnsi" w:hAnsiTheme="minorHAnsi"/>
          <w:b/>
          <w:i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b/>
          <w:i/>
          <w:sz w:val="22"/>
          <w:szCs w:val="22"/>
        </w:rPr>
        <w:t xml:space="preserve"> (VEN-3)</w:t>
      </w:r>
      <w:r w:rsidRPr="00730E64">
        <w:rPr>
          <w:rFonts w:asciiTheme="minorHAnsi" w:hAnsiTheme="minorHAnsi"/>
          <w:sz w:val="22"/>
          <w:szCs w:val="22"/>
        </w:rPr>
        <w:t xml:space="preserve"> </w:t>
      </w:r>
      <w:r w:rsidRPr="00730E64">
        <w:rPr>
          <w:rStyle w:val="tenChar"/>
          <w:rFonts w:asciiTheme="minorHAnsi" w:hAnsiTheme="minorHAnsi"/>
          <w:sz w:val="22"/>
          <w:szCs w:val="22"/>
        </w:rPr>
        <w:t>dle čl. 24 OZV: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lastRenderedPageBreak/>
        <w:t xml:space="preserve">(1) Území s převažujícím charakterem individuálním obytným venkovským v </w:t>
      </w:r>
      <w:proofErr w:type="spellStart"/>
      <w:r w:rsidRPr="00730E64">
        <w:rPr>
          <w:rFonts w:asciiTheme="minorHAnsi" w:hAnsiTheme="minorHAnsi"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jsou v grafické a textové příloze značena indexem „VEN-3“. Tento funkční typ území je zvláštním případem území s obytným charakterem, převážně individuálním, s převažujícími a určujícími obytnými činnostmi, ději a zařízeními, obvykle doplňovanými činnostmi, ději a zařízeními pěstitelskými a chovatelskými. 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(2) Přípustné jsou rovněž nerušící činnosti, děje a zařízení poskytující služby místního dosahu v pěší dostupnosti v čase do deseti minut, zejména činnosti, děje a zařízení zdravotní, vzdělávací, kulturní a kultovní, nezbytná technická zařízení, zařízení pro dopravu v klidu a činnosti a zařízení rekreační. Území příměstského bydlení může sloužit i pro bydlení venkovského charakteru. Přípustné je zejména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a) stavby pro bydlení příměstského charakteru, které mají odpovídající užitkové zahrady a vedlejší, se základními objekty bezprostředně funkčně související </w:t>
      </w:r>
      <w:proofErr w:type="spellStart"/>
      <w:r w:rsidRPr="00730E64">
        <w:rPr>
          <w:rFonts w:asciiTheme="minorHAnsi" w:hAnsiTheme="minorHAnsi"/>
          <w:sz w:val="22"/>
          <w:szCs w:val="22"/>
        </w:rPr>
        <w:t>zemědělské-samozásobitelské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hospodářství,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zahradnické provozovny,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c) obchody, 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d) provozovny veřejného stravování,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e) nerušící provozovny služeb, které slouží převážně pro denní potřeby obyvatel přilehlého území, a to o podlažní ploše nejvýše 250 m</w:t>
      </w:r>
      <w:r w:rsidRPr="00730E64">
        <w:rPr>
          <w:rFonts w:asciiTheme="minorHAnsi" w:hAnsiTheme="minorHAnsi"/>
          <w:sz w:val="22"/>
          <w:szCs w:val="22"/>
          <w:vertAlign w:val="superscript"/>
        </w:rPr>
        <w:t>2</w:t>
      </w:r>
      <w:r w:rsidRPr="00730E64">
        <w:rPr>
          <w:rFonts w:asciiTheme="minorHAnsi" w:hAnsiTheme="minorHAnsi"/>
          <w:sz w:val="22"/>
          <w:szCs w:val="22"/>
        </w:rPr>
        <w:t>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f) řemeslné provozovny nerušící bydlení,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g) parkovací stání do kapacity soustředěného parkoviště až o 20 stáních a odstavná stání a garáže pro potřeby vyvolané přípustným využitím území příslušného makrobloku; podmínky zastavění se stanovují vždy pro jednotlivý pozemek, popřípadě parcelu,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h) služebny policie.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(3) Podmíněně přípustné jsou činnosti, děje a zařízení výrobní místního dosahu a středního rozsahu, popřípadě ve vymezených částech území i chovatelské činnosti středního rozsahu, budou-li dodrženy podmínky hygienické ochrany. Podmíněně je zejména přípustné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ostatní stavby pro bydlení, které mají více než 3 byty,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stavby pro církevní, kulturní, sociální, zdravotnické, školské a sportovní účely včetně středisek mládeže pro mimoškolní činnost a center pohybových aktivit,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dočasné zahrádky za podmínek stanovených v článku 84 této vyhlášky,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d) ostatní nerušící provozy.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(4) Zcela nepřípustné jsou veškeré činnosti, děje a zařízení, které zátěží narušují okolní prostředí nebo takové důsledky vyvolávají druhotně, nebo které vyvolávají zvýšené požadavky infrastruktury (zejména dopravní), a které buď jednotlivě, nebo v souhrnu překračují stupeň zátěže, měřítko anebo režim stanovený touto vyhláškou, regulačními plány a obecně závaznými předpisy o ochraně zdraví pro tento způsob využití území. Nepřípustné je zejména zřizovat a provozovat na těchto územích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parkovací stání, odstavná stání a garáže pro nákladní automobily a autobusy a pro přívěsy těchto nákladních vozidel, ledaže je splněna podmínka ustanovení odstavce 2 písm. g),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nákupní zařízení,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zařízení dopravních služeb a autobazary.</w:t>
      </w:r>
    </w:p>
    <w:p w:rsidR="00340051" w:rsidRPr="00730E64" w:rsidRDefault="00340051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Style w:val="tlustChar"/>
          <w:rFonts w:asciiTheme="minorHAnsi" w:hAnsiTheme="minorHAnsi"/>
          <w:sz w:val="22"/>
          <w:szCs w:val="22"/>
        </w:rPr>
        <w:t>Zastavitelné území dopravní vybavenosti pro dopravu v pohybu na pozemních komunikacích území pro místní obslužné komunikace III. a IV. třídy (MO</w:t>
      </w:r>
      <w:r w:rsidRPr="00730E64">
        <w:rPr>
          <w:rFonts w:asciiTheme="minorHAnsi" w:hAnsiTheme="minorHAnsi"/>
          <w:sz w:val="22"/>
          <w:szCs w:val="22"/>
        </w:rPr>
        <w:t>) dle čl. 73 písm. f) OZV:</w:t>
      </w:r>
    </w:p>
    <w:p w:rsidR="00340051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Území pro místní obslužné komunikace III. a IV. třídy, v grafické a textové příloze značena indexem „MO“, jimiž se rozumí vybraná veřejně přístupná území s menší dopravní zátěží.</w:t>
      </w:r>
    </w:p>
    <w:p w:rsidR="00340051" w:rsidRPr="00730E64" w:rsidRDefault="00340051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b/>
          <w:i/>
          <w:sz w:val="22"/>
          <w:szCs w:val="22"/>
        </w:rPr>
        <w:lastRenderedPageBreak/>
        <w:t>Zastavitelné území dopravní vybavenosti pro dopravu v pohybu na pozemních komunikacích – území pro místní komunikace II. třídy (II)</w:t>
      </w:r>
      <w:r w:rsidRPr="00730E64">
        <w:rPr>
          <w:rFonts w:asciiTheme="minorHAnsi" w:hAnsiTheme="minorHAnsi"/>
          <w:sz w:val="22"/>
          <w:szCs w:val="22"/>
        </w:rPr>
        <w:t xml:space="preserve"> </w:t>
      </w:r>
      <w:r w:rsidRPr="00730E64">
        <w:rPr>
          <w:rStyle w:val="tenChar"/>
          <w:rFonts w:asciiTheme="minorHAnsi" w:hAnsiTheme="minorHAnsi"/>
          <w:sz w:val="22"/>
          <w:szCs w:val="22"/>
        </w:rPr>
        <w:t>dle čl. 73 písm. d) OZV:</w:t>
      </w:r>
    </w:p>
    <w:p w:rsidR="00340051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Území pro místní komunikace II. třídy, v grafické a textové příloze značena indexem „II“, jimiž se rozumí území hlavních dopravně sběrných komunikací se zvýšeným využíváním veřejností a veřejně přístupná, zařazená do dopravního skeletu města.</w:t>
      </w:r>
    </w:p>
    <w:p w:rsidR="00730E64" w:rsidRDefault="00730E64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</w:p>
    <w:p w:rsidR="00730E64" w:rsidRPr="00730E64" w:rsidRDefault="00730E64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</w:p>
    <w:p w:rsidR="00DC3C08" w:rsidRPr="00730E64" w:rsidRDefault="00DC3C08" w:rsidP="00F61AAE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  <w:szCs w:val="22"/>
        </w:rPr>
      </w:pPr>
      <w:r w:rsidRPr="00730E64">
        <w:rPr>
          <w:color w:val="000000" w:themeColor="text1"/>
          <w:szCs w:val="22"/>
        </w:rPr>
        <w:t xml:space="preserve">Požadavky na řešení změny </w:t>
      </w:r>
      <w:proofErr w:type="spellStart"/>
      <w:r w:rsidRPr="00730E64">
        <w:rPr>
          <w:color w:val="000000" w:themeColor="text1"/>
          <w:szCs w:val="22"/>
        </w:rPr>
        <w:t>ÚPnM</w:t>
      </w:r>
      <w:proofErr w:type="spellEnd"/>
    </w:p>
    <w:p w:rsidR="00DC3C08" w:rsidRDefault="00EC1F50" w:rsidP="00F61AAE">
      <w:pPr>
        <w:pStyle w:val="Styl3"/>
        <w:numPr>
          <w:ilvl w:val="0"/>
          <w:numId w:val="0"/>
        </w:numPr>
        <w:tabs>
          <w:tab w:val="left" w:pos="284"/>
        </w:tabs>
        <w:spacing w:before="120" w:after="0"/>
        <w:ind w:left="284"/>
        <w:contextualSpacing w:val="0"/>
        <w:rPr>
          <w:b w:val="0"/>
          <w:color w:val="000000" w:themeColor="text1"/>
          <w:szCs w:val="22"/>
          <w:u w:val="none"/>
        </w:rPr>
      </w:pPr>
      <w:r w:rsidRPr="00730E64">
        <w:rPr>
          <w:b w:val="0"/>
          <w:color w:val="000000" w:themeColor="text1"/>
          <w:szCs w:val="22"/>
          <w:u w:val="none"/>
        </w:rPr>
        <w:t xml:space="preserve">Změna </w:t>
      </w:r>
      <w:proofErr w:type="spellStart"/>
      <w:r w:rsidRPr="00730E64">
        <w:rPr>
          <w:b w:val="0"/>
          <w:color w:val="000000" w:themeColor="text1"/>
          <w:szCs w:val="22"/>
          <w:u w:val="none"/>
        </w:rPr>
        <w:t>ÚPnM</w:t>
      </w:r>
      <w:proofErr w:type="spellEnd"/>
      <w:r w:rsidRPr="00730E64">
        <w:rPr>
          <w:b w:val="0"/>
          <w:color w:val="000000" w:themeColor="text1"/>
          <w:szCs w:val="22"/>
          <w:u w:val="none"/>
        </w:rPr>
        <w:t xml:space="preserve"> </w:t>
      </w:r>
      <w:r w:rsidR="00340051" w:rsidRPr="00730E64">
        <w:rPr>
          <w:b w:val="0"/>
          <w:color w:val="000000" w:themeColor="text1"/>
          <w:szCs w:val="22"/>
          <w:u w:val="none"/>
        </w:rPr>
        <w:t xml:space="preserve">navrhne změnu způsobu využití v části řešeného území z nezastavitelného území na zastavitelné, </w:t>
      </w:r>
      <w:r w:rsidR="001610C4" w:rsidRPr="00730E64">
        <w:rPr>
          <w:b w:val="0"/>
          <w:color w:val="000000" w:themeColor="text1"/>
          <w:szCs w:val="22"/>
          <w:u w:val="none"/>
        </w:rPr>
        <w:t xml:space="preserve">a </w:t>
      </w:r>
      <w:r w:rsidR="001610C4" w:rsidRPr="00730E64">
        <w:rPr>
          <w:b w:val="0"/>
          <w:u w:val="none"/>
        </w:rPr>
        <w:t>rovněž navrhne přístupovou komunikaci do tohoto nově navrhovaného zastavitelného území,</w:t>
      </w:r>
      <w:r w:rsidR="001610C4" w:rsidRPr="00730E64">
        <w:rPr>
          <w:b w:val="0"/>
          <w:color w:val="000000" w:themeColor="text1"/>
          <w:szCs w:val="22"/>
          <w:u w:val="none"/>
        </w:rPr>
        <w:t xml:space="preserve"> </w:t>
      </w:r>
      <w:r w:rsidR="00340051" w:rsidRPr="00730E64">
        <w:rPr>
          <w:b w:val="0"/>
          <w:color w:val="000000" w:themeColor="text1"/>
          <w:szCs w:val="22"/>
          <w:u w:val="none"/>
        </w:rPr>
        <w:t xml:space="preserve">a to v souladu se zpracovanou ÚS. </w:t>
      </w:r>
      <w:r w:rsidR="000A0183" w:rsidRPr="00730E64">
        <w:rPr>
          <w:b w:val="0"/>
          <w:color w:val="000000" w:themeColor="text1"/>
          <w:szCs w:val="22"/>
          <w:u w:val="none"/>
        </w:rPr>
        <w:t>Regulační podmínky pro novou zástavbu budou staveny s ohledem na stávající zástavbu a krajinu v širších vazbách.</w:t>
      </w:r>
      <w:r w:rsidR="0069545B" w:rsidRPr="00730E64">
        <w:rPr>
          <w:b w:val="0"/>
          <w:color w:val="000000" w:themeColor="text1"/>
          <w:szCs w:val="22"/>
          <w:u w:val="none"/>
        </w:rPr>
        <w:t xml:space="preserve"> V souladu </w:t>
      </w:r>
      <w:r w:rsidR="00010044" w:rsidRPr="00730E64">
        <w:rPr>
          <w:b w:val="0"/>
          <w:color w:val="000000" w:themeColor="text1"/>
          <w:szCs w:val="22"/>
          <w:u w:val="none"/>
        </w:rPr>
        <w:t xml:space="preserve">s </w:t>
      </w:r>
      <w:r w:rsidR="0069545B" w:rsidRPr="00730E64">
        <w:rPr>
          <w:b w:val="0"/>
          <w:color w:val="000000" w:themeColor="text1"/>
          <w:szCs w:val="22"/>
          <w:u w:val="none"/>
        </w:rPr>
        <w:t xml:space="preserve">ÚS bude ve změně </w:t>
      </w:r>
      <w:proofErr w:type="spellStart"/>
      <w:r w:rsidR="0069545B" w:rsidRPr="00730E64">
        <w:rPr>
          <w:b w:val="0"/>
          <w:color w:val="000000" w:themeColor="text1"/>
          <w:szCs w:val="22"/>
          <w:u w:val="none"/>
        </w:rPr>
        <w:t>ÚPnM</w:t>
      </w:r>
      <w:proofErr w:type="spellEnd"/>
      <w:r w:rsidR="0069545B" w:rsidRPr="00730E64">
        <w:rPr>
          <w:b w:val="0"/>
          <w:color w:val="000000" w:themeColor="text1"/>
          <w:szCs w:val="22"/>
          <w:u w:val="none"/>
        </w:rPr>
        <w:t xml:space="preserve"> stanoveno, že nová zástavba musí respektovat stávající zástavbu a nesmí jí převyšovat. </w:t>
      </w:r>
    </w:p>
    <w:p w:rsidR="00F61AAE" w:rsidRPr="00730E64" w:rsidRDefault="00F61AAE" w:rsidP="00F61AAE">
      <w:pPr>
        <w:pStyle w:val="Styl3"/>
        <w:numPr>
          <w:ilvl w:val="0"/>
          <w:numId w:val="0"/>
        </w:numPr>
        <w:tabs>
          <w:tab w:val="left" w:pos="284"/>
        </w:tabs>
        <w:spacing w:before="60" w:after="0"/>
        <w:ind w:left="284"/>
        <w:contextualSpacing w:val="0"/>
        <w:rPr>
          <w:b w:val="0"/>
          <w:color w:val="000000" w:themeColor="text1"/>
          <w:szCs w:val="22"/>
          <w:u w:val="none"/>
        </w:rPr>
      </w:pPr>
      <w:r>
        <w:rPr>
          <w:b w:val="0"/>
          <w:color w:val="000000" w:themeColor="text1"/>
          <w:szCs w:val="22"/>
          <w:u w:val="none"/>
        </w:rPr>
        <w:t>Plocha stávajícího</w:t>
      </w:r>
      <w:r w:rsidRPr="00F61AAE">
        <w:rPr>
          <w:b w:val="0"/>
          <w:color w:val="000000" w:themeColor="text1"/>
          <w:szCs w:val="22"/>
          <w:u w:val="none"/>
        </w:rPr>
        <w:t xml:space="preserve"> nezastavitelného území krajinné zeleně (KV) bude zachován</w:t>
      </w:r>
      <w:r>
        <w:rPr>
          <w:b w:val="0"/>
          <w:color w:val="000000" w:themeColor="text1"/>
          <w:szCs w:val="22"/>
          <w:u w:val="none"/>
        </w:rPr>
        <w:t>a</w:t>
      </w:r>
      <w:r w:rsidRPr="00F61AAE">
        <w:rPr>
          <w:b w:val="0"/>
          <w:color w:val="000000" w:themeColor="text1"/>
          <w:szCs w:val="22"/>
          <w:u w:val="none"/>
        </w:rPr>
        <w:t xml:space="preserve"> v maximální míře a plocha</w:t>
      </w:r>
      <w:r w:rsidR="00025826">
        <w:rPr>
          <w:b w:val="0"/>
          <w:color w:val="000000" w:themeColor="text1"/>
          <w:szCs w:val="22"/>
          <w:u w:val="none"/>
        </w:rPr>
        <w:t xml:space="preserve"> KV</w:t>
      </w:r>
      <w:r w:rsidRPr="00F61AAE">
        <w:rPr>
          <w:b w:val="0"/>
          <w:color w:val="000000" w:themeColor="text1"/>
          <w:szCs w:val="22"/>
          <w:u w:val="none"/>
        </w:rPr>
        <w:t xml:space="preserve"> zabraná novou komunikací</w:t>
      </w:r>
      <w:r>
        <w:rPr>
          <w:b w:val="0"/>
          <w:color w:val="000000" w:themeColor="text1"/>
          <w:szCs w:val="22"/>
          <w:u w:val="none"/>
        </w:rPr>
        <w:t xml:space="preserve"> bude </w:t>
      </w:r>
      <w:r w:rsidRPr="00F61AAE">
        <w:rPr>
          <w:b w:val="0"/>
          <w:color w:val="000000" w:themeColor="text1"/>
          <w:szCs w:val="22"/>
          <w:u w:val="none"/>
        </w:rPr>
        <w:t>nahrazen</w:t>
      </w:r>
      <w:r>
        <w:rPr>
          <w:b w:val="0"/>
          <w:color w:val="000000" w:themeColor="text1"/>
          <w:szCs w:val="22"/>
          <w:u w:val="none"/>
        </w:rPr>
        <w:t>a na vhodnějším místě</w:t>
      </w:r>
      <w:r w:rsidRPr="00F61AAE">
        <w:rPr>
          <w:b w:val="0"/>
          <w:color w:val="000000" w:themeColor="text1"/>
          <w:szCs w:val="22"/>
          <w:u w:val="none"/>
        </w:rPr>
        <w:t>.</w:t>
      </w:r>
    </w:p>
    <w:p w:rsidR="001610C4" w:rsidRPr="00F61AAE" w:rsidRDefault="001610C4" w:rsidP="00F61AAE">
      <w:pPr>
        <w:pStyle w:val="Styl3"/>
        <w:numPr>
          <w:ilvl w:val="0"/>
          <w:numId w:val="0"/>
        </w:numPr>
        <w:tabs>
          <w:tab w:val="left" w:pos="284"/>
        </w:tabs>
        <w:spacing w:before="60" w:after="0"/>
        <w:ind w:left="284"/>
        <w:contextualSpacing w:val="0"/>
        <w:rPr>
          <w:b w:val="0"/>
          <w:u w:val="none"/>
        </w:rPr>
      </w:pPr>
      <w:r w:rsidRPr="00F61AAE">
        <w:rPr>
          <w:b w:val="0"/>
          <w:u w:val="none"/>
        </w:rPr>
        <w:t xml:space="preserve">V souladu se závěrem ÚS změna </w:t>
      </w:r>
      <w:proofErr w:type="spellStart"/>
      <w:r w:rsidRPr="00F61AAE">
        <w:rPr>
          <w:b w:val="0"/>
          <w:u w:val="none"/>
        </w:rPr>
        <w:t>ÚPnM</w:t>
      </w:r>
      <w:proofErr w:type="spellEnd"/>
      <w:r w:rsidRPr="00F61AAE">
        <w:rPr>
          <w:b w:val="0"/>
          <w:u w:val="none"/>
        </w:rPr>
        <w:t xml:space="preserve"> rovněž prověří možnost vypuštění v </w:t>
      </w:r>
      <w:proofErr w:type="spellStart"/>
      <w:r w:rsidRPr="00F61AAE">
        <w:rPr>
          <w:b w:val="0"/>
          <w:u w:val="none"/>
        </w:rPr>
        <w:t>ÚPnM</w:t>
      </w:r>
      <w:proofErr w:type="spellEnd"/>
      <w:r w:rsidRPr="00F61AAE">
        <w:rPr>
          <w:b w:val="0"/>
          <w:u w:val="none"/>
        </w:rPr>
        <w:t xml:space="preserve"> navržené okružní křižovatky „U Cara“, která je dle </w:t>
      </w:r>
      <w:proofErr w:type="spellStart"/>
      <w:r w:rsidRPr="00F61AAE">
        <w:rPr>
          <w:b w:val="0"/>
          <w:u w:val="none"/>
        </w:rPr>
        <w:t>ÚPnM</w:t>
      </w:r>
      <w:proofErr w:type="spellEnd"/>
      <w:r w:rsidRPr="00F61AAE">
        <w:rPr>
          <w:b w:val="0"/>
          <w:u w:val="none"/>
        </w:rPr>
        <w:t xml:space="preserve"> rovněž veřejně prospěšnou stavbou.</w:t>
      </w:r>
    </w:p>
    <w:p w:rsidR="00DC3C08" w:rsidRPr="00730E64" w:rsidRDefault="00DC3C08" w:rsidP="00730E64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  <w:szCs w:val="22"/>
        </w:rPr>
      </w:pPr>
      <w:r w:rsidRPr="00730E64">
        <w:rPr>
          <w:color w:val="000000" w:themeColor="text1"/>
          <w:szCs w:val="22"/>
        </w:rPr>
        <w:t xml:space="preserve">Nově navrhované využití v řešeném území změny </w:t>
      </w:r>
      <w:proofErr w:type="spellStart"/>
      <w:r w:rsidRPr="00730E64">
        <w:rPr>
          <w:color w:val="000000" w:themeColor="text1"/>
          <w:szCs w:val="22"/>
        </w:rPr>
        <w:t>ÚPnM</w:t>
      </w:r>
      <w:proofErr w:type="spellEnd"/>
    </w:p>
    <w:p w:rsidR="00DC3C08" w:rsidRPr="00730E64" w:rsidRDefault="00DC3C08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b/>
          <w:i/>
          <w:sz w:val="22"/>
          <w:szCs w:val="22"/>
        </w:rPr>
        <w:t>Zastavitelné území s převažujícím charakterem obytným individuálním venkovským v </w:t>
      </w:r>
      <w:proofErr w:type="spellStart"/>
      <w:r w:rsidRPr="00730E64">
        <w:rPr>
          <w:rFonts w:asciiTheme="minorHAnsi" w:hAnsiTheme="minorHAnsi"/>
          <w:b/>
          <w:i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b/>
          <w:i/>
          <w:sz w:val="22"/>
          <w:szCs w:val="22"/>
        </w:rPr>
        <w:t xml:space="preserve"> (VEN-3)</w:t>
      </w:r>
      <w:r w:rsidRPr="00730E64">
        <w:rPr>
          <w:rFonts w:asciiTheme="minorHAnsi" w:hAnsiTheme="minorHAnsi"/>
          <w:sz w:val="22"/>
          <w:szCs w:val="22"/>
        </w:rPr>
        <w:t xml:space="preserve"> </w:t>
      </w:r>
      <w:r w:rsidRPr="00730E64">
        <w:rPr>
          <w:rStyle w:val="tenChar"/>
          <w:rFonts w:asciiTheme="minorHAnsi" w:hAnsiTheme="minorHAnsi"/>
          <w:sz w:val="22"/>
          <w:szCs w:val="22"/>
        </w:rPr>
        <w:t>dle čl. 24 OZV: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(1) Území s převažujícím charakterem individuálním obytným venkovským v </w:t>
      </w:r>
      <w:proofErr w:type="spellStart"/>
      <w:r w:rsidRPr="00730E64">
        <w:rPr>
          <w:rFonts w:asciiTheme="minorHAnsi" w:hAnsiTheme="minorHAnsi"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jsou v grafické a textové příloze značena indexem „VEN-3“. Tento funkční typ území je zvláštním případem území s obytným charakterem, převážně individuálním, s převažujícími a určujícími obytnými činnostmi, ději a zařízeními, obvykle doplňovanými činnostmi, ději a zařízeními pěstitelskými a chovatelskými. 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(2) Přípustné jsou rovněž nerušící činnosti, děje a zařízení poskytující služby místního dosahu v pěší dostupnosti v čase do deseti minut, zejména činnosti, děje a zařízení zdravotní, vzdělávací, kulturní a kultovní, nezbytná technická zařízení, zařízení pro dopravu v klidu a činnosti a zařízení rekreační. Území příměstského bydlení může sloužit i pro bydlení venkovského charakteru. Přípustné je zejména zřizovat a provozovat na těchto územích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a) stavby pro bydlení příměstského charakteru, které mají odpovídající užitkové zahrady a vedlejší, se základními objekty bezprostředně funkčně související </w:t>
      </w:r>
      <w:proofErr w:type="spellStart"/>
      <w:r w:rsidRPr="00730E64">
        <w:rPr>
          <w:rFonts w:asciiTheme="minorHAnsi" w:hAnsiTheme="minorHAnsi"/>
          <w:sz w:val="22"/>
          <w:szCs w:val="22"/>
        </w:rPr>
        <w:t>zemědělské-samozásobitelské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hospodářství,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zahradnické provozovny,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c) obchody, 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d) provozovny veřejného stravování,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e) nerušící provozovny služeb, které slouží převážně pro denní potřeby obyvatel přilehlého území, a to o podlažní ploše nejvýše 250 m</w:t>
      </w:r>
      <w:r w:rsidRPr="00730E64">
        <w:rPr>
          <w:rFonts w:asciiTheme="minorHAnsi" w:hAnsiTheme="minorHAnsi"/>
          <w:sz w:val="22"/>
          <w:szCs w:val="22"/>
          <w:vertAlign w:val="superscript"/>
        </w:rPr>
        <w:t>2</w:t>
      </w:r>
      <w:r w:rsidRPr="00730E64">
        <w:rPr>
          <w:rFonts w:asciiTheme="minorHAnsi" w:hAnsiTheme="minorHAnsi"/>
          <w:sz w:val="22"/>
          <w:szCs w:val="22"/>
        </w:rPr>
        <w:t>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f) řemeslné provozovny nerušící bydlení,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g) parkovací stání do kapacity soustředěného parkoviště až o 20 stáních a odstavná stání a garáže pro potřeby vyvolané přípustným využitím území příslušného makrobloku; podmínky zastavění se stanovují vždy pro jednotlivý pozemek, popřípadě parcelu,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h) služebny policie.</w:t>
      </w:r>
    </w:p>
    <w:p w:rsidR="00DC3C08" w:rsidRPr="00730E64" w:rsidRDefault="00DC3C08" w:rsidP="00730E64">
      <w:pPr>
        <w:pStyle w:val="tenky"/>
        <w:tabs>
          <w:tab w:val="left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lastRenderedPageBreak/>
        <w:t>(3) Podmíněně přípustné jsou činnosti, děje a zařízení výrobní místního dosahu a středního rozsahu, popřípadě ve vymezených částech území i chovatelské činnosti středního rozsahu, budou-li dodrženy podmínky hygienické ochrany. Podmíněně je zejména přípustné zřizovat a provozovat na těchto územích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ostatní stavby pro bydlení, které mají více než 3 byty,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stavby pro církevní, kulturní, sociální, zdravotnické, školské a sportovní účely včetně středisek mládeže pro mimoškolní činnost a center pohybových aktivit,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dočasné zahrádky za podmínek stanovených v článku 84 této vyhlášky,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d) ostatní nerušící provozy.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(4) Zcela nepřípustné jsou veškeré činnosti, děje a zařízení, které zátěží narušují okolní prostředí nebo takové důsledky vyvolávají druhotně, nebo které vyvolávají zvýšené požadavky infrastruktury (zejména dopravní), a které buď jednotlivě, nebo v souhrnu překračují stupeň zátěže, měřítko anebo režim stanovený touto vyhláškou, regulačními plány a obecně závaznými předpisy o ochraně zdraví pro tento způsob využití území. Nepřípustné je zejména zřizovat a provozovat na těchto územích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parkovací stání, odstavná stání a garáže pro nákladní automobily a autobusy a pro přívěsy těchto nákladních vozidel, ledaže je splněna podmínka ustanovení odstavce 2 písm. g),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nákupní zařízení,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zařízení dopravních služeb a autobazary.</w:t>
      </w:r>
    </w:p>
    <w:p w:rsidR="00DC3C08" w:rsidRPr="00730E64" w:rsidRDefault="00DC3C08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b/>
          <w:i/>
          <w:sz w:val="22"/>
          <w:szCs w:val="22"/>
        </w:rPr>
        <w:t>Zastavitelné území s charakterem smíšeným individuálního bydlení v </w:t>
      </w:r>
      <w:proofErr w:type="spellStart"/>
      <w:r w:rsidRPr="00730E64">
        <w:rPr>
          <w:rFonts w:asciiTheme="minorHAnsi" w:hAnsiTheme="minorHAnsi"/>
          <w:b/>
          <w:i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b/>
          <w:i/>
          <w:sz w:val="22"/>
          <w:szCs w:val="22"/>
        </w:rPr>
        <w:t xml:space="preserve"> (SIN-3)</w:t>
      </w:r>
      <w:r w:rsidRPr="00730E64">
        <w:rPr>
          <w:rFonts w:asciiTheme="minorHAnsi" w:hAnsiTheme="minorHAnsi"/>
          <w:sz w:val="22"/>
          <w:szCs w:val="22"/>
        </w:rPr>
        <w:t xml:space="preserve"> </w:t>
      </w:r>
      <w:r w:rsidRPr="00730E64">
        <w:rPr>
          <w:rStyle w:val="tenChar"/>
          <w:rFonts w:asciiTheme="minorHAnsi" w:hAnsiTheme="minorHAnsi"/>
          <w:sz w:val="22"/>
          <w:szCs w:val="22"/>
        </w:rPr>
        <w:t>dle čl. 31 OZV: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(1) Smíšená území s příměstským individuálním bydlením jsou v grafické a textové příloze značena indexem „SIN-3“. Smíšené území s bydlením individuálního charakteru v </w:t>
      </w:r>
      <w:proofErr w:type="spellStart"/>
      <w:r w:rsidRPr="00730E64">
        <w:rPr>
          <w:rFonts w:asciiTheme="minorHAnsi" w:hAnsiTheme="minorHAnsi"/>
          <w:sz w:val="22"/>
          <w:szCs w:val="22"/>
        </w:rPr>
        <w:t>příměstí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je obytné území s různorodou skladbou činností, dějů a zařízení místního, popřípadě městského dosahu v rovnováze činností, dějů a zařízení obytných, převážně ve víceúčelových domech, a činností, dějů a zařízení podnikatelských, zejména řemeslných, podstatně nerušících bydlení. Zástavbu území s převažujícím obytným charakterem individuálním mohou tvořit individuální domy, jimiž se pro tento účel rozumí rodinné domy, popřípadě bytové (nájemní) vily nebo bytové domy (bodové domy) s bydlením individuálního charakteru. Obvyklé a přípustné jsou podnikatelské činnosti, zaměřené především na poskytování široké škály drobné výroby, skladování a služeb obchodních a správních, služeb stravovacích a ubytovacích, zdravotních a sociálních, vzdělávacích, kulturních a kultovních, sportovních a rekreačních a nezbytných zařízení infrastrukturních a technických a pro dopravní obsluhu a dopravu v klidu, a činností, dějů a zařízení výrobních i většího rozsahu, nejvýše však o celkové podlažní ploše 1 500 m</w:t>
      </w:r>
      <w:r w:rsidRPr="00730E64">
        <w:rPr>
          <w:rFonts w:asciiTheme="minorHAnsi" w:hAnsiTheme="minorHAnsi"/>
          <w:sz w:val="22"/>
          <w:szCs w:val="22"/>
          <w:vertAlign w:val="superscript"/>
        </w:rPr>
        <w:t>2</w:t>
      </w:r>
      <w:r w:rsidRPr="00730E64">
        <w:rPr>
          <w:rFonts w:asciiTheme="minorHAnsi" w:hAnsiTheme="minorHAnsi"/>
          <w:sz w:val="22"/>
          <w:szCs w:val="22"/>
        </w:rPr>
        <w:t xml:space="preserve">. 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(2) Přípustné je rovněž zřizovat a provozovat na těchto územích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samostatné provozovny výroby a služeb,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stavby pro bydlení,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samostatná zařízení administrativní,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d) samostatné obchody, 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e) samostatné provozovny veřejného stravování, 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f) samostatná ubytovací zařízení,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g) zařízení církevní, kulturní, sociální, zdravotnická, školská a pro sportovní účely včetně středisek mládeže pro mimoškolní činnost a center pohybových aktivit,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h) zahradnictví,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lastRenderedPageBreak/>
        <w:t>i) zábavní zařízení, nejsou-li z důvodu účelu nebo své velikosti přípustná pouze v centrálních územích nebo ve zvláštních územích určených pro rekreaci a sport,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j) servisní zařízení,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k) parkovací stání a odstavná stání a garáže pro potřeby vyvolané přípustným využitím území příslušného makrobloku, a to až do počtu 250 stání na jeden makroblok; podmínky zastavění se stanovují vždy pro jednotlivý pozemek, popřípadě parcelu,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l) služebny policie.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(3) Podmíněně je přípustné zejména zřizovat a provozovat na těchto územích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čerpací stanice pohonných hmot,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parkovací stání, odstavná stání a garáže pro potřeby vyvolané podmíněně přípustným využitím území příslušného makrobloku, a to až do počtu 500 stání na jeden makroblok; podmínky zastavění se stanovují vždy pro jednotlivý pozemek, popřípadě parcelu,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nákupní a servisní zařízení s kapacitou až do 5 000 m</w:t>
      </w:r>
      <w:r w:rsidRPr="00730E64">
        <w:rPr>
          <w:rFonts w:asciiTheme="minorHAnsi" w:hAnsiTheme="minorHAnsi"/>
          <w:sz w:val="22"/>
          <w:szCs w:val="22"/>
          <w:vertAlign w:val="superscript"/>
        </w:rPr>
        <w:t>2</w:t>
      </w:r>
      <w:r w:rsidRPr="00730E64">
        <w:rPr>
          <w:rFonts w:asciiTheme="minorHAnsi" w:hAnsiTheme="minorHAnsi"/>
          <w:sz w:val="22"/>
          <w:szCs w:val="22"/>
        </w:rPr>
        <w:t xml:space="preserve"> celkové podlažní plochy,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d) dočasné zahrádky za podmínek stanovených v článku 84 této vyhlášky.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(4) Nepřípustné jsou veškeré činnosti, děje a zařízení, které zátěží nadměrně narušují prostředí nebo takové důsledky vyvolávají druhotně včetně činností, dějů a zařízení chovatelských a pěstitelských a které buď jednotlivě, nebo v souhrnu překračují stupeň zátěže, měřítko anebo režim stanovený touto vyhláškou, regulačními plány a obecně závaznými předpisy o ochraně zdraví pro tento způsob využití území. Nepřípustné je zejména zřizovat a provozovat na těchto územích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nákupní zařízení nad 5 000 m</w:t>
      </w:r>
      <w:r w:rsidRPr="00730E64">
        <w:rPr>
          <w:rFonts w:asciiTheme="minorHAnsi" w:hAnsiTheme="minorHAnsi"/>
          <w:sz w:val="22"/>
          <w:szCs w:val="22"/>
          <w:vertAlign w:val="superscript"/>
        </w:rPr>
        <w:t>2</w:t>
      </w:r>
      <w:r w:rsidRPr="00730E64">
        <w:rPr>
          <w:rFonts w:asciiTheme="minorHAnsi" w:hAnsiTheme="minorHAnsi"/>
          <w:sz w:val="22"/>
          <w:szCs w:val="22"/>
        </w:rPr>
        <w:t xml:space="preserve"> celkové podlažní plochy,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parkovací stání, odstavná stání a garáže pro nákladní automobily a autobusy a pro přívěsy těchto nákladních vozidel, ledaže jsou splněny podmínky ustanovení odstavce 2 písm. k) a odstavce 3 písm. b), a s výjimkou pro speciální automobily, zejména policejní, hasičské a sanitní.</w:t>
      </w:r>
    </w:p>
    <w:p w:rsidR="00DC3C08" w:rsidRPr="00730E64" w:rsidRDefault="00DC3C08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Style w:val="tlustChar"/>
          <w:rFonts w:asciiTheme="minorHAnsi" w:hAnsiTheme="minorHAnsi"/>
          <w:sz w:val="22"/>
          <w:szCs w:val="22"/>
        </w:rPr>
        <w:t>Zastavitelné území dopravní vybavenosti pro dopravu v pohybu na pozemních komunikacích území pro místní obslužné komunikace III. a IV. třídy (MO</w:t>
      </w:r>
      <w:r w:rsidRPr="00730E64">
        <w:rPr>
          <w:rFonts w:asciiTheme="minorHAnsi" w:hAnsiTheme="minorHAnsi"/>
          <w:sz w:val="22"/>
          <w:szCs w:val="22"/>
        </w:rPr>
        <w:t>) dle čl. 73 písm. f) OZV:</w:t>
      </w:r>
    </w:p>
    <w:p w:rsidR="00DC3C08" w:rsidRPr="00730E64" w:rsidRDefault="00340051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Ú</w:t>
      </w:r>
      <w:r w:rsidR="00DC3C08" w:rsidRPr="00730E64">
        <w:rPr>
          <w:rFonts w:asciiTheme="minorHAnsi" w:hAnsiTheme="minorHAnsi"/>
          <w:sz w:val="22"/>
          <w:szCs w:val="22"/>
        </w:rPr>
        <w:t>zemí pro místní obslužné komunikace III. a IV. třídy, v grafické a textové příloze značena indexem „MO“, jimiž se rozumí vybraná veřejně přístupná úze-mí s menší dopravní zátěží</w:t>
      </w:r>
      <w:r w:rsidRPr="00730E64">
        <w:rPr>
          <w:rFonts w:asciiTheme="minorHAnsi" w:hAnsiTheme="minorHAnsi"/>
          <w:sz w:val="22"/>
          <w:szCs w:val="22"/>
        </w:rPr>
        <w:t>.</w:t>
      </w:r>
    </w:p>
    <w:p w:rsidR="00DC3C08" w:rsidRPr="00730E64" w:rsidRDefault="00DC3C08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b/>
          <w:i/>
          <w:sz w:val="22"/>
          <w:szCs w:val="22"/>
        </w:rPr>
        <w:t xml:space="preserve">Nezastavitelné území rekreační zeleně </w:t>
      </w:r>
      <w:r w:rsidRPr="00730E64">
        <w:rPr>
          <w:rStyle w:val="tenChar"/>
          <w:rFonts w:asciiTheme="minorHAnsi" w:hAnsiTheme="minorHAnsi"/>
          <w:b/>
          <w:i/>
          <w:sz w:val="22"/>
          <w:szCs w:val="22"/>
        </w:rPr>
        <w:t>(ZR)</w:t>
      </w:r>
      <w:r w:rsidRPr="00730E64">
        <w:rPr>
          <w:rStyle w:val="tenChar"/>
          <w:rFonts w:asciiTheme="minorHAnsi" w:hAnsiTheme="minorHAnsi"/>
          <w:sz w:val="22"/>
          <w:szCs w:val="22"/>
        </w:rPr>
        <w:t xml:space="preserve"> dle čl. 79 písm. OZV: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(1) Území rekreační zeleně, značená v grafické a textové příloze indexem „ZR“, jsou území záměrně vytvořená jako náhrada za přírodní prostředí, s určením pro využití ke každodenní rekreaci obyvatel. Území městské rekreační zeleně jsou veřejně přístupná a slouží jako zázemí pro odpočinek a rekreační aktivity. Obvyklé a přípustné je zejména zřizovat a provozovat na těchto územích rekreační areály a hřiště. 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(2) Přípustné je rovněž zřizovat a provozovat na těchto územích 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koupaliště,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pláže,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kempinky.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(3) Podmíněně je na těchto územích přípustné zřizovat a provozovat jednotlivé stavby služeb a veřejného stravování (mimo objekty pro ubytování), doplňují-li účel využití území a slouží-li potřebám rekreační funkce území.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(4) Nepřípustné je zejména zřizovat a provozovat na těchto územích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jakákoliv zařízení (zejména stavby), která nejsou uvedena jako přípustná nebo podmíněně přípustná,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lastRenderedPageBreak/>
        <w:t>b) parkovací stání, odstavná stání a garáže pro nákladní automobily a autobusy a pro přívěsy těchto nákladních vozidel.</w:t>
      </w:r>
    </w:p>
    <w:p w:rsidR="00DC3C08" w:rsidRPr="00730E64" w:rsidRDefault="00DC3C08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b/>
          <w:i/>
          <w:sz w:val="22"/>
          <w:szCs w:val="22"/>
        </w:rPr>
        <w:t>Nezastavitelné území krajinné zeleně všeobecné (KV)</w:t>
      </w:r>
      <w:r w:rsidRPr="00730E64">
        <w:rPr>
          <w:rFonts w:asciiTheme="minorHAnsi" w:hAnsiTheme="minorHAnsi"/>
          <w:sz w:val="22"/>
          <w:szCs w:val="22"/>
        </w:rPr>
        <w:t xml:space="preserve"> </w:t>
      </w:r>
      <w:r w:rsidRPr="00730E64">
        <w:rPr>
          <w:rStyle w:val="tenChar"/>
          <w:rFonts w:asciiTheme="minorHAnsi" w:hAnsiTheme="minorHAnsi"/>
          <w:sz w:val="22"/>
          <w:szCs w:val="22"/>
        </w:rPr>
        <w:t>dle čl. 82 OZV: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(1) Území krajinné zeleně všeobecné jsou v grafické a textové příloze značená indexem „KV“ a jsou určená pro zachování a obnovu přírodních a krajinných hodnot území. Dění v těchto územích je řízeno především přírodními procesy. Plošné regulace se stanovují pro podporu těchto procesů a jejich ochranu. Pro území krajinné zeleně všeobecné jsou charakteristické přirozené, přírodě blízké dřevinné porosty, skupiny dřevin, solitéry s podrostem bylin, keřů i travních porostů, travní porosty bez dřevin, květnaté louky, bylino-travnatá </w:t>
      </w:r>
      <w:proofErr w:type="spellStart"/>
      <w:r w:rsidRPr="00730E64">
        <w:rPr>
          <w:rFonts w:asciiTheme="minorHAnsi" w:hAnsiTheme="minorHAnsi"/>
          <w:sz w:val="22"/>
          <w:szCs w:val="22"/>
        </w:rPr>
        <w:t>lada</w:t>
      </w:r>
      <w:proofErr w:type="spellEnd"/>
      <w:r w:rsidRPr="00730E64">
        <w:rPr>
          <w:rFonts w:asciiTheme="minorHAnsi" w:hAnsiTheme="minorHAnsi"/>
          <w:sz w:val="22"/>
          <w:szCs w:val="22"/>
        </w:rPr>
        <w:t>, skály, stepi, mokřady. Obvyklé a přípustné jsou činnosti, děje a zařízení související s péčí o tento charakter území.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(2) Přípustné je rovněž zřizovat a provozovat pěší a cyklistické stezky.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(3) Podmíněně přípustné je zejména zřizovat a provozovat na těchto územích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účelové komunikace,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drobné sakrální stavby (kapličky, boží muka a podobně),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c) drobné stavby určené zejména pro vzdělávací a výzkumné funkce (například pozorovací či pěstitelské stanice nebo informační zařízení).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(4) Nepřípustné je zejména zřizovat a provozovat na těchto územích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a) jakákoliv zařízení (zejména stavby), která nejsou uvedena jako přípustná nebo podmíněně přípustná,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b) parkovací stání, odstavná stání a garáže pro nákladní automobily a autobusy a pro přívěsy těchto nákladních vozidel.</w:t>
      </w:r>
    </w:p>
    <w:p w:rsidR="00DC3C08" w:rsidRPr="00730E64" w:rsidRDefault="00DC3C08" w:rsidP="00730E64">
      <w:pPr>
        <w:pStyle w:val="tenky"/>
        <w:tabs>
          <w:tab w:val="clear" w:pos="709"/>
        </w:tabs>
        <w:spacing w:before="120"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Style w:val="tlustChar"/>
          <w:rFonts w:asciiTheme="minorHAnsi" w:hAnsiTheme="minorHAnsi"/>
          <w:sz w:val="22"/>
          <w:szCs w:val="22"/>
        </w:rPr>
        <w:t>Nezastavitelné území (VT)</w:t>
      </w:r>
      <w:r w:rsidRPr="00730E64">
        <w:rPr>
          <w:rFonts w:asciiTheme="minorHAnsi" w:hAnsiTheme="minorHAnsi"/>
          <w:sz w:val="22"/>
          <w:szCs w:val="22"/>
        </w:rPr>
        <w:t xml:space="preserve"> dle čl. 76 </w:t>
      </w:r>
      <w:r w:rsidR="00EC1F50" w:rsidRPr="00730E64">
        <w:rPr>
          <w:rFonts w:asciiTheme="minorHAnsi" w:hAnsiTheme="minorHAnsi"/>
          <w:sz w:val="22"/>
          <w:szCs w:val="22"/>
        </w:rPr>
        <w:t>odst. (3) a (4)</w:t>
      </w:r>
      <w:r w:rsidRPr="00730E64">
        <w:rPr>
          <w:rFonts w:asciiTheme="minorHAnsi" w:hAnsiTheme="minorHAnsi"/>
          <w:sz w:val="22"/>
          <w:szCs w:val="22"/>
        </w:rPr>
        <w:t>OZV:</w:t>
      </w:r>
    </w:p>
    <w:p w:rsidR="00DC3C08" w:rsidRPr="00730E64" w:rsidRDefault="00DC3C08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Nezastavitelná jsou rovněž veškerá území vodních ploch a toků a jejich aktivní inundace.</w:t>
      </w:r>
    </w:p>
    <w:p w:rsidR="00EC1F50" w:rsidRPr="00730E64" w:rsidRDefault="00EC1F50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V nezastavitelných územích lze umístit stavby pouze výjimečně, je-li to v jednoznačném souladu se základním účelem využití dotčeného území a za podmínek stanovených pro jednotlivé funkční typy, tedy pouze jako doplněk vlastní funkce území (například obsluha parků, hospodářské stavby v lese).</w:t>
      </w:r>
    </w:p>
    <w:p w:rsidR="00800895" w:rsidRPr="00730E64" w:rsidRDefault="00800895" w:rsidP="00730E64">
      <w:pPr>
        <w:pStyle w:val="tenky"/>
        <w:tabs>
          <w:tab w:val="clear" w:pos="709"/>
        </w:tabs>
        <w:spacing w:line="276" w:lineRule="auto"/>
        <w:ind w:left="284" w:firstLine="0"/>
        <w:rPr>
          <w:rFonts w:asciiTheme="minorHAnsi" w:hAnsiTheme="minorHAnsi"/>
          <w:sz w:val="22"/>
          <w:szCs w:val="22"/>
        </w:rPr>
      </w:pPr>
    </w:p>
    <w:p w:rsidR="00800895" w:rsidRPr="00730E64" w:rsidRDefault="00800895" w:rsidP="00730E64">
      <w:pPr>
        <w:pStyle w:val="text"/>
        <w:spacing w:before="0" w:line="276" w:lineRule="auto"/>
        <w:ind w:left="284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>Případně i další způsoby využití s ohledem na navržené řešení stávající světelné křižovatky „U Cara“</w:t>
      </w:r>
      <w:r w:rsidR="00062775" w:rsidRPr="00730E64">
        <w:rPr>
          <w:rFonts w:asciiTheme="minorHAnsi" w:hAnsiTheme="minorHAnsi"/>
          <w:sz w:val="22"/>
        </w:rPr>
        <w:t>.</w:t>
      </w:r>
    </w:p>
    <w:p w:rsidR="00DC3C08" w:rsidRPr="00730E64" w:rsidRDefault="00340051" w:rsidP="00730E64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  <w:szCs w:val="22"/>
        </w:rPr>
      </w:pPr>
      <w:r w:rsidRPr="00730E64">
        <w:rPr>
          <w:color w:val="000000" w:themeColor="text1"/>
          <w:szCs w:val="22"/>
        </w:rPr>
        <w:t xml:space="preserve">Další požadavky na řešení změny </w:t>
      </w:r>
      <w:proofErr w:type="spellStart"/>
      <w:r w:rsidRPr="00730E64">
        <w:rPr>
          <w:color w:val="000000" w:themeColor="text1"/>
          <w:szCs w:val="22"/>
        </w:rPr>
        <w:t>ÚPnM</w:t>
      </w:r>
      <w:proofErr w:type="spellEnd"/>
      <w:r w:rsidR="00800895" w:rsidRPr="00730E64">
        <w:rPr>
          <w:color w:val="000000" w:themeColor="text1"/>
          <w:szCs w:val="22"/>
        </w:rPr>
        <w:t xml:space="preserve"> vy</w:t>
      </w:r>
      <w:r w:rsidR="008522B6" w:rsidRPr="00730E64">
        <w:rPr>
          <w:color w:val="000000" w:themeColor="text1"/>
          <w:szCs w:val="22"/>
        </w:rPr>
        <w:t>plývající z ÚS</w:t>
      </w:r>
    </w:p>
    <w:p w:rsidR="00340051" w:rsidRPr="00730E64" w:rsidRDefault="00340051" w:rsidP="00730E64">
      <w:pPr>
        <w:pStyle w:val="Styl3"/>
        <w:numPr>
          <w:ilvl w:val="0"/>
          <w:numId w:val="0"/>
        </w:numPr>
        <w:spacing w:before="240" w:after="0"/>
        <w:ind w:left="924" w:hanging="640"/>
        <w:rPr>
          <w:b w:val="0"/>
          <w:color w:val="000000" w:themeColor="text1"/>
          <w:szCs w:val="22"/>
          <w:u w:val="none"/>
        </w:rPr>
      </w:pPr>
      <w:r w:rsidRPr="00730E64">
        <w:rPr>
          <w:b w:val="0"/>
          <w:color w:val="000000" w:themeColor="text1"/>
          <w:szCs w:val="22"/>
          <w:u w:val="none"/>
        </w:rPr>
        <w:t xml:space="preserve">V souladu s ÚS bude ve změně </w:t>
      </w:r>
      <w:proofErr w:type="spellStart"/>
      <w:r w:rsidRPr="00730E64">
        <w:rPr>
          <w:b w:val="0"/>
          <w:color w:val="000000" w:themeColor="text1"/>
          <w:szCs w:val="22"/>
          <w:u w:val="none"/>
        </w:rPr>
        <w:t>ÚPnM</w:t>
      </w:r>
      <w:proofErr w:type="spellEnd"/>
      <w:r w:rsidRPr="00730E64">
        <w:rPr>
          <w:b w:val="0"/>
          <w:color w:val="000000" w:themeColor="text1"/>
          <w:szCs w:val="22"/>
          <w:u w:val="none"/>
        </w:rPr>
        <w:t xml:space="preserve"> stanovena etapizace změn v území a to takto:</w:t>
      </w:r>
    </w:p>
    <w:p w:rsidR="00340051" w:rsidRPr="00730E64" w:rsidRDefault="00340051" w:rsidP="00730E64">
      <w:pPr>
        <w:pStyle w:val="tenky"/>
        <w:numPr>
          <w:ilvl w:val="0"/>
          <w:numId w:val="4"/>
        </w:numPr>
        <w:tabs>
          <w:tab w:val="clear" w:pos="928"/>
          <w:tab w:val="num" w:pos="709"/>
        </w:tabs>
        <w:spacing w:line="276" w:lineRule="auto"/>
        <w:ind w:left="709" w:hanging="425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>v I. etapě bude realizována část nové místní komunikace umožňující vjezd do plochy smíšené komerční činnosti (západní vjezd) včetně příslušných inženýrských sítí (ZTV),</w:t>
      </w:r>
    </w:p>
    <w:p w:rsidR="00340051" w:rsidRPr="00730E64" w:rsidRDefault="00340051" w:rsidP="00730E64">
      <w:pPr>
        <w:pStyle w:val="tenky"/>
        <w:numPr>
          <w:ilvl w:val="0"/>
          <w:numId w:val="4"/>
        </w:numPr>
        <w:tabs>
          <w:tab w:val="clear" w:pos="928"/>
          <w:tab w:val="num" w:pos="709"/>
        </w:tabs>
        <w:spacing w:line="276" w:lineRule="auto"/>
        <w:ind w:left="709" w:hanging="425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v II. etapě bude realizována zbývající část ZTV. Pro obsluhu stavebních parcel na </w:t>
      </w:r>
      <w:proofErr w:type="gramStart"/>
      <w:r w:rsidRPr="00730E64">
        <w:rPr>
          <w:rFonts w:asciiTheme="minorHAnsi" w:hAnsiTheme="minorHAnsi"/>
          <w:sz w:val="22"/>
          <w:szCs w:val="22"/>
        </w:rPr>
        <w:t>parc</w:t>
      </w:r>
      <w:proofErr w:type="gramEnd"/>
      <w:r w:rsidRPr="00730E64">
        <w:rPr>
          <w:rFonts w:asciiTheme="minorHAnsi" w:hAnsiTheme="minorHAnsi"/>
          <w:sz w:val="22"/>
          <w:szCs w:val="22"/>
        </w:rPr>
        <w:t>.</w:t>
      </w:r>
      <w:proofErr w:type="gramStart"/>
      <w:r w:rsidRPr="00730E64">
        <w:rPr>
          <w:rFonts w:asciiTheme="minorHAnsi" w:hAnsiTheme="minorHAnsi"/>
          <w:sz w:val="22"/>
          <w:szCs w:val="22"/>
        </w:rPr>
        <w:t>č.</w:t>
      </w:r>
      <w:proofErr w:type="gramEnd"/>
      <w:r w:rsidRPr="00730E64">
        <w:rPr>
          <w:rFonts w:asciiTheme="minorHAnsi" w:hAnsiTheme="minorHAnsi"/>
          <w:sz w:val="22"/>
          <w:szCs w:val="22"/>
        </w:rPr>
        <w:t>225/10 se stanovuje podmínka předchozího vybudování ZTV v celém navrženém rozsahu.</w:t>
      </w:r>
    </w:p>
    <w:p w:rsidR="008522B6" w:rsidRPr="00730E64" w:rsidRDefault="00340051" w:rsidP="00730E64">
      <w:pPr>
        <w:pStyle w:val="text"/>
        <w:tabs>
          <w:tab w:val="clear" w:pos="426"/>
          <w:tab w:val="left" w:pos="284"/>
        </w:tabs>
        <w:spacing w:line="276" w:lineRule="auto"/>
        <w:ind w:left="284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Zároveň se </w:t>
      </w:r>
      <w:r w:rsidR="005F0CA2" w:rsidRPr="00730E64">
        <w:rPr>
          <w:rFonts w:asciiTheme="minorHAnsi" w:hAnsiTheme="minorHAnsi"/>
          <w:sz w:val="22"/>
        </w:rPr>
        <w:t xml:space="preserve">v souladu s ÚS </w:t>
      </w:r>
      <w:r w:rsidRPr="00730E64">
        <w:rPr>
          <w:rFonts w:asciiTheme="minorHAnsi" w:hAnsiTheme="minorHAnsi"/>
          <w:sz w:val="22"/>
        </w:rPr>
        <w:t>stanovuje, že vždy v předstihu musí být realizována navržená veřejná dopravní a technická infrastruktura potřebná vždy pro realizaci objektů v jednotlivých etapách zástavby, včetně případných úprav stávající infrastruktur</w:t>
      </w:r>
      <w:r w:rsidR="005F0CA2" w:rsidRPr="00730E64">
        <w:rPr>
          <w:rFonts w:asciiTheme="minorHAnsi" w:hAnsiTheme="minorHAnsi"/>
          <w:sz w:val="22"/>
        </w:rPr>
        <w:t>y vyvolaných záměrem investora, přičemž r</w:t>
      </w:r>
      <w:r w:rsidRPr="00730E64">
        <w:rPr>
          <w:rFonts w:asciiTheme="minorHAnsi" w:hAnsiTheme="minorHAnsi"/>
          <w:sz w:val="22"/>
        </w:rPr>
        <w:t>ealizací jedné etapy zástavby nesmí být zn</w:t>
      </w:r>
      <w:r w:rsidR="005F0CA2" w:rsidRPr="00730E64">
        <w:rPr>
          <w:rFonts w:asciiTheme="minorHAnsi" w:hAnsiTheme="minorHAnsi"/>
          <w:sz w:val="22"/>
        </w:rPr>
        <w:t>emožněna realizace etap dalších</w:t>
      </w:r>
      <w:r w:rsidR="003A26A3">
        <w:rPr>
          <w:rFonts w:asciiTheme="minorHAnsi" w:hAnsiTheme="minorHAnsi"/>
          <w:sz w:val="22"/>
        </w:rPr>
        <w:t>.</w:t>
      </w:r>
      <w:r w:rsidR="008522B6" w:rsidRPr="00730E64">
        <w:rPr>
          <w:rFonts w:asciiTheme="minorHAnsi" w:hAnsiTheme="minorHAnsi"/>
          <w:sz w:val="22"/>
        </w:rPr>
        <w:t xml:space="preserve"> </w:t>
      </w:r>
    </w:p>
    <w:p w:rsidR="00DC3C08" w:rsidRPr="00730E64" w:rsidRDefault="00DC3C08" w:rsidP="00730E64">
      <w:pPr>
        <w:pStyle w:val="Styl3"/>
        <w:numPr>
          <w:ilvl w:val="0"/>
          <w:numId w:val="39"/>
        </w:numPr>
        <w:tabs>
          <w:tab w:val="left" w:pos="284"/>
        </w:tabs>
        <w:spacing w:before="240" w:after="0"/>
        <w:ind w:hanging="720"/>
        <w:rPr>
          <w:color w:val="000000" w:themeColor="text1"/>
          <w:szCs w:val="22"/>
        </w:rPr>
      </w:pPr>
      <w:r w:rsidRPr="00730E64">
        <w:rPr>
          <w:color w:val="000000" w:themeColor="text1"/>
          <w:szCs w:val="22"/>
        </w:rPr>
        <w:t>Číslování makrobloků</w:t>
      </w:r>
    </w:p>
    <w:p w:rsidR="00073AD9" w:rsidRDefault="00EC1F50" w:rsidP="00073AD9">
      <w:pPr>
        <w:ind w:left="284"/>
        <w:rPr>
          <w:rFonts w:cs="Calibri"/>
        </w:rPr>
      </w:pPr>
      <w:r w:rsidRPr="00730E64">
        <w:rPr>
          <w:rFonts w:cs="Calibri"/>
        </w:rPr>
        <w:t xml:space="preserve">Stávající makrobloky nebo jejich dotčené části budou v řešeném území změny </w:t>
      </w:r>
      <w:proofErr w:type="spellStart"/>
      <w:r w:rsidRPr="00730E64">
        <w:rPr>
          <w:rFonts w:cs="Calibri"/>
        </w:rPr>
        <w:t>ÚPnM</w:t>
      </w:r>
      <w:proofErr w:type="spellEnd"/>
      <w:r w:rsidRPr="00730E64">
        <w:rPr>
          <w:rFonts w:cs="Calibri"/>
        </w:rPr>
        <w:t xml:space="preserve"> nahrazeny novými makrobloky, přičemž </w:t>
      </w:r>
      <w:r w:rsidR="00073AD9" w:rsidRPr="00073AD9">
        <w:rPr>
          <w:rFonts w:cs="Calibri"/>
        </w:rPr>
        <w:t>začínající čísla v jednotlivých lokalitách budou v průběhu prací na návrhu</w:t>
      </w:r>
      <w:r w:rsidR="00073AD9">
        <w:rPr>
          <w:rFonts w:cs="Calibri"/>
        </w:rPr>
        <w:t xml:space="preserve"> změny </w:t>
      </w:r>
      <w:proofErr w:type="spellStart"/>
      <w:r w:rsidR="00073AD9">
        <w:rPr>
          <w:rFonts w:cs="Calibri"/>
        </w:rPr>
        <w:t>ÚPnM</w:t>
      </w:r>
      <w:proofErr w:type="spellEnd"/>
      <w:r w:rsidR="00073AD9" w:rsidRPr="00073AD9">
        <w:rPr>
          <w:rFonts w:cs="Calibri"/>
        </w:rPr>
        <w:t xml:space="preserve"> ke společnému jednání</w:t>
      </w:r>
      <w:r w:rsidR="00073AD9">
        <w:rPr>
          <w:rFonts w:cs="Calibri"/>
        </w:rPr>
        <w:t xml:space="preserve"> </w:t>
      </w:r>
      <w:r w:rsidR="00073AD9" w:rsidRPr="00073AD9">
        <w:rPr>
          <w:rFonts w:cs="Calibri"/>
        </w:rPr>
        <w:t xml:space="preserve">upřesněny v koordinaci se všemi v současné době </w:t>
      </w:r>
      <w:r w:rsidR="00073AD9" w:rsidRPr="00073AD9">
        <w:rPr>
          <w:rFonts w:cs="Calibri"/>
        </w:rPr>
        <w:lastRenderedPageBreak/>
        <w:t xml:space="preserve">pořizovanými změnami </w:t>
      </w:r>
      <w:proofErr w:type="spellStart"/>
      <w:r w:rsidR="00073AD9" w:rsidRPr="00073AD9">
        <w:rPr>
          <w:rFonts w:cs="Calibri"/>
        </w:rPr>
        <w:t>ÚPnM</w:t>
      </w:r>
      <w:proofErr w:type="spellEnd"/>
      <w:r w:rsidR="00073AD9">
        <w:rPr>
          <w:rFonts w:cs="Calibri"/>
        </w:rPr>
        <w:t xml:space="preserve">, příp. se změnami </w:t>
      </w:r>
      <w:proofErr w:type="spellStart"/>
      <w:r w:rsidR="00073AD9">
        <w:rPr>
          <w:rFonts w:cs="Calibri"/>
        </w:rPr>
        <w:t>ÚPnM</w:t>
      </w:r>
      <w:proofErr w:type="spellEnd"/>
      <w:r w:rsidR="00073AD9">
        <w:rPr>
          <w:rFonts w:cs="Calibri"/>
        </w:rPr>
        <w:t xml:space="preserve"> v mezidobí vydanými (zejména změna </w:t>
      </w:r>
      <w:proofErr w:type="spellStart"/>
      <w:r w:rsidR="00073AD9">
        <w:rPr>
          <w:rFonts w:cs="Calibri"/>
        </w:rPr>
        <w:t>ÚpnM</w:t>
      </w:r>
      <w:proofErr w:type="spellEnd"/>
      <w:r w:rsidR="00073AD9">
        <w:rPr>
          <w:rFonts w:cs="Calibri"/>
        </w:rPr>
        <w:t xml:space="preserve"> ve vazbě severní spojku a změna </w:t>
      </w:r>
      <w:proofErr w:type="spellStart"/>
      <w:r w:rsidR="00073AD9">
        <w:rPr>
          <w:rFonts w:cs="Calibri"/>
        </w:rPr>
        <w:t>ÚPnM</w:t>
      </w:r>
      <w:proofErr w:type="spellEnd"/>
      <w:r w:rsidR="00073AD9">
        <w:rPr>
          <w:rFonts w:cs="Calibri"/>
        </w:rPr>
        <w:t xml:space="preserve"> ve vazbě na ZÚR).</w:t>
      </w:r>
    </w:p>
    <w:p w:rsidR="00DC3C08" w:rsidRPr="00730E64" w:rsidRDefault="00073AD9" w:rsidP="00073AD9">
      <w:pPr>
        <w:ind w:left="284"/>
        <w:rPr>
          <w:rFonts w:cs="Calibri"/>
        </w:rPr>
      </w:pPr>
      <w:r w:rsidRPr="00073AD9">
        <w:rPr>
          <w:rFonts w:cs="Calibri"/>
        </w:rPr>
        <w:t xml:space="preserve">Zbývající části původních makrobloků mimo řešené území změny </w:t>
      </w:r>
      <w:proofErr w:type="spellStart"/>
      <w:r w:rsidRPr="00073AD9">
        <w:rPr>
          <w:rFonts w:cs="Calibri"/>
        </w:rPr>
        <w:t>ÚPnM</w:t>
      </w:r>
      <w:proofErr w:type="spellEnd"/>
      <w:r w:rsidRPr="00073AD9">
        <w:rPr>
          <w:rFonts w:cs="Calibri"/>
        </w:rPr>
        <w:t xml:space="preserve"> budou v rámci návaznosti na řešené území změny </w:t>
      </w:r>
      <w:proofErr w:type="spellStart"/>
      <w:r w:rsidRPr="00073AD9">
        <w:rPr>
          <w:rFonts w:cs="Calibri"/>
        </w:rPr>
        <w:t>ÚPnM</w:t>
      </w:r>
      <w:proofErr w:type="spellEnd"/>
      <w:r w:rsidRPr="00073AD9">
        <w:rPr>
          <w:rFonts w:cs="Calibri"/>
        </w:rPr>
        <w:t xml:space="preserve"> administrativně přečíslovány se zachováním funkčního využití dle platného </w:t>
      </w:r>
      <w:proofErr w:type="spellStart"/>
      <w:r w:rsidRPr="00073AD9">
        <w:rPr>
          <w:rFonts w:cs="Calibri"/>
        </w:rPr>
        <w:t>ÚPnM</w:t>
      </w:r>
      <w:proofErr w:type="spellEnd"/>
      <w:r w:rsidRPr="00073AD9">
        <w:rPr>
          <w:rFonts w:cs="Calibri"/>
        </w:rPr>
        <w:t>.</w:t>
      </w:r>
    </w:p>
    <w:p w:rsidR="00CB0554" w:rsidRPr="00730E64" w:rsidRDefault="00CB0554" w:rsidP="00730E64">
      <w:pPr>
        <w:pStyle w:val="Nadpis2"/>
        <w:ind w:left="284" w:hanging="284"/>
        <w:rPr>
          <w:rFonts w:asciiTheme="minorHAnsi" w:hAnsiTheme="minorHAnsi"/>
        </w:rPr>
      </w:pPr>
      <w:bookmarkStart w:id="4" w:name="_Toc351100390"/>
      <w:r w:rsidRPr="00730E64">
        <w:rPr>
          <w:rFonts w:asciiTheme="minorHAnsi" w:hAnsiTheme="minorHAnsi"/>
        </w:rPr>
        <w:t>Požadavky na koncepci veřejné infrastruktury, zejména na prověření uspořádání veřejné infrastruktury možnosti jejich změn</w:t>
      </w:r>
      <w:bookmarkEnd w:id="4"/>
    </w:p>
    <w:p w:rsidR="00CB0554" w:rsidRPr="00730E64" w:rsidRDefault="00CB0554" w:rsidP="00730E64">
      <w:pPr>
        <w:pStyle w:val="Styl3"/>
        <w:numPr>
          <w:ilvl w:val="0"/>
          <w:numId w:val="37"/>
        </w:numPr>
        <w:tabs>
          <w:tab w:val="left" w:pos="284"/>
        </w:tabs>
        <w:spacing w:before="120" w:after="60"/>
        <w:ind w:left="284" w:hanging="284"/>
      </w:pPr>
      <w:r w:rsidRPr="00730E64">
        <w:t>Dopravní infrastruktura</w:t>
      </w:r>
    </w:p>
    <w:p w:rsidR="000A0183" w:rsidRPr="00730E64" w:rsidRDefault="000A0183" w:rsidP="00730E64">
      <w:pPr>
        <w:pStyle w:val="text"/>
        <w:spacing w:line="276" w:lineRule="auto"/>
        <w:ind w:left="284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Koncepce dopravy </w:t>
      </w:r>
      <w:r w:rsidR="00974052" w:rsidRPr="00730E64">
        <w:rPr>
          <w:rFonts w:asciiTheme="minorHAnsi" w:hAnsiTheme="minorHAnsi"/>
          <w:sz w:val="22"/>
        </w:rPr>
        <w:t xml:space="preserve">ve změně </w:t>
      </w:r>
      <w:proofErr w:type="spellStart"/>
      <w:r w:rsidR="00974052" w:rsidRPr="00730E64">
        <w:rPr>
          <w:rFonts w:asciiTheme="minorHAnsi" w:hAnsiTheme="minorHAnsi"/>
          <w:sz w:val="22"/>
        </w:rPr>
        <w:t>ÚPnM</w:t>
      </w:r>
      <w:proofErr w:type="spellEnd"/>
      <w:r w:rsidR="00974052" w:rsidRPr="00730E64">
        <w:rPr>
          <w:rFonts w:asciiTheme="minorHAnsi" w:hAnsiTheme="minorHAnsi"/>
          <w:sz w:val="22"/>
        </w:rPr>
        <w:t xml:space="preserve"> </w:t>
      </w:r>
      <w:r w:rsidRPr="00730E64">
        <w:rPr>
          <w:rFonts w:asciiTheme="minorHAnsi" w:hAnsiTheme="minorHAnsi"/>
          <w:sz w:val="22"/>
        </w:rPr>
        <w:t xml:space="preserve">bude navazovat na koncepci dopravy dle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>. Podkladem pro zpracování bude ÚS.</w:t>
      </w:r>
    </w:p>
    <w:p w:rsidR="00974052" w:rsidRPr="00730E64" w:rsidRDefault="000A0183" w:rsidP="00730E64">
      <w:pPr>
        <w:pStyle w:val="text"/>
        <w:spacing w:line="276" w:lineRule="auto"/>
        <w:ind w:left="284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Řešené území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bude napojeno novou přístupovou obslužnou komunikací v pokračování části ul. U Cara s využitím stávajícího napojení světelnou křižovatkou na hlavní komunikaci, tzn. na silnici I/20 (tzv. „Levobřežní komunikace“). </w:t>
      </w:r>
      <w:r w:rsidR="00974052" w:rsidRPr="00730E64">
        <w:rPr>
          <w:rFonts w:asciiTheme="minorHAnsi" w:hAnsiTheme="minorHAnsi"/>
          <w:sz w:val="22"/>
        </w:rPr>
        <w:t xml:space="preserve">Tato komunikace umožní rovněž napojení přístavu České Vrbné a napojení obslužných komunikací pro dopravní obsluhu i objektů bydlení, které jsou umístěné v severovýchodní a východní části Českého </w:t>
      </w:r>
      <w:proofErr w:type="spellStart"/>
      <w:r w:rsidR="00974052" w:rsidRPr="00730E64">
        <w:rPr>
          <w:rFonts w:asciiTheme="minorHAnsi" w:hAnsiTheme="minorHAnsi"/>
          <w:sz w:val="22"/>
        </w:rPr>
        <w:t>Vrbného</w:t>
      </w:r>
      <w:proofErr w:type="spellEnd"/>
      <w:r w:rsidR="00974052" w:rsidRPr="00730E64">
        <w:rPr>
          <w:rFonts w:asciiTheme="minorHAnsi" w:hAnsiTheme="minorHAnsi"/>
          <w:sz w:val="22"/>
        </w:rPr>
        <w:t>.</w:t>
      </w:r>
    </w:p>
    <w:p w:rsidR="00974052" w:rsidRPr="00730E64" w:rsidRDefault="000A0183" w:rsidP="00730E64">
      <w:pPr>
        <w:pStyle w:val="text"/>
        <w:spacing w:line="276" w:lineRule="auto"/>
        <w:ind w:left="284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Ve změně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bude stanovena podmínka, že navrhovaná zástavba bude kompletně napojena na nově navrhovaný dopravní skelet v řešeném území, tzn., že nebude umožněno přímé napojení objektů na stávající místní komunikace. Místní obslužná komunikace bude sloužit k napojení přilehlých stavebních pozemků teprve po vybudování základního dopravního skeletu.</w:t>
      </w:r>
      <w:r w:rsidR="00393116" w:rsidRPr="00730E64">
        <w:rPr>
          <w:rFonts w:asciiTheme="minorHAnsi" w:hAnsiTheme="minorHAnsi"/>
          <w:sz w:val="22"/>
        </w:rPr>
        <w:t xml:space="preserve"> </w:t>
      </w:r>
    </w:p>
    <w:p w:rsidR="001D7263" w:rsidRPr="00730E64" w:rsidRDefault="001D7263" w:rsidP="00730E64">
      <w:pPr>
        <w:pStyle w:val="Styl3"/>
        <w:numPr>
          <w:ilvl w:val="0"/>
          <w:numId w:val="37"/>
        </w:numPr>
        <w:tabs>
          <w:tab w:val="left" w:pos="284"/>
        </w:tabs>
        <w:spacing w:before="120" w:after="0"/>
        <w:ind w:left="284" w:hanging="284"/>
      </w:pPr>
      <w:r w:rsidRPr="00730E64">
        <w:t>Technická infrastruktura</w:t>
      </w:r>
    </w:p>
    <w:p w:rsidR="001050E5" w:rsidRDefault="00934AE7" w:rsidP="00730E64">
      <w:pPr>
        <w:pStyle w:val="Odstavecseseznamem"/>
        <w:ind w:left="284"/>
      </w:pPr>
      <w:r w:rsidRPr="00730E64">
        <w:t xml:space="preserve">Koncepce řešení sítí technické infrastruktury bude v souladu s koncepcí dle platného </w:t>
      </w:r>
      <w:proofErr w:type="spellStart"/>
      <w:r w:rsidRPr="00730E64">
        <w:t>ÚPnM</w:t>
      </w:r>
      <w:proofErr w:type="spellEnd"/>
      <w:r w:rsidRPr="00730E64">
        <w:t>, při respektování Plánu rozvoje vodovodů a kanalizací Jihočeského kraje, v platném znění, a to dl</w:t>
      </w:r>
      <w:r w:rsidR="00242955">
        <w:t>e § 4 odst. (7) zákona č. 274/2</w:t>
      </w:r>
      <w:r w:rsidRPr="00730E64">
        <w:t xml:space="preserve">001 Sb., o vodovodech a kanalizacích pro veřejnou potřebu a o změně některých zákonů (zákon o vodovodech a kanalizacích), ve znění pozdějších </w:t>
      </w:r>
      <w:r w:rsidR="00062775" w:rsidRPr="00730E64">
        <w:t>předpisů</w:t>
      </w:r>
      <w:r w:rsidR="00974052" w:rsidRPr="00730E64">
        <w:t xml:space="preserve">, při respektování </w:t>
      </w:r>
      <w:r w:rsidR="00062775" w:rsidRPr="00730E64">
        <w:t>ÚS.</w:t>
      </w:r>
    </w:p>
    <w:p w:rsidR="00025826" w:rsidRPr="00025826" w:rsidRDefault="00025826" w:rsidP="00025826">
      <w:pPr>
        <w:pStyle w:val="Odstavecseseznamem"/>
        <w:ind w:left="284"/>
        <w:contextualSpacing w:val="0"/>
      </w:pPr>
      <w:r w:rsidRPr="00025826">
        <w:t xml:space="preserve">Vhodnost vsakování dešťových vod bude pro lokalitu posouzena i ve vztahu k okolní zastavitelným plochám a stávající zástavbě jako celek. Posouzení bude zpracováno osobou s odbornou způsobilostí podle zákona Č. 62/1988 Sb., o geologických pracích, ve znění pozdějších předpisů. </w:t>
      </w:r>
    </w:p>
    <w:p w:rsidR="00025826" w:rsidRPr="00730E64" w:rsidRDefault="00025826" w:rsidP="00025826">
      <w:pPr>
        <w:pStyle w:val="Odstavecseseznamem"/>
        <w:ind w:left="284"/>
        <w:contextualSpacing w:val="0"/>
      </w:pPr>
      <w:r w:rsidRPr="00025826">
        <w:t>Přednostní zasakování srážkových vod v souladu s § 6 odst. 4 vyhlášky č. 268/2009 Sb., o technických požadavcích na stavby, ve znění pozdějších předpisů, bude v lokalitě požadováno v případě, že bude podloží k zasakování vhodné (např. propustné podloží, hladina podzemních vod nebude mělce pod terénem), aby nedocházelo následně ke zvýšenému zamokřování stávajících pozemků a staveb, případně i staveb v navržených za stavitelných plochách.</w:t>
      </w:r>
    </w:p>
    <w:p w:rsidR="001D7263" w:rsidRPr="00730E64" w:rsidRDefault="001D7263" w:rsidP="00730E64">
      <w:pPr>
        <w:pStyle w:val="Styl3"/>
        <w:numPr>
          <w:ilvl w:val="0"/>
          <w:numId w:val="37"/>
        </w:numPr>
        <w:tabs>
          <w:tab w:val="left" w:pos="284"/>
        </w:tabs>
        <w:spacing w:before="120" w:after="0"/>
        <w:ind w:left="284" w:hanging="284"/>
        <w:rPr>
          <w:color w:val="000000" w:themeColor="text1"/>
        </w:rPr>
      </w:pPr>
      <w:r w:rsidRPr="00730E64">
        <w:rPr>
          <w:color w:val="000000" w:themeColor="text1"/>
        </w:rPr>
        <w:t>Občanská vybavenost</w:t>
      </w:r>
    </w:p>
    <w:p w:rsidR="001D7263" w:rsidRPr="00730E64" w:rsidRDefault="001D7263" w:rsidP="00730E64">
      <w:pPr>
        <w:pStyle w:val="tenky"/>
        <w:tabs>
          <w:tab w:val="clear" w:pos="709"/>
          <w:tab w:val="clear" w:pos="4330"/>
        </w:tabs>
        <w:spacing w:line="276" w:lineRule="auto"/>
        <w:ind w:left="284" w:firstLine="0"/>
        <w:rPr>
          <w:rFonts w:asciiTheme="minorHAnsi" w:hAnsiTheme="minorHAnsi"/>
          <w:i/>
          <w:color w:val="000000" w:themeColor="text1"/>
          <w:sz w:val="20"/>
        </w:rPr>
      </w:pPr>
      <w:r w:rsidRPr="00730E64">
        <w:rPr>
          <w:rFonts w:asciiTheme="minorHAnsi" w:hAnsiTheme="minorHAnsi"/>
          <w:color w:val="000000" w:themeColor="text1"/>
          <w:sz w:val="22"/>
          <w:szCs w:val="22"/>
        </w:rPr>
        <w:t xml:space="preserve">V návrhu změny </w:t>
      </w:r>
      <w:proofErr w:type="spellStart"/>
      <w:r w:rsidRPr="00730E64">
        <w:rPr>
          <w:rFonts w:asciiTheme="minorHAnsi" w:hAnsiTheme="minorHAnsi"/>
          <w:color w:val="000000" w:themeColor="text1"/>
          <w:sz w:val="22"/>
          <w:szCs w:val="22"/>
        </w:rPr>
        <w:t>ÚPnM</w:t>
      </w:r>
      <w:proofErr w:type="spellEnd"/>
      <w:r w:rsidRPr="00730E64">
        <w:rPr>
          <w:rFonts w:asciiTheme="minorHAnsi" w:hAnsiTheme="minorHAnsi"/>
          <w:color w:val="000000" w:themeColor="text1"/>
          <w:sz w:val="22"/>
          <w:szCs w:val="22"/>
        </w:rPr>
        <w:t xml:space="preserve"> nebude vymezena samostatná plocha se způsobem využití občanského vybavení ve smyslu § 6 vyhlášky č. 501/2006 Sb., o obecných požadavcích na využívání území, v platném znění </w:t>
      </w:r>
      <w:r w:rsidRPr="00730E64">
        <w:rPr>
          <w:rFonts w:asciiTheme="minorHAnsi" w:hAnsiTheme="minorHAnsi"/>
          <w:i/>
          <w:color w:val="000000" w:themeColor="text1"/>
          <w:sz w:val="22"/>
          <w:szCs w:val="22"/>
        </w:rPr>
        <w:t>(dále jen „vyhláška č. 501/2006 Sb.“).</w:t>
      </w:r>
    </w:p>
    <w:p w:rsidR="001D7263" w:rsidRPr="00730E64" w:rsidRDefault="001D7263" w:rsidP="00730E64">
      <w:pPr>
        <w:pStyle w:val="Styl3"/>
        <w:numPr>
          <w:ilvl w:val="0"/>
          <w:numId w:val="37"/>
        </w:numPr>
        <w:tabs>
          <w:tab w:val="left" w:pos="284"/>
        </w:tabs>
        <w:spacing w:before="120"/>
        <w:ind w:left="284" w:hanging="284"/>
        <w:rPr>
          <w:color w:val="000000" w:themeColor="text1"/>
        </w:rPr>
      </w:pPr>
      <w:r w:rsidRPr="00730E64">
        <w:rPr>
          <w:color w:val="000000" w:themeColor="text1"/>
        </w:rPr>
        <w:t>Veřejné prostranství</w:t>
      </w:r>
    </w:p>
    <w:p w:rsidR="001D7263" w:rsidRPr="00730E64" w:rsidRDefault="001D7263" w:rsidP="00730E64">
      <w:pPr>
        <w:pStyle w:val="Styl3"/>
        <w:numPr>
          <w:ilvl w:val="0"/>
          <w:numId w:val="0"/>
        </w:numPr>
        <w:spacing w:before="120"/>
        <w:ind w:left="284"/>
        <w:rPr>
          <w:b w:val="0"/>
          <w:color w:val="000000" w:themeColor="text1"/>
          <w:u w:val="none"/>
        </w:rPr>
      </w:pPr>
      <w:r w:rsidRPr="00730E64">
        <w:rPr>
          <w:b w:val="0"/>
          <w:color w:val="000000" w:themeColor="text1"/>
          <w:u w:val="none"/>
        </w:rPr>
        <w:t xml:space="preserve">V návrhu změny </w:t>
      </w:r>
      <w:proofErr w:type="spellStart"/>
      <w:r w:rsidRPr="00730E64">
        <w:rPr>
          <w:b w:val="0"/>
          <w:color w:val="000000" w:themeColor="text1"/>
          <w:u w:val="none"/>
        </w:rPr>
        <w:t>ÚPnM</w:t>
      </w:r>
      <w:proofErr w:type="spellEnd"/>
      <w:r w:rsidRPr="00730E64">
        <w:rPr>
          <w:b w:val="0"/>
          <w:color w:val="000000" w:themeColor="text1"/>
          <w:u w:val="none"/>
        </w:rPr>
        <w:t xml:space="preserve"> bude prověřena potřeba vymezení nových ploch veřejných prostranství dle § 7 odst. (2) vyhlášky č. 501/2006 Sb., přičemž v souladu s § 3 odst. (4) této vyhlášky bude, z důvodu zachování kontinuity změny </w:t>
      </w:r>
      <w:proofErr w:type="spellStart"/>
      <w:r w:rsidRPr="00730E64">
        <w:rPr>
          <w:b w:val="0"/>
          <w:color w:val="000000" w:themeColor="text1"/>
          <w:u w:val="none"/>
        </w:rPr>
        <w:t>ÚPnM</w:t>
      </w:r>
      <w:proofErr w:type="spellEnd"/>
      <w:r w:rsidRPr="00730E64">
        <w:rPr>
          <w:b w:val="0"/>
          <w:color w:val="000000" w:themeColor="text1"/>
          <w:u w:val="none"/>
        </w:rPr>
        <w:t xml:space="preserve"> s platným </w:t>
      </w:r>
      <w:proofErr w:type="spellStart"/>
      <w:r w:rsidRPr="00730E64">
        <w:rPr>
          <w:b w:val="0"/>
          <w:color w:val="000000" w:themeColor="text1"/>
          <w:u w:val="none"/>
        </w:rPr>
        <w:t>ÚPnM</w:t>
      </w:r>
      <w:proofErr w:type="spellEnd"/>
      <w:r w:rsidRPr="00730E64">
        <w:rPr>
          <w:b w:val="0"/>
          <w:color w:val="000000" w:themeColor="text1"/>
          <w:u w:val="none"/>
        </w:rPr>
        <w:t xml:space="preserve">, nadefinován způsob využití </w:t>
      </w:r>
      <w:r w:rsidR="00934AE7" w:rsidRPr="00730E64">
        <w:rPr>
          <w:b w:val="0"/>
          <w:color w:val="000000" w:themeColor="text1"/>
          <w:u w:val="none"/>
        </w:rPr>
        <w:t xml:space="preserve">ploch veřejných </w:t>
      </w:r>
      <w:r w:rsidR="00934AE7" w:rsidRPr="00730E64">
        <w:rPr>
          <w:b w:val="0"/>
          <w:color w:val="000000" w:themeColor="text1"/>
          <w:u w:val="none"/>
        </w:rPr>
        <w:lastRenderedPageBreak/>
        <w:t xml:space="preserve">prostranství </w:t>
      </w:r>
      <w:r w:rsidRPr="00730E64">
        <w:rPr>
          <w:b w:val="0"/>
          <w:color w:val="000000" w:themeColor="text1"/>
          <w:u w:val="none"/>
        </w:rPr>
        <w:t xml:space="preserve">v souladu s příslušnými články OZV. Podkladem pro vymezení potřebného veřejného prostranství bude zpracovaná ÚS. </w:t>
      </w:r>
    </w:p>
    <w:p w:rsidR="00CB0554" w:rsidRPr="00730E64" w:rsidRDefault="00CB0554" w:rsidP="00730E64">
      <w:pPr>
        <w:pStyle w:val="Nadpis2"/>
        <w:ind w:left="284" w:hanging="284"/>
        <w:rPr>
          <w:rFonts w:asciiTheme="minorHAnsi" w:hAnsiTheme="minorHAnsi"/>
        </w:rPr>
      </w:pPr>
      <w:bookmarkStart w:id="5" w:name="_Toc351100391"/>
      <w:r w:rsidRPr="00730E64">
        <w:rPr>
          <w:rFonts w:asciiTheme="minorHAnsi" w:hAnsiTheme="minorHAnsi"/>
        </w:rPr>
        <w:t>Požadavky na koncepci uspořádání krajiny, zejména na prověření plošného a prostorového uspořádání nezastavěného území a na prověření možných změn, včetně prověření, ve kterých plochách je vhodné vyloučit umísťování staveb, zařízení a jiných opatření pro účely uvedené</w:t>
      </w:r>
      <w:r w:rsidR="00E33BBD" w:rsidRPr="00730E64">
        <w:rPr>
          <w:rFonts w:asciiTheme="minorHAnsi" w:hAnsiTheme="minorHAnsi"/>
        </w:rPr>
        <w:br/>
      </w:r>
      <w:r w:rsidRPr="00730E64">
        <w:rPr>
          <w:rFonts w:asciiTheme="minorHAnsi" w:hAnsiTheme="minorHAnsi"/>
        </w:rPr>
        <w:t>v § 18 odst. (5) stavebního zákona</w:t>
      </w:r>
      <w:bookmarkEnd w:id="5"/>
    </w:p>
    <w:p w:rsidR="00CB0554" w:rsidRPr="00730E64" w:rsidRDefault="00CB0554" w:rsidP="00730E64">
      <w:pPr>
        <w:pStyle w:val="Styl3"/>
        <w:numPr>
          <w:ilvl w:val="0"/>
          <w:numId w:val="36"/>
        </w:numPr>
        <w:tabs>
          <w:tab w:val="left" w:pos="284"/>
        </w:tabs>
        <w:spacing w:before="120"/>
        <w:ind w:hanging="720"/>
        <w:rPr>
          <w:color w:val="000000" w:themeColor="text1"/>
        </w:rPr>
      </w:pPr>
      <w:r w:rsidRPr="00730E64">
        <w:rPr>
          <w:color w:val="000000" w:themeColor="text1"/>
        </w:rPr>
        <w:t>Koncepce uspořádání krajiny</w:t>
      </w:r>
    </w:p>
    <w:p w:rsidR="00584AF0" w:rsidRDefault="001A3F3A" w:rsidP="00730E64">
      <w:pPr>
        <w:pStyle w:val="Styl3"/>
        <w:numPr>
          <w:ilvl w:val="0"/>
          <w:numId w:val="0"/>
        </w:numPr>
        <w:tabs>
          <w:tab w:val="left" w:pos="284"/>
        </w:tabs>
        <w:spacing w:before="240" w:after="240"/>
        <w:ind w:left="284"/>
        <w:rPr>
          <w:b w:val="0"/>
          <w:szCs w:val="22"/>
          <w:u w:val="none"/>
        </w:rPr>
      </w:pPr>
      <w:r w:rsidRPr="00730E64">
        <w:rPr>
          <w:b w:val="0"/>
          <w:color w:val="000000" w:themeColor="text1"/>
          <w:u w:val="none"/>
        </w:rPr>
        <w:t xml:space="preserve">Změnou </w:t>
      </w:r>
      <w:proofErr w:type="spellStart"/>
      <w:r w:rsidRPr="00730E64">
        <w:rPr>
          <w:b w:val="0"/>
          <w:color w:val="000000" w:themeColor="text1"/>
          <w:u w:val="none"/>
        </w:rPr>
        <w:t>ÚPnM</w:t>
      </w:r>
      <w:proofErr w:type="spellEnd"/>
      <w:r w:rsidRPr="00730E64">
        <w:rPr>
          <w:b w:val="0"/>
          <w:color w:val="000000" w:themeColor="text1"/>
          <w:u w:val="none"/>
        </w:rPr>
        <w:t xml:space="preserve"> bude prověřena možnost navržení nových zastavitelných ploch na úkor ploch nezastavitelných, zejména ploch zemědělského půdního fondu. Návrh změny </w:t>
      </w:r>
      <w:proofErr w:type="spellStart"/>
      <w:r w:rsidRPr="00730E64">
        <w:rPr>
          <w:b w:val="0"/>
          <w:color w:val="000000" w:themeColor="text1"/>
          <w:u w:val="none"/>
        </w:rPr>
        <w:t>ÚPnM</w:t>
      </w:r>
      <w:proofErr w:type="spellEnd"/>
      <w:r w:rsidRPr="00730E64">
        <w:rPr>
          <w:b w:val="0"/>
          <w:color w:val="000000" w:themeColor="text1"/>
          <w:u w:val="none"/>
        </w:rPr>
        <w:t xml:space="preserve"> bude respektovat charakter krajiny v širších vazbách, a </w:t>
      </w:r>
      <w:r w:rsidRPr="00730E64">
        <w:rPr>
          <w:b w:val="0"/>
          <w:szCs w:val="22"/>
          <w:u w:val="none"/>
        </w:rPr>
        <w:t>všechny limity v území dle požadavků stanovených zejména v kapitole A. tohoto zadání, a nebude závažně ovlivňovat životní prostředí.</w:t>
      </w:r>
    </w:p>
    <w:p w:rsidR="001A3F3A" w:rsidRDefault="001578A2" w:rsidP="001578A2">
      <w:pPr>
        <w:pStyle w:val="Styl3"/>
        <w:numPr>
          <w:ilvl w:val="0"/>
          <w:numId w:val="0"/>
        </w:numPr>
        <w:tabs>
          <w:tab w:val="left" w:pos="284"/>
        </w:tabs>
        <w:spacing w:before="240" w:after="240"/>
        <w:ind w:left="284"/>
        <w:rPr>
          <w:b w:val="0"/>
          <w:szCs w:val="22"/>
          <w:u w:val="none"/>
        </w:rPr>
      </w:pPr>
      <w:r w:rsidRPr="001578A2">
        <w:rPr>
          <w:b w:val="0"/>
          <w:szCs w:val="22"/>
          <w:u w:val="none"/>
        </w:rPr>
        <w:t xml:space="preserve">Objem nezastavitelného území krajinné zeleně (KV) bude </w:t>
      </w:r>
      <w:r w:rsidR="003F4B0E">
        <w:rPr>
          <w:b w:val="0"/>
          <w:szCs w:val="22"/>
          <w:u w:val="none"/>
        </w:rPr>
        <w:t xml:space="preserve">v řešené ploše </w:t>
      </w:r>
      <w:r w:rsidRPr="001578A2">
        <w:rPr>
          <w:b w:val="0"/>
          <w:szCs w:val="22"/>
          <w:u w:val="none"/>
        </w:rPr>
        <w:t>zachován v maximální míře a nahrazen na vhodnějším místě tak, aby byla nahrazena plocha zabraná novou komunikací.</w:t>
      </w:r>
    </w:p>
    <w:p w:rsidR="001578A2" w:rsidRPr="00730E64" w:rsidRDefault="001578A2" w:rsidP="001578A2">
      <w:pPr>
        <w:pStyle w:val="Styl3"/>
        <w:numPr>
          <w:ilvl w:val="0"/>
          <w:numId w:val="0"/>
        </w:numPr>
        <w:tabs>
          <w:tab w:val="left" w:pos="284"/>
        </w:tabs>
        <w:spacing w:before="240" w:after="240"/>
        <w:ind w:left="284"/>
        <w:rPr>
          <w:b w:val="0"/>
          <w:szCs w:val="22"/>
          <w:u w:val="none"/>
        </w:rPr>
      </w:pPr>
    </w:p>
    <w:p w:rsidR="00584AF0" w:rsidRPr="00730E64" w:rsidRDefault="00584AF0" w:rsidP="00730E64">
      <w:pPr>
        <w:pStyle w:val="Styl3"/>
        <w:numPr>
          <w:ilvl w:val="0"/>
          <w:numId w:val="36"/>
        </w:numPr>
        <w:spacing w:before="2040" w:after="0"/>
        <w:ind w:left="284" w:hanging="284"/>
        <w:rPr>
          <w:color w:val="000000" w:themeColor="text1"/>
        </w:rPr>
      </w:pPr>
      <w:r w:rsidRPr="00730E64">
        <w:rPr>
          <w:color w:val="000000" w:themeColor="text1"/>
        </w:rPr>
        <w:t>Územní systém ekologické stability</w:t>
      </w:r>
    </w:p>
    <w:p w:rsidR="005925F3" w:rsidRPr="00730E64" w:rsidRDefault="005925F3" w:rsidP="00730E64">
      <w:pPr>
        <w:pStyle w:val="Odstavecseseznamem"/>
        <w:spacing w:after="60"/>
        <w:ind w:left="284"/>
        <w:rPr>
          <w:color w:val="000000" w:themeColor="text1"/>
        </w:rPr>
      </w:pPr>
      <w:r w:rsidRPr="00730E64">
        <w:rPr>
          <w:color w:val="000000" w:themeColor="text1"/>
        </w:rPr>
        <w:t xml:space="preserve">V návrhu změny </w:t>
      </w:r>
      <w:proofErr w:type="spellStart"/>
      <w:r w:rsidRPr="00730E64">
        <w:rPr>
          <w:color w:val="000000" w:themeColor="text1"/>
        </w:rPr>
        <w:t>ÚPnM</w:t>
      </w:r>
      <w:proofErr w:type="spellEnd"/>
      <w:r w:rsidRPr="00730E64">
        <w:rPr>
          <w:color w:val="000000" w:themeColor="text1"/>
        </w:rPr>
        <w:t xml:space="preserve"> bude respektován interakční prvek IP6 navržený v </w:t>
      </w:r>
      <w:proofErr w:type="spellStart"/>
      <w:r w:rsidRPr="00730E64">
        <w:rPr>
          <w:color w:val="000000" w:themeColor="text1"/>
        </w:rPr>
        <w:t>ÚPnM</w:t>
      </w:r>
      <w:proofErr w:type="spellEnd"/>
      <w:r w:rsidRPr="00730E64">
        <w:rPr>
          <w:color w:val="000000" w:themeColor="text1"/>
        </w:rPr>
        <w:t>.</w:t>
      </w:r>
    </w:p>
    <w:p w:rsidR="005925F3" w:rsidRPr="00730E64" w:rsidRDefault="005925F3" w:rsidP="00730E64">
      <w:pPr>
        <w:pStyle w:val="Textzklad"/>
        <w:spacing w:before="60" w:line="276" w:lineRule="auto"/>
        <w:ind w:left="284"/>
        <w:jc w:val="both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Podstatná část řešeného území změny </w:t>
      </w:r>
      <w:proofErr w:type="spellStart"/>
      <w:r w:rsidRPr="00730E64">
        <w:rPr>
          <w:rFonts w:asciiTheme="minorHAnsi" w:hAnsiTheme="minorHAnsi"/>
          <w:sz w:val="22"/>
          <w:szCs w:val="22"/>
        </w:rPr>
        <w:t>ÚPnM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je dotčena ochrannou zónou nadregionálního biokoridoru NBK118 Hlubocká obora – Dívčí Kámen dle ZÚR, která bude ve změně </w:t>
      </w:r>
      <w:proofErr w:type="spellStart"/>
      <w:r w:rsidRPr="00730E64">
        <w:rPr>
          <w:rFonts w:asciiTheme="minorHAnsi" w:hAnsiTheme="minorHAnsi"/>
          <w:sz w:val="22"/>
          <w:szCs w:val="22"/>
        </w:rPr>
        <w:t>ÚPnM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respektována.</w:t>
      </w:r>
    </w:p>
    <w:p w:rsidR="005925F3" w:rsidRPr="00730E64" w:rsidRDefault="005925F3" w:rsidP="00730E64">
      <w:pPr>
        <w:pStyle w:val="Textzklad"/>
        <w:spacing w:before="60" w:line="276" w:lineRule="auto"/>
        <w:ind w:left="284"/>
        <w:jc w:val="both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Pro návrh změny </w:t>
      </w:r>
      <w:proofErr w:type="spellStart"/>
      <w:r w:rsidRPr="00730E64">
        <w:rPr>
          <w:rFonts w:asciiTheme="minorHAnsi" w:hAnsiTheme="minorHAnsi"/>
          <w:sz w:val="22"/>
          <w:szCs w:val="22"/>
        </w:rPr>
        <w:t>ÚPnM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není stanoven požadavek na vymezení nových prvků územního systému ekologické stability.</w:t>
      </w:r>
    </w:p>
    <w:p w:rsidR="00586D5D" w:rsidRPr="00730E64" w:rsidRDefault="00586D5D" w:rsidP="00730E64">
      <w:pPr>
        <w:pStyle w:val="Nadpis1"/>
        <w:spacing w:after="120" w:line="276" w:lineRule="auto"/>
        <w:ind w:left="425" w:hanging="425"/>
        <w:rPr>
          <w:rFonts w:asciiTheme="minorHAnsi" w:hAnsiTheme="minorHAnsi"/>
          <w:color w:val="000000" w:themeColor="text1"/>
        </w:rPr>
      </w:pPr>
      <w:bookmarkStart w:id="6" w:name="_Toc350412745"/>
      <w:bookmarkStart w:id="7" w:name="_Toc351100392"/>
      <w:r w:rsidRPr="00730E64">
        <w:rPr>
          <w:rFonts w:asciiTheme="minorHAnsi" w:hAnsiTheme="minorHAnsi"/>
          <w:color w:val="000000" w:themeColor="text1"/>
        </w:rPr>
        <w:t>Požadavky na vymezení ploch a koridorů územních rezerv a na stanovení jejich využití, které bude nutné prověřit</w:t>
      </w:r>
      <w:bookmarkEnd w:id="6"/>
      <w:bookmarkEnd w:id="7"/>
    </w:p>
    <w:p w:rsidR="006D50D1" w:rsidRPr="00730E64" w:rsidRDefault="006D50D1" w:rsidP="00730E64">
      <w:pPr>
        <w:spacing w:before="120"/>
      </w:pPr>
      <w:bookmarkStart w:id="8" w:name="_Toc350412746"/>
      <w:bookmarkStart w:id="9" w:name="_Toc351100393"/>
      <w:r w:rsidRPr="00730E64">
        <w:rPr>
          <w:rStyle w:val="textChar"/>
          <w:rFonts w:asciiTheme="minorHAnsi" w:eastAsiaTheme="minorHAnsi" w:hAnsiTheme="minorHAnsi"/>
          <w:sz w:val="22"/>
        </w:rPr>
        <w:t xml:space="preserve">Změnou </w:t>
      </w:r>
      <w:proofErr w:type="spellStart"/>
      <w:r w:rsidRPr="00730E64">
        <w:rPr>
          <w:rStyle w:val="textChar"/>
          <w:rFonts w:asciiTheme="minorHAnsi" w:eastAsiaTheme="minorHAnsi" w:hAnsiTheme="minorHAnsi"/>
          <w:sz w:val="22"/>
        </w:rPr>
        <w:t>ÚPnM</w:t>
      </w:r>
      <w:proofErr w:type="spellEnd"/>
      <w:r w:rsidRPr="00730E64">
        <w:rPr>
          <w:rStyle w:val="textChar"/>
          <w:rFonts w:asciiTheme="minorHAnsi" w:eastAsiaTheme="minorHAnsi" w:hAnsiTheme="minorHAnsi"/>
          <w:sz w:val="22"/>
        </w:rPr>
        <w:t xml:space="preserve"> nebudou vymezeny plochy ani koridory územních rezerv</w:t>
      </w:r>
      <w:r w:rsidRPr="00730E64">
        <w:t>.</w:t>
      </w:r>
    </w:p>
    <w:p w:rsidR="00586D5D" w:rsidRPr="00730E64" w:rsidRDefault="00586D5D" w:rsidP="00730E64">
      <w:pPr>
        <w:pStyle w:val="Nadpis1"/>
        <w:spacing w:after="120" w:line="276" w:lineRule="auto"/>
        <w:ind w:left="425" w:hanging="425"/>
        <w:rPr>
          <w:rFonts w:asciiTheme="minorHAnsi" w:hAnsiTheme="minorHAnsi"/>
          <w:color w:val="000000" w:themeColor="text1"/>
        </w:rPr>
      </w:pPr>
      <w:r w:rsidRPr="00730E64">
        <w:rPr>
          <w:rFonts w:asciiTheme="minorHAnsi" w:hAnsiTheme="minorHAnsi"/>
          <w:color w:val="000000" w:themeColor="text1"/>
        </w:rPr>
        <w:t>Požadavky na prověření vymezení veřejně prospěšných staveb, veřejně prospěšných opatření a asanací, pro které bude možné uplatnit vyvlastnění nebo předkupní právo</w:t>
      </w:r>
      <w:bookmarkEnd w:id="8"/>
      <w:bookmarkEnd w:id="9"/>
    </w:p>
    <w:p w:rsidR="000D3915" w:rsidRPr="00730E64" w:rsidRDefault="0002488E" w:rsidP="00730E64">
      <w:pPr>
        <w:spacing w:after="0"/>
        <w:rPr>
          <w:color w:val="000000" w:themeColor="text1"/>
        </w:rPr>
      </w:pPr>
      <w:r w:rsidRPr="00730E64">
        <w:rPr>
          <w:color w:val="000000" w:themeColor="text1"/>
        </w:rPr>
        <w:t>V</w:t>
      </w:r>
      <w:r w:rsidR="000D3915" w:rsidRPr="00730E64">
        <w:rPr>
          <w:color w:val="000000" w:themeColor="text1"/>
        </w:rPr>
        <w:t xml:space="preserve"> řešeném území změny </w:t>
      </w:r>
      <w:proofErr w:type="spellStart"/>
      <w:r w:rsidR="000D3915" w:rsidRPr="00730E64">
        <w:rPr>
          <w:color w:val="000000" w:themeColor="text1"/>
        </w:rPr>
        <w:t>ÚPnM</w:t>
      </w:r>
      <w:proofErr w:type="spellEnd"/>
      <w:r w:rsidR="000D3915" w:rsidRPr="00730E64">
        <w:rPr>
          <w:color w:val="000000" w:themeColor="text1"/>
        </w:rPr>
        <w:t xml:space="preserve"> jsou dle </w:t>
      </w:r>
      <w:proofErr w:type="spellStart"/>
      <w:r w:rsidR="000D3915" w:rsidRPr="00730E64">
        <w:rPr>
          <w:color w:val="000000" w:themeColor="text1"/>
        </w:rPr>
        <w:t>ÚPnM</w:t>
      </w:r>
      <w:proofErr w:type="spellEnd"/>
      <w:r w:rsidR="000D3915" w:rsidRPr="00730E64">
        <w:rPr>
          <w:color w:val="000000" w:themeColor="text1"/>
        </w:rPr>
        <w:t xml:space="preserve"> vymezeny následující veřejně prospěšné stavby</w:t>
      </w:r>
      <w:r w:rsidR="00584AF0" w:rsidRPr="00730E64">
        <w:rPr>
          <w:i/>
          <w:color w:val="000000" w:themeColor="text1"/>
        </w:rPr>
        <w:t>:</w:t>
      </w:r>
    </w:p>
    <w:p w:rsidR="000D3915" w:rsidRPr="00730E64" w:rsidRDefault="000D3915" w:rsidP="00730E64">
      <w:pPr>
        <w:pStyle w:val="Zkladntext2"/>
        <w:widowControl w:val="0"/>
        <w:numPr>
          <w:ilvl w:val="0"/>
          <w:numId w:val="34"/>
        </w:numPr>
        <w:suppressAutoHyphens/>
        <w:spacing w:before="60" w:after="0" w:line="276" w:lineRule="auto"/>
        <w:ind w:left="284" w:hanging="284"/>
        <w:rPr>
          <w:color w:val="000000" w:themeColor="text1"/>
        </w:rPr>
      </w:pPr>
      <w:r w:rsidRPr="00730E64">
        <w:rPr>
          <w:b/>
          <w:color w:val="000000" w:themeColor="text1"/>
        </w:rPr>
        <w:t>K 10 – stavba (rozšíření) městské stokové sítě dle navrženého komunikačního skeletu</w:t>
      </w:r>
      <w:r w:rsidR="00114C64" w:rsidRPr="00730E64">
        <w:rPr>
          <w:b/>
          <w:color w:val="000000" w:themeColor="text1"/>
        </w:rPr>
        <w:br/>
      </w:r>
      <w:r w:rsidRPr="00730E64">
        <w:rPr>
          <w:b/>
          <w:color w:val="000000" w:themeColor="text1"/>
        </w:rPr>
        <w:t>a funkčního využití území</w:t>
      </w:r>
      <w:r w:rsidR="009379EF" w:rsidRPr="00730E64">
        <w:rPr>
          <w:color w:val="000000" w:themeColor="text1"/>
        </w:rPr>
        <w:t xml:space="preserve"> dle čl. 116 bodu 10.</w:t>
      </w:r>
      <w:r w:rsidRPr="00730E64">
        <w:rPr>
          <w:color w:val="000000" w:themeColor="text1"/>
        </w:rPr>
        <w:t xml:space="preserve"> OZV</w:t>
      </w:r>
      <w:r w:rsidR="009379EF" w:rsidRPr="00730E64">
        <w:rPr>
          <w:color w:val="000000" w:themeColor="text1"/>
        </w:rPr>
        <w:t>;</w:t>
      </w:r>
    </w:p>
    <w:p w:rsidR="000D3915" w:rsidRPr="00730E64" w:rsidRDefault="000D3915" w:rsidP="00730E64">
      <w:pPr>
        <w:pStyle w:val="Zkladntext2"/>
        <w:widowControl w:val="0"/>
        <w:numPr>
          <w:ilvl w:val="0"/>
          <w:numId w:val="34"/>
        </w:numPr>
        <w:suppressAutoHyphens/>
        <w:spacing w:before="60" w:after="0" w:line="276" w:lineRule="auto"/>
        <w:ind w:left="284" w:hanging="284"/>
        <w:rPr>
          <w:color w:val="000000" w:themeColor="text1"/>
        </w:rPr>
      </w:pPr>
      <w:r w:rsidRPr="00730E64">
        <w:rPr>
          <w:b/>
          <w:color w:val="000000" w:themeColor="text1"/>
        </w:rPr>
        <w:t>K 11 – stavba čerpací stanice odpadních vod ČS České Vrbné</w:t>
      </w:r>
      <w:r w:rsidRPr="00730E64">
        <w:rPr>
          <w:color w:val="000000" w:themeColor="text1"/>
        </w:rPr>
        <w:t xml:space="preserve"> dle čl. 116 bodu 11</w:t>
      </w:r>
      <w:r w:rsidR="00114C64" w:rsidRPr="00730E64">
        <w:rPr>
          <w:color w:val="000000" w:themeColor="text1"/>
        </w:rPr>
        <w:t>.</w:t>
      </w:r>
      <w:r w:rsidRPr="00730E64">
        <w:rPr>
          <w:color w:val="000000" w:themeColor="text1"/>
        </w:rPr>
        <w:t xml:space="preserve"> OZV</w:t>
      </w:r>
      <w:r w:rsidR="009379EF" w:rsidRPr="00730E64">
        <w:rPr>
          <w:color w:val="000000" w:themeColor="text1"/>
        </w:rPr>
        <w:t>;</w:t>
      </w:r>
    </w:p>
    <w:p w:rsidR="009379EF" w:rsidRPr="00730E64" w:rsidRDefault="000D3915" w:rsidP="00730E64">
      <w:pPr>
        <w:pStyle w:val="Zkladntext2"/>
        <w:widowControl w:val="0"/>
        <w:numPr>
          <w:ilvl w:val="0"/>
          <w:numId w:val="34"/>
        </w:numPr>
        <w:suppressAutoHyphens/>
        <w:spacing w:before="60" w:after="0" w:line="276" w:lineRule="auto"/>
        <w:ind w:left="284" w:hanging="284"/>
        <w:rPr>
          <w:color w:val="000000" w:themeColor="text1"/>
        </w:rPr>
      </w:pPr>
      <w:r w:rsidRPr="00730E64">
        <w:rPr>
          <w:b/>
          <w:color w:val="000000" w:themeColor="text1"/>
        </w:rPr>
        <w:t>K 24 – stavba odlehčovací komory OK – České Vrbné</w:t>
      </w:r>
      <w:r w:rsidRPr="00730E64">
        <w:rPr>
          <w:color w:val="000000" w:themeColor="text1"/>
        </w:rPr>
        <w:t xml:space="preserve"> dle čl. 116 bodu 24. OZV</w:t>
      </w:r>
      <w:r w:rsidR="009379EF" w:rsidRPr="00730E64">
        <w:rPr>
          <w:color w:val="000000" w:themeColor="text1"/>
        </w:rPr>
        <w:t>;</w:t>
      </w:r>
    </w:p>
    <w:p w:rsidR="00114C64" w:rsidRPr="00730E64" w:rsidRDefault="00EA6F41" w:rsidP="00730E64">
      <w:pPr>
        <w:pStyle w:val="Zkladntext2"/>
        <w:widowControl w:val="0"/>
        <w:suppressAutoHyphens/>
        <w:spacing w:before="120" w:after="0" w:line="276" w:lineRule="auto"/>
        <w:rPr>
          <w:color w:val="000000" w:themeColor="text1"/>
        </w:rPr>
      </w:pPr>
      <w:r w:rsidRPr="00730E64">
        <w:rPr>
          <w:color w:val="000000" w:themeColor="text1"/>
        </w:rPr>
        <w:t xml:space="preserve">Tyto </w:t>
      </w:r>
      <w:r w:rsidR="00584AF0" w:rsidRPr="00730E64">
        <w:rPr>
          <w:color w:val="000000" w:themeColor="text1"/>
        </w:rPr>
        <w:t xml:space="preserve">veřejně prospěšné stavby </w:t>
      </w:r>
      <w:r w:rsidRPr="00730E64">
        <w:rPr>
          <w:color w:val="000000" w:themeColor="text1"/>
        </w:rPr>
        <w:t xml:space="preserve">budou ve změně </w:t>
      </w:r>
      <w:proofErr w:type="spellStart"/>
      <w:r w:rsidRPr="00730E64">
        <w:rPr>
          <w:color w:val="000000" w:themeColor="text1"/>
        </w:rPr>
        <w:t>ÚPnM</w:t>
      </w:r>
      <w:proofErr w:type="spellEnd"/>
      <w:r w:rsidRPr="00730E64">
        <w:rPr>
          <w:color w:val="000000" w:themeColor="text1"/>
        </w:rPr>
        <w:t xml:space="preserve"> převzaty, přičemž jejich umístění bude koordinováno s</w:t>
      </w:r>
      <w:r w:rsidR="00584AF0" w:rsidRPr="00730E64">
        <w:rPr>
          <w:color w:val="000000" w:themeColor="text1"/>
        </w:rPr>
        <w:t xml:space="preserve">e zpracovanou </w:t>
      </w:r>
      <w:r w:rsidRPr="00730E64">
        <w:rPr>
          <w:color w:val="000000" w:themeColor="text1"/>
        </w:rPr>
        <w:t>ÚS.</w:t>
      </w:r>
    </w:p>
    <w:p w:rsidR="00EA6F41" w:rsidRPr="00730E64" w:rsidRDefault="00EA6F41" w:rsidP="00730E64">
      <w:pPr>
        <w:spacing w:after="0"/>
        <w:rPr>
          <w:color w:val="000000" w:themeColor="text1"/>
        </w:rPr>
      </w:pPr>
    </w:p>
    <w:p w:rsidR="00114C64" w:rsidRPr="00730E64" w:rsidRDefault="00584AF0" w:rsidP="00730E64">
      <w:pPr>
        <w:spacing w:after="0"/>
        <w:rPr>
          <w:color w:val="000000" w:themeColor="text1"/>
        </w:rPr>
      </w:pPr>
      <w:r w:rsidRPr="00730E64">
        <w:rPr>
          <w:color w:val="000000" w:themeColor="text1"/>
        </w:rPr>
        <w:t xml:space="preserve">Dle </w:t>
      </w:r>
      <w:proofErr w:type="spellStart"/>
      <w:r w:rsidRPr="00730E64">
        <w:rPr>
          <w:color w:val="000000" w:themeColor="text1"/>
        </w:rPr>
        <w:t>ÚPnM</w:t>
      </w:r>
      <w:proofErr w:type="spellEnd"/>
      <w:r w:rsidRPr="00730E64">
        <w:rPr>
          <w:color w:val="000000" w:themeColor="text1"/>
        </w:rPr>
        <w:t xml:space="preserve"> je v</w:t>
      </w:r>
      <w:r w:rsidR="00EA6F41" w:rsidRPr="00730E64">
        <w:rPr>
          <w:color w:val="000000" w:themeColor="text1"/>
        </w:rPr>
        <w:t xml:space="preserve"> řešeném území změny </w:t>
      </w:r>
      <w:proofErr w:type="spellStart"/>
      <w:r w:rsidR="00EA6F41" w:rsidRPr="00730E64">
        <w:rPr>
          <w:color w:val="000000" w:themeColor="text1"/>
        </w:rPr>
        <w:t>ÚPnM</w:t>
      </w:r>
      <w:proofErr w:type="spellEnd"/>
      <w:r w:rsidR="00EA6F41" w:rsidRPr="00730E64">
        <w:rPr>
          <w:color w:val="000000" w:themeColor="text1"/>
        </w:rPr>
        <w:t xml:space="preserve"> dále vymezena veřejně prospěšná stavba </w:t>
      </w:r>
      <w:r w:rsidR="00EA6F41" w:rsidRPr="00730E64">
        <w:rPr>
          <w:b/>
          <w:color w:val="000000" w:themeColor="text1"/>
        </w:rPr>
        <w:t>DI 13 – přestavba křižovatky České Vrbné v úseku křížení I/22 – Husova</w:t>
      </w:r>
      <w:r w:rsidR="00EA6F41" w:rsidRPr="00730E64">
        <w:rPr>
          <w:color w:val="000000" w:themeColor="text1"/>
        </w:rPr>
        <w:t xml:space="preserve"> dle čl. 125 bodu 13. OZV. </w:t>
      </w:r>
      <w:r w:rsidRPr="00730E64">
        <w:rPr>
          <w:color w:val="000000" w:themeColor="text1"/>
        </w:rPr>
        <w:t>V souladu se závěrem ÚS bude z</w:t>
      </w:r>
      <w:r w:rsidR="00E17A0F" w:rsidRPr="00730E64">
        <w:rPr>
          <w:color w:val="000000" w:themeColor="text1"/>
        </w:rPr>
        <w:t>měn</w:t>
      </w:r>
      <w:r w:rsidRPr="00730E64">
        <w:rPr>
          <w:color w:val="000000" w:themeColor="text1"/>
        </w:rPr>
        <w:t>ou</w:t>
      </w:r>
      <w:r w:rsidR="00E17A0F" w:rsidRPr="00730E64">
        <w:rPr>
          <w:color w:val="000000" w:themeColor="text1"/>
        </w:rPr>
        <w:t xml:space="preserve"> </w:t>
      </w:r>
      <w:proofErr w:type="spellStart"/>
      <w:r w:rsidR="00E17A0F" w:rsidRPr="00730E64">
        <w:rPr>
          <w:color w:val="000000" w:themeColor="text1"/>
        </w:rPr>
        <w:t>ÚPnM</w:t>
      </w:r>
      <w:proofErr w:type="spellEnd"/>
      <w:r w:rsidR="00E17A0F" w:rsidRPr="00730E64">
        <w:rPr>
          <w:color w:val="000000" w:themeColor="text1"/>
        </w:rPr>
        <w:t xml:space="preserve"> prověř</w:t>
      </w:r>
      <w:r w:rsidRPr="00730E64">
        <w:rPr>
          <w:color w:val="000000" w:themeColor="text1"/>
        </w:rPr>
        <w:t>ena</w:t>
      </w:r>
      <w:r w:rsidR="00E17A0F" w:rsidRPr="00730E64">
        <w:rPr>
          <w:color w:val="000000" w:themeColor="text1"/>
        </w:rPr>
        <w:t xml:space="preserve"> možnost </w:t>
      </w:r>
      <w:r w:rsidRPr="00730E64">
        <w:rPr>
          <w:color w:val="000000" w:themeColor="text1"/>
        </w:rPr>
        <w:t>zrušení této veřejně prospěšné stavby.</w:t>
      </w:r>
    </w:p>
    <w:p w:rsidR="00584AF0" w:rsidRPr="00730E64" w:rsidRDefault="00584AF0" w:rsidP="00730E64">
      <w:pPr>
        <w:pStyle w:val="text"/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lastRenderedPageBreak/>
        <w:t xml:space="preserve">Nové veřejně prospěšné stavby, opatření a asanace, pro které bude možné vyvlastnit nebo uplatnit předkupní právo, nebudou ve změně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vymezeny. </w:t>
      </w:r>
    </w:p>
    <w:p w:rsidR="00586D5D" w:rsidRPr="00730E64" w:rsidRDefault="00586D5D" w:rsidP="00730E64">
      <w:pPr>
        <w:pStyle w:val="Nadpis1"/>
        <w:spacing w:after="120" w:line="276" w:lineRule="auto"/>
        <w:ind w:left="425" w:hanging="425"/>
        <w:rPr>
          <w:rFonts w:asciiTheme="minorHAnsi" w:hAnsiTheme="minorHAnsi"/>
          <w:color w:val="000000" w:themeColor="text1"/>
        </w:rPr>
      </w:pPr>
      <w:bookmarkStart w:id="10" w:name="_Toc350412747"/>
      <w:bookmarkStart w:id="11" w:name="_Toc351100394"/>
      <w:r w:rsidRPr="00730E64">
        <w:rPr>
          <w:rFonts w:asciiTheme="minorHAnsi" w:hAnsiTheme="minorHAnsi"/>
          <w:color w:val="000000" w:themeColor="text1"/>
        </w:rPr>
        <w:t>Požadavky na prověření vymezení ploch a koridorů, ve kterých bude rozhodování</w:t>
      </w:r>
      <w:r w:rsidR="00F47EB9" w:rsidRPr="00730E64">
        <w:rPr>
          <w:rFonts w:asciiTheme="minorHAnsi" w:hAnsiTheme="minorHAnsi"/>
          <w:color w:val="000000" w:themeColor="text1"/>
        </w:rPr>
        <w:br/>
      </w:r>
      <w:r w:rsidRPr="00730E64">
        <w:rPr>
          <w:rFonts w:asciiTheme="minorHAnsi" w:hAnsiTheme="minorHAnsi"/>
          <w:color w:val="000000" w:themeColor="text1"/>
        </w:rPr>
        <w:t>o změnách v území podmíněno vydáním regulačního plánu, zpracováním územní studie nebo uzavřením dohody o parcelaci</w:t>
      </w:r>
      <w:bookmarkEnd w:id="10"/>
      <w:bookmarkEnd w:id="11"/>
    </w:p>
    <w:p w:rsidR="006D50D1" w:rsidRPr="00730E64" w:rsidRDefault="006D50D1" w:rsidP="00730E64">
      <w:r w:rsidRPr="00730E64">
        <w:rPr>
          <w:color w:val="000000" w:themeColor="text1"/>
        </w:rPr>
        <w:t xml:space="preserve">Řešené území změny </w:t>
      </w:r>
      <w:proofErr w:type="spellStart"/>
      <w:r w:rsidRPr="00730E64">
        <w:rPr>
          <w:color w:val="000000" w:themeColor="text1"/>
        </w:rPr>
        <w:t>ÚPnM</w:t>
      </w:r>
      <w:proofErr w:type="spellEnd"/>
      <w:r w:rsidRPr="00730E64">
        <w:rPr>
          <w:color w:val="000000" w:themeColor="text1"/>
        </w:rPr>
        <w:t xml:space="preserve"> bude vymezeno jako plocha, ve které bude rozhodování o změnách v území podmíněno vydáním regulačního plánu na žádost.  V souladu s § 62 odst. (3) stavebního zákona bude součástí návrhu změny </w:t>
      </w:r>
      <w:proofErr w:type="spellStart"/>
      <w:r w:rsidRPr="00730E64">
        <w:rPr>
          <w:color w:val="000000" w:themeColor="text1"/>
        </w:rPr>
        <w:t>ÚPnM</w:t>
      </w:r>
      <w:proofErr w:type="spellEnd"/>
      <w:r w:rsidRPr="00730E64">
        <w:rPr>
          <w:color w:val="000000" w:themeColor="text1"/>
        </w:rPr>
        <w:t xml:space="preserve"> zadání regulačního plánu v rozsahu dle přílohy č. </w:t>
      </w:r>
      <w:r w:rsidR="0083039E" w:rsidRPr="00730E64">
        <w:rPr>
          <w:color w:val="000000" w:themeColor="text1"/>
        </w:rPr>
        <w:t xml:space="preserve">9 vyhlášky č. 500/2006 Sb., </w:t>
      </w:r>
      <w:r w:rsidR="0083039E" w:rsidRPr="00730E64">
        <w:t>o územně analytických podkladech, územně plánovací dokumentaci a způsobu evidence územně plánovací činnosti, v platném znění (dále jen „vyhláška č. 500/2006 Sb.“).</w:t>
      </w:r>
    </w:p>
    <w:p w:rsidR="0083039E" w:rsidRPr="00730E64" w:rsidRDefault="0083039E" w:rsidP="00730E64">
      <w:pPr>
        <w:rPr>
          <w:i/>
          <w:color w:val="000000" w:themeColor="text1"/>
        </w:rPr>
      </w:pPr>
      <w:r w:rsidRPr="00730E64">
        <w:rPr>
          <w:color w:val="000000" w:themeColor="text1"/>
        </w:rPr>
        <w:t xml:space="preserve">V souladu s § 66 odst. (2) a odst. (3) písm. g) stavebního zákona bude vydání regulačního plánu podmíněno uzavřením </w:t>
      </w:r>
      <w:r w:rsidRPr="00D96C92">
        <w:rPr>
          <w:color w:val="000000" w:themeColor="text1"/>
        </w:rPr>
        <w:t>smlouvy o spoluúčasti žadatele na vybudování nové nebo na úpravách stávající veřejné infrastruktury</w:t>
      </w:r>
      <w:r w:rsidRPr="00D96C92">
        <w:rPr>
          <w:i/>
          <w:color w:val="000000" w:themeColor="text1"/>
        </w:rPr>
        <w:t xml:space="preserve"> </w:t>
      </w:r>
      <w:r w:rsidRPr="00D96C92">
        <w:rPr>
          <w:color w:val="000000" w:themeColor="text1"/>
        </w:rPr>
        <w:t>v rozsahu dle přílohy č. 13 vyhlášky č. 500/2006 Sb.</w:t>
      </w:r>
    </w:p>
    <w:p w:rsidR="00586D5D" w:rsidRPr="00730E64" w:rsidRDefault="00586D5D" w:rsidP="00730E64">
      <w:pPr>
        <w:pStyle w:val="Nadpis1"/>
        <w:spacing w:after="120" w:line="276" w:lineRule="auto"/>
        <w:ind w:left="425" w:hanging="425"/>
        <w:rPr>
          <w:rFonts w:asciiTheme="minorHAnsi" w:hAnsiTheme="minorHAnsi"/>
          <w:color w:val="000000" w:themeColor="text1"/>
        </w:rPr>
      </w:pPr>
      <w:bookmarkStart w:id="12" w:name="_Toc350412748"/>
      <w:bookmarkStart w:id="13" w:name="_Toc351100395"/>
      <w:r w:rsidRPr="00730E64">
        <w:rPr>
          <w:rFonts w:asciiTheme="minorHAnsi" w:hAnsiTheme="minorHAnsi"/>
          <w:color w:val="000000" w:themeColor="text1"/>
        </w:rPr>
        <w:t>Případný požadavek na zpracování variant řešení</w:t>
      </w:r>
      <w:bookmarkEnd w:id="12"/>
      <w:bookmarkEnd w:id="13"/>
    </w:p>
    <w:p w:rsidR="00CB0554" w:rsidRPr="00730E64" w:rsidRDefault="00CB0554" w:rsidP="00730E64">
      <w:pPr>
        <w:rPr>
          <w:color w:val="000000" w:themeColor="text1"/>
        </w:rPr>
      </w:pPr>
      <w:bookmarkStart w:id="14" w:name="_Toc173284788"/>
      <w:r w:rsidRPr="00730E64">
        <w:rPr>
          <w:color w:val="000000" w:themeColor="text1"/>
        </w:rPr>
        <w:t xml:space="preserve">Pro řešení návrhu </w:t>
      </w:r>
      <w:r w:rsidR="0040241B" w:rsidRPr="00730E64">
        <w:rPr>
          <w:color w:val="000000" w:themeColor="text1"/>
        </w:rPr>
        <w:t xml:space="preserve">změny </w:t>
      </w:r>
      <w:proofErr w:type="spellStart"/>
      <w:r w:rsidRPr="00730E64">
        <w:rPr>
          <w:color w:val="000000" w:themeColor="text1"/>
        </w:rPr>
        <w:t>ÚP</w:t>
      </w:r>
      <w:r w:rsidR="0040241B" w:rsidRPr="00730E64">
        <w:rPr>
          <w:color w:val="000000" w:themeColor="text1"/>
        </w:rPr>
        <w:t>nM</w:t>
      </w:r>
      <w:proofErr w:type="spellEnd"/>
      <w:r w:rsidRPr="00730E64">
        <w:rPr>
          <w:color w:val="000000" w:themeColor="text1"/>
        </w:rPr>
        <w:t xml:space="preserve"> není dán požadavek na zpracování variant. </w:t>
      </w:r>
    </w:p>
    <w:p w:rsidR="00586D5D" w:rsidRPr="00730E64" w:rsidRDefault="00586D5D" w:rsidP="00730E64">
      <w:pPr>
        <w:pStyle w:val="Nadpis1"/>
        <w:spacing w:after="120" w:line="276" w:lineRule="auto"/>
        <w:ind w:left="425" w:hanging="425"/>
        <w:rPr>
          <w:rFonts w:asciiTheme="minorHAnsi" w:hAnsiTheme="minorHAnsi"/>
          <w:color w:val="000000" w:themeColor="text1"/>
        </w:rPr>
      </w:pPr>
      <w:bookmarkStart w:id="15" w:name="_Toc350412749"/>
      <w:bookmarkStart w:id="16" w:name="_Toc351100396"/>
      <w:bookmarkEnd w:id="14"/>
      <w:r w:rsidRPr="00730E64">
        <w:rPr>
          <w:rFonts w:asciiTheme="minorHAnsi" w:hAnsiTheme="minorHAnsi"/>
          <w:color w:val="000000" w:themeColor="text1"/>
        </w:rPr>
        <w:t>Požadavky na uspořádání obsahu návrhu územního plánu a na uspořádání obsahu jeho odůvodnění včetně měřítek výkresů a počtu vyhotovení</w:t>
      </w:r>
      <w:bookmarkEnd w:id="15"/>
      <w:bookmarkEnd w:id="16"/>
    </w:p>
    <w:p w:rsidR="002355A7" w:rsidRPr="00730E64" w:rsidRDefault="002355A7" w:rsidP="00730E64">
      <w:pPr>
        <w:pStyle w:val="text"/>
        <w:tabs>
          <w:tab w:val="clear" w:pos="426"/>
          <w:tab w:val="left" w:pos="0"/>
        </w:tabs>
        <w:spacing w:line="276" w:lineRule="auto"/>
        <w:ind w:left="0"/>
        <w:rPr>
          <w:rFonts w:asciiTheme="minorHAnsi" w:hAnsiTheme="minorHAnsi"/>
          <w:sz w:val="22"/>
        </w:rPr>
      </w:pPr>
      <w:bookmarkStart w:id="17" w:name="_Toc350412750"/>
      <w:bookmarkStart w:id="18" w:name="_Toc351100397"/>
      <w:r w:rsidRPr="00730E64">
        <w:rPr>
          <w:rFonts w:asciiTheme="minorHAnsi" w:hAnsiTheme="minorHAnsi"/>
          <w:sz w:val="22"/>
        </w:rPr>
        <w:t xml:space="preserve">Návrh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bude zpracován v nezbytném a přiměřeném rozsahu podle přílohy č. 7 vyhláš</w:t>
      </w:r>
      <w:r w:rsidR="007D7D5A" w:rsidRPr="00730E64">
        <w:rPr>
          <w:rFonts w:asciiTheme="minorHAnsi" w:hAnsiTheme="minorHAnsi"/>
          <w:sz w:val="22"/>
        </w:rPr>
        <w:t>k</w:t>
      </w:r>
      <w:r w:rsidRPr="00730E64">
        <w:rPr>
          <w:rFonts w:asciiTheme="minorHAnsi" w:hAnsiTheme="minorHAnsi"/>
          <w:sz w:val="22"/>
        </w:rPr>
        <w:t>y</w:t>
      </w:r>
      <w:r w:rsidR="0083039E" w:rsidRPr="00730E64">
        <w:rPr>
          <w:rFonts w:asciiTheme="minorHAnsi" w:hAnsiTheme="minorHAnsi"/>
          <w:sz w:val="22"/>
        </w:rPr>
        <w:t xml:space="preserve"> č. 500/2006 Sb.</w:t>
      </w:r>
      <w:r w:rsidRPr="00730E64">
        <w:rPr>
          <w:rFonts w:asciiTheme="minorHAnsi" w:hAnsiTheme="minorHAnsi"/>
          <w:sz w:val="22"/>
        </w:rPr>
        <w:t xml:space="preserve"> Výkresy budou vyhotoveny v měřítku shodném s platným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>.</w:t>
      </w:r>
    </w:p>
    <w:p w:rsidR="002355A7" w:rsidRPr="00730E64" w:rsidRDefault="002355A7" w:rsidP="00730E64">
      <w:pPr>
        <w:pStyle w:val="text"/>
        <w:tabs>
          <w:tab w:val="clear" w:pos="426"/>
          <w:tab w:val="left" w:pos="0"/>
        </w:tabs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Návrh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 bude obsahovat textovou a grafickou část ve dvou částech – I. Změna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="007D7D5A" w:rsidRPr="00730E64">
        <w:rPr>
          <w:rFonts w:asciiTheme="minorHAnsi" w:hAnsiTheme="minorHAnsi"/>
          <w:sz w:val="22"/>
        </w:rPr>
        <w:br/>
      </w:r>
      <w:r w:rsidRPr="00730E64">
        <w:rPr>
          <w:rFonts w:asciiTheme="minorHAnsi" w:hAnsiTheme="minorHAnsi"/>
          <w:sz w:val="22"/>
        </w:rPr>
        <w:t xml:space="preserve">a II. Odůvodnění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>.</w:t>
      </w:r>
    </w:p>
    <w:p w:rsidR="002355A7" w:rsidRPr="00730E64" w:rsidRDefault="002355A7" w:rsidP="00730E64">
      <w:pPr>
        <w:pStyle w:val="text"/>
        <w:tabs>
          <w:tab w:val="clear" w:pos="426"/>
          <w:tab w:val="left" w:pos="0"/>
        </w:tabs>
        <w:spacing w:after="0"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>Návrh bude vypracován a odevzdán v souladu s § 50 a následujících stavebního zákona</w:t>
      </w:r>
      <w:r w:rsidR="007D7D5A" w:rsidRPr="00730E64">
        <w:rPr>
          <w:rFonts w:asciiTheme="minorHAnsi" w:hAnsiTheme="minorHAnsi"/>
          <w:sz w:val="22"/>
        </w:rPr>
        <w:br/>
      </w:r>
      <w:r w:rsidRPr="00730E64">
        <w:rPr>
          <w:rFonts w:asciiTheme="minorHAnsi" w:hAnsiTheme="minorHAnsi"/>
          <w:sz w:val="22"/>
        </w:rPr>
        <w:t xml:space="preserve">v následujících etapách: </w:t>
      </w:r>
    </w:p>
    <w:p w:rsidR="002355A7" w:rsidRPr="00730E64" w:rsidRDefault="002355A7" w:rsidP="00730E64">
      <w:pPr>
        <w:pStyle w:val="tenky"/>
        <w:numPr>
          <w:ilvl w:val="0"/>
          <w:numId w:val="4"/>
        </w:numPr>
        <w:tabs>
          <w:tab w:val="clear" w:pos="928"/>
          <w:tab w:val="left" w:pos="284"/>
          <w:tab w:val="num" w:pos="709"/>
        </w:tabs>
        <w:spacing w:after="60"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návrh pro společné jednání dle § 50 stavebního zákona v tištěné podobě v počtu 1 kompletní </w:t>
      </w:r>
      <w:proofErr w:type="spellStart"/>
      <w:r w:rsidRPr="00730E64">
        <w:rPr>
          <w:rFonts w:asciiTheme="minorHAnsi" w:hAnsiTheme="minorHAnsi"/>
          <w:sz w:val="22"/>
          <w:szCs w:val="22"/>
        </w:rPr>
        <w:t>paré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a 1x na datovém nosiči CD</w:t>
      </w:r>
      <w:r w:rsidR="007D7D5A" w:rsidRPr="00730E64">
        <w:rPr>
          <w:rFonts w:asciiTheme="minorHAnsi" w:hAnsiTheme="minorHAnsi"/>
          <w:sz w:val="22"/>
          <w:szCs w:val="22"/>
        </w:rPr>
        <w:t>;</w:t>
      </w:r>
    </w:p>
    <w:p w:rsidR="002355A7" w:rsidRPr="00730E64" w:rsidRDefault="002355A7" w:rsidP="00730E64">
      <w:pPr>
        <w:pStyle w:val="tenky"/>
        <w:numPr>
          <w:ilvl w:val="0"/>
          <w:numId w:val="4"/>
        </w:numPr>
        <w:tabs>
          <w:tab w:val="clear" w:pos="928"/>
          <w:tab w:val="left" w:pos="284"/>
          <w:tab w:val="num" w:pos="709"/>
        </w:tabs>
        <w:spacing w:after="60"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návrh upravený na základě výsledku společného jednání před řízením dle § 52 stavebního zákona v tištěné podobě v počtu 1 kompletní </w:t>
      </w:r>
      <w:proofErr w:type="spellStart"/>
      <w:r w:rsidRPr="00730E64">
        <w:rPr>
          <w:rFonts w:asciiTheme="minorHAnsi" w:hAnsiTheme="minorHAnsi"/>
          <w:sz w:val="22"/>
          <w:szCs w:val="22"/>
        </w:rPr>
        <w:t>paré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a 1x na datovém nosiči CD</w:t>
      </w:r>
      <w:r w:rsidR="007D7D5A" w:rsidRPr="00730E64">
        <w:rPr>
          <w:rFonts w:asciiTheme="minorHAnsi" w:hAnsiTheme="minorHAnsi"/>
          <w:sz w:val="22"/>
          <w:szCs w:val="22"/>
        </w:rPr>
        <w:t>;</w:t>
      </w:r>
    </w:p>
    <w:p w:rsidR="002355A7" w:rsidRPr="00730E64" w:rsidRDefault="002355A7" w:rsidP="00730E64">
      <w:pPr>
        <w:pStyle w:val="tenky"/>
        <w:numPr>
          <w:ilvl w:val="0"/>
          <w:numId w:val="4"/>
        </w:numPr>
        <w:tabs>
          <w:tab w:val="clear" w:pos="928"/>
          <w:tab w:val="left" w:pos="284"/>
          <w:tab w:val="num" w:pos="709"/>
        </w:tabs>
        <w:spacing w:after="60"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návrh upravený dle § 53 stavebního zákona před předložením na jednání zastupitelstva města ve formě opatření obecné povahy v tištěné podobě v počtu 1 kompletní </w:t>
      </w:r>
      <w:proofErr w:type="spellStart"/>
      <w:r w:rsidRPr="00730E64">
        <w:rPr>
          <w:rFonts w:asciiTheme="minorHAnsi" w:hAnsiTheme="minorHAnsi"/>
          <w:sz w:val="22"/>
          <w:szCs w:val="22"/>
        </w:rPr>
        <w:t>paré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a 1x na datovém nosiči CD</w:t>
      </w:r>
      <w:r w:rsidR="007D7D5A" w:rsidRPr="00730E64">
        <w:rPr>
          <w:rFonts w:asciiTheme="minorHAnsi" w:hAnsiTheme="minorHAnsi"/>
          <w:sz w:val="22"/>
          <w:szCs w:val="22"/>
        </w:rPr>
        <w:t>;</w:t>
      </w:r>
      <w:r w:rsidRPr="00730E64">
        <w:rPr>
          <w:rFonts w:asciiTheme="minorHAnsi" w:hAnsiTheme="minorHAnsi"/>
          <w:sz w:val="22"/>
          <w:szCs w:val="22"/>
        </w:rPr>
        <w:t xml:space="preserve"> </w:t>
      </w:r>
    </w:p>
    <w:p w:rsidR="002355A7" w:rsidRPr="00730E64" w:rsidRDefault="002355A7" w:rsidP="00730E64">
      <w:pPr>
        <w:pStyle w:val="tenky"/>
        <w:numPr>
          <w:ilvl w:val="0"/>
          <w:numId w:val="4"/>
        </w:numPr>
        <w:tabs>
          <w:tab w:val="clear" w:pos="928"/>
          <w:tab w:val="left" w:pos="284"/>
          <w:tab w:val="num" w:pos="709"/>
        </w:tabs>
        <w:spacing w:after="60" w:line="276" w:lineRule="auto"/>
        <w:ind w:left="284" w:hanging="283"/>
        <w:rPr>
          <w:rFonts w:asciiTheme="minorHAnsi" w:hAnsiTheme="minorHAnsi"/>
          <w:sz w:val="22"/>
          <w:szCs w:val="22"/>
        </w:rPr>
      </w:pPr>
      <w:r w:rsidRPr="00730E64">
        <w:rPr>
          <w:rFonts w:asciiTheme="minorHAnsi" w:hAnsiTheme="minorHAnsi"/>
          <w:sz w:val="22"/>
          <w:szCs w:val="22"/>
        </w:rPr>
        <w:t xml:space="preserve">návrh upravený po vydání zastupitelstvem města formou opatření obecné povahy v tištěné podobě v počtu 4 </w:t>
      </w:r>
      <w:proofErr w:type="spellStart"/>
      <w:r w:rsidRPr="00730E64">
        <w:rPr>
          <w:rFonts w:asciiTheme="minorHAnsi" w:hAnsiTheme="minorHAnsi"/>
          <w:sz w:val="22"/>
          <w:szCs w:val="22"/>
        </w:rPr>
        <w:t>paré</w:t>
      </w:r>
      <w:proofErr w:type="spellEnd"/>
      <w:r w:rsidRPr="00730E64">
        <w:rPr>
          <w:rFonts w:asciiTheme="minorHAnsi" w:hAnsiTheme="minorHAnsi"/>
          <w:sz w:val="22"/>
          <w:szCs w:val="22"/>
        </w:rPr>
        <w:t xml:space="preserve"> a 2x na datovém nosiči CD. </w:t>
      </w:r>
    </w:p>
    <w:p w:rsidR="002355A7" w:rsidRPr="00730E64" w:rsidRDefault="002355A7" w:rsidP="00730E64">
      <w:pPr>
        <w:tabs>
          <w:tab w:val="left" w:pos="426"/>
        </w:tabs>
        <w:spacing w:before="120" w:after="0"/>
      </w:pPr>
      <w:r w:rsidRPr="00730E64">
        <w:t>Dokumentace bude zpracována digitální technologi</w:t>
      </w:r>
      <w:r w:rsidRPr="00730E64">
        <w:rPr>
          <w:color w:val="1F497D"/>
        </w:rPr>
        <w:t>í</w:t>
      </w:r>
      <w:r w:rsidRPr="00730E64">
        <w:t>:</w:t>
      </w:r>
    </w:p>
    <w:p w:rsidR="002355A7" w:rsidRPr="00730E64" w:rsidRDefault="002355A7" w:rsidP="00730E64">
      <w:pPr>
        <w:pStyle w:val="Odstavecseseznamem"/>
        <w:numPr>
          <w:ilvl w:val="0"/>
          <w:numId w:val="33"/>
        </w:numPr>
        <w:spacing w:after="60"/>
        <w:ind w:left="284" w:hanging="284"/>
      </w:pPr>
      <w:r w:rsidRPr="00730E64">
        <w:t>rastrová data ve formátu *.</w:t>
      </w:r>
      <w:proofErr w:type="spellStart"/>
      <w:r w:rsidRPr="00730E64">
        <w:t>pdf</w:t>
      </w:r>
      <w:proofErr w:type="spellEnd"/>
      <w:r w:rsidRPr="00730E64">
        <w:t>, rozlišení minimálně 300 dpi s tím, že formáty výkresů v *.</w:t>
      </w:r>
      <w:proofErr w:type="spellStart"/>
      <w:r w:rsidRPr="00730E64">
        <w:t>pdf</w:t>
      </w:r>
      <w:proofErr w:type="spellEnd"/>
      <w:r w:rsidRPr="00730E64">
        <w:t xml:space="preserve"> budou odpovídat skutečným formátům výkresů v tištěné podobě (tzn. velikost stránky v *.</w:t>
      </w:r>
      <w:proofErr w:type="spellStart"/>
      <w:r w:rsidRPr="00730E64">
        <w:t>pdf</w:t>
      </w:r>
      <w:proofErr w:type="spellEnd"/>
      <w:r w:rsidRPr="00730E64">
        <w:t xml:space="preserve"> při velikosti zobrazení 100 % bude rovna skutečnému výtisku daného výkresu v měřítku)</w:t>
      </w:r>
      <w:r w:rsidRPr="00730E64">
        <w:rPr>
          <w:rFonts w:cs="Calibri"/>
        </w:rPr>
        <w:t>;</w:t>
      </w:r>
    </w:p>
    <w:p w:rsidR="002355A7" w:rsidRPr="00730E64" w:rsidRDefault="002355A7" w:rsidP="00730E64">
      <w:pPr>
        <w:pStyle w:val="Odstavecseseznamem"/>
        <w:numPr>
          <w:ilvl w:val="0"/>
          <w:numId w:val="33"/>
        </w:numPr>
        <w:spacing w:after="60"/>
        <w:ind w:left="284" w:hanging="284"/>
      </w:pPr>
      <w:r w:rsidRPr="00730E64">
        <w:t>vektorová data ve formátu *.</w:t>
      </w:r>
      <w:proofErr w:type="spellStart"/>
      <w:r w:rsidRPr="00730E64">
        <w:t>shp</w:t>
      </w:r>
      <w:proofErr w:type="spellEnd"/>
      <w:r w:rsidRPr="00730E64">
        <w:t>, *.</w:t>
      </w:r>
      <w:proofErr w:type="spellStart"/>
      <w:r w:rsidRPr="00730E64">
        <w:t>dwg</w:t>
      </w:r>
      <w:proofErr w:type="spellEnd"/>
      <w:r w:rsidRPr="00730E64">
        <w:t xml:space="preserve"> nebo *.</w:t>
      </w:r>
      <w:proofErr w:type="spellStart"/>
      <w:r w:rsidRPr="00730E64">
        <w:t>dgn</w:t>
      </w:r>
      <w:proofErr w:type="spellEnd"/>
      <w:r w:rsidRPr="00730E64">
        <w:t xml:space="preserve"> s tím, že budou zpracována ve struktuře aktuální verze datového modelu DMG ÚAP </w:t>
      </w:r>
      <w:proofErr w:type="spellStart"/>
      <w:r w:rsidRPr="00730E64">
        <w:t>Hydrosoftu</w:t>
      </w:r>
      <w:proofErr w:type="spellEnd"/>
      <w:r w:rsidRPr="00730E64">
        <w:t xml:space="preserve"> Veleslavín; </w:t>
      </w:r>
    </w:p>
    <w:p w:rsidR="002355A7" w:rsidRPr="00730E64" w:rsidRDefault="002355A7" w:rsidP="00730E64">
      <w:pPr>
        <w:pStyle w:val="Odstavecseseznamem"/>
        <w:numPr>
          <w:ilvl w:val="0"/>
          <w:numId w:val="33"/>
        </w:numPr>
        <w:spacing w:after="60"/>
        <w:ind w:left="284" w:hanging="284"/>
      </w:pPr>
      <w:r w:rsidRPr="00730E64">
        <w:lastRenderedPageBreak/>
        <w:t xml:space="preserve">data budou splňovat minimálně dále uvedená topologická pravidla - </w:t>
      </w:r>
      <w:r w:rsidRPr="00730E64">
        <w:rPr>
          <w:bCs/>
        </w:rPr>
        <w:t>uzavřené polygony</w:t>
      </w:r>
      <w:r w:rsidRPr="00730E64">
        <w:t xml:space="preserve"> bez odsazování z důvodu zachování přesnosti při výpočtu výměr jednotlivých ploch a </w:t>
      </w:r>
      <w:r w:rsidRPr="00730E64">
        <w:rPr>
          <w:bCs/>
        </w:rPr>
        <w:t>spojité linie</w:t>
      </w:r>
      <w:r w:rsidRPr="00730E64">
        <w:t xml:space="preserve"> stejného typu; linie i polygony budou</w:t>
      </w:r>
      <w:r w:rsidRPr="00730E64">
        <w:rPr>
          <w:color w:val="1F497D"/>
        </w:rPr>
        <w:t xml:space="preserve"> </w:t>
      </w:r>
      <w:r w:rsidRPr="00730E64">
        <w:t>jednotlivě v odlišených hladinách či vrstvách a ve struktuře výše uvedeného datového modelu</w:t>
      </w:r>
      <w:r w:rsidRPr="00730E64">
        <w:rPr>
          <w:rFonts w:cs="Calibri"/>
        </w:rPr>
        <w:t>;</w:t>
      </w:r>
    </w:p>
    <w:p w:rsidR="002355A7" w:rsidRPr="00730E64" w:rsidRDefault="002355A7" w:rsidP="00730E64">
      <w:pPr>
        <w:pStyle w:val="Odstavecseseznamem"/>
        <w:numPr>
          <w:ilvl w:val="0"/>
          <w:numId w:val="33"/>
        </w:numPr>
        <w:spacing w:after="60"/>
        <w:ind w:left="284" w:hanging="284"/>
      </w:pPr>
      <w:r w:rsidRPr="00730E64">
        <w:t xml:space="preserve">rastrová i vektorová data budou </w:t>
      </w:r>
      <w:proofErr w:type="spellStart"/>
      <w:r w:rsidRPr="00730E64">
        <w:t>georeferencována</w:t>
      </w:r>
      <w:proofErr w:type="spellEnd"/>
      <w:r w:rsidRPr="00730E64">
        <w:t xml:space="preserve"> do souřadnicového systému S-JTSK.</w:t>
      </w:r>
    </w:p>
    <w:p w:rsidR="00586D5D" w:rsidRPr="00730E64" w:rsidRDefault="00586D5D" w:rsidP="00730E64">
      <w:pPr>
        <w:pStyle w:val="Nadpis1"/>
        <w:spacing w:after="120" w:line="276" w:lineRule="auto"/>
        <w:ind w:left="284" w:hanging="284"/>
        <w:rPr>
          <w:rFonts w:asciiTheme="minorHAnsi" w:hAnsiTheme="minorHAnsi"/>
        </w:rPr>
      </w:pPr>
      <w:r w:rsidRPr="00730E64">
        <w:rPr>
          <w:rFonts w:asciiTheme="minorHAnsi" w:hAnsiTheme="minorHAnsi"/>
        </w:rPr>
        <w:t>Požadavky na vyhodnocení předpokládaných vlivů územního plánu na udržitelný rozvoj území</w:t>
      </w:r>
      <w:bookmarkEnd w:id="17"/>
      <w:bookmarkEnd w:id="18"/>
    </w:p>
    <w:p w:rsidR="007D7D5A" w:rsidRPr="00730E64" w:rsidRDefault="007D7D5A" w:rsidP="00730E64">
      <w:pPr>
        <w:pStyle w:val="text"/>
        <w:tabs>
          <w:tab w:val="clear" w:pos="426"/>
          <w:tab w:val="left" w:pos="0"/>
        </w:tabs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V řešeném území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se nenacházejí žádné zvláště chráněná území dle zákona č. 114/1992 Sb., o ochraně přírody a krajiny, v platném znění. Dále se zde nenacházejí evropsky významné lokality ani ptačí oblasti (soustava Natura 2000). Lze proto ve smyslu § 45i odst. (1) tohoto zákona vyloučit, že koncepce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může mít samostatně nebo ve spojení s jinými koncepcemi nebo záměry významný vliv na příznivý stav předmětu ochrany nebo celistvost soustavy Natura 2000. </w:t>
      </w:r>
    </w:p>
    <w:p w:rsidR="00BB49FD" w:rsidRPr="00BB49FD" w:rsidRDefault="007D7D5A" w:rsidP="00BB49FD">
      <w:pPr>
        <w:pStyle w:val="text"/>
        <w:tabs>
          <w:tab w:val="clear" w:pos="426"/>
          <w:tab w:val="left" w:pos="0"/>
        </w:tabs>
        <w:spacing w:line="276" w:lineRule="auto"/>
        <w:ind w:left="0"/>
        <w:rPr>
          <w:rFonts w:asciiTheme="minorHAnsi" w:hAnsiTheme="minorHAnsi"/>
          <w:sz w:val="22"/>
        </w:rPr>
      </w:pPr>
      <w:r w:rsidRPr="00730E64">
        <w:rPr>
          <w:rFonts w:asciiTheme="minorHAnsi" w:hAnsiTheme="minorHAnsi"/>
          <w:sz w:val="22"/>
        </w:rPr>
        <w:t xml:space="preserve">Koncepce změny </w:t>
      </w:r>
      <w:proofErr w:type="spellStart"/>
      <w:r w:rsidRPr="00730E64">
        <w:rPr>
          <w:rFonts w:asciiTheme="minorHAnsi" w:hAnsiTheme="minorHAnsi"/>
          <w:sz w:val="22"/>
        </w:rPr>
        <w:t>ÚPnM</w:t>
      </w:r>
      <w:proofErr w:type="spellEnd"/>
      <w:r w:rsidRPr="00730E64">
        <w:rPr>
          <w:rFonts w:asciiTheme="minorHAnsi" w:hAnsiTheme="minorHAnsi"/>
          <w:sz w:val="22"/>
        </w:rPr>
        <w:t xml:space="preserve"> bude respektovat všechny limity v území dle požadavků stanovených zejména v kapitole A. tohoto zadání a nebude závažně ovlivňovat životní prostředí. </w:t>
      </w:r>
      <w:r w:rsidR="00BB49FD" w:rsidRPr="00BB49FD">
        <w:rPr>
          <w:rFonts w:asciiTheme="minorHAnsi" w:hAnsiTheme="minorHAnsi"/>
          <w:sz w:val="22"/>
        </w:rPr>
        <w:t xml:space="preserve">Na základě výše uvedených skutečností a v souladu se stanoviskem krajského úřadu </w:t>
      </w:r>
      <w:proofErr w:type="gramStart"/>
      <w:r w:rsidR="00BB49FD" w:rsidRPr="00BB49FD">
        <w:rPr>
          <w:rFonts w:asciiTheme="minorHAnsi" w:hAnsiTheme="minorHAnsi"/>
          <w:sz w:val="22"/>
        </w:rPr>
        <w:t>č.j.</w:t>
      </w:r>
      <w:proofErr w:type="gramEnd"/>
      <w:r w:rsidR="00BB49FD" w:rsidRPr="00BB49FD">
        <w:rPr>
          <w:rFonts w:asciiTheme="minorHAnsi" w:hAnsiTheme="minorHAnsi"/>
          <w:sz w:val="22"/>
        </w:rPr>
        <w:t xml:space="preserve">: KUJCK 50548/2014/OZZL/2 ze dne 22. 08. 2014 není dán v zadání změny </w:t>
      </w:r>
      <w:proofErr w:type="spellStart"/>
      <w:r w:rsidR="00BB49FD" w:rsidRPr="00BB49FD">
        <w:rPr>
          <w:rFonts w:asciiTheme="minorHAnsi" w:hAnsiTheme="minorHAnsi"/>
          <w:sz w:val="22"/>
        </w:rPr>
        <w:t>ÚPnM</w:t>
      </w:r>
      <w:proofErr w:type="spellEnd"/>
      <w:r w:rsidR="00BB49FD" w:rsidRPr="00BB49FD">
        <w:rPr>
          <w:rFonts w:asciiTheme="minorHAnsi" w:hAnsiTheme="minorHAnsi"/>
          <w:sz w:val="22"/>
        </w:rPr>
        <w:t xml:space="preserve"> požadavek na vyhodnocení vlivů této územně plánovací dokumentace na životní prostředí dle zákona č. 100/2001 Sb., o posuzování vlivů na životní prostředí, v platném znění. V zadání změny </w:t>
      </w:r>
      <w:proofErr w:type="spellStart"/>
      <w:r w:rsidR="00BB49FD" w:rsidRPr="00BB49FD">
        <w:rPr>
          <w:rFonts w:asciiTheme="minorHAnsi" w:hAnsiTheme="minorHAnsi"/>
          <w:sz w:val="22"/>
        </w:rPr>
        <w:t>ÚPnM</w:t>
      </w:r>
      <w:proofErr w:type="spellEnd"/>
      <w:r w:rsidR="00BB49FD" w:rsidRPr="00BB49FD">
        <w:rPr>
          <w:rFonts w:asciiTheme="minorHAnsi" w:hAnsiTheme="minorHAnsi"/>
          <w:sz w:val="22"/>
        </w:rPr>
        <w:t xml:space="preserve"> není dán požadavek na vyhodnocení vlivů na udržitelný rozvoj území.</w:t>
      </w:r>
    </w:p>
    <w:p w:rsidR="00D40909" w:rsidRPr="00730E64" w:rsidRDefault="00D40909" w:rsidP="00730E64">
      <w:pPr>
        <w:rPr>
          <w:color w:val="FF0000"/>
        </w:rPr>
      </w:pPr>
    </w:p>
    <w:p w:rsidR="00D40909" w:rsidRPr="00730E64" w:rsidRDefault="00D40909" w:rsidP="00730E64">
      <w:pPr>
        <w:rPr>
          <w:color w:val="FF0000"/>
        </w:rPr>
      </w:pPr>
    </w:p>
    <w:sectPr w:rsidR="00D40909" w:rsidRPr="00730E64" w:rsidSect="00B71F3D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ABE" w:rsidRDefault="00135ABE" w:rsidP="0002488E">
      <w:pPr>
        <w:spacing w:after="0" w:line="240" w:lineRule="auto"/>
      </w:pPr>
      <w:r>
        <w:separator/>
      </w:r>
    </w:p>
  </w:endnote>
  <w:endnote w:type="continuationSeparator" w:id="0">
    <w:p w:rsidR="00135ABE" w:rsidRDefault="00135ABE" w:rsidP="00024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051" w:rsidRPr="00345161" w:rsidRDefault="00340051" w:rsidP="00E72089">
    <w:pPr>
      <w:pStyle w:val="Zpat"/>
      <w:pBdr>
        <w:top w:val="thickThinSmallGap" w:sz="18" w:space="1" w:color="D9D9D9"/>
      </w:pBdr>
      <w:rPr>
        <w:rFonts w:ascii="Calibri" w:hAnsi="Calibri" w:cs="Calibri"/>
        <w:sz w:val="16"/>
        <w:szCs w:val="16"/>
      </w:rPr>
    </w:pPr>
    <w:r w:rsidRPr="00345161">
      <w:rPr>
        <w:rFonts w:ascii="Calibri" w:hAnsi="Calibri" w:cs="Calibri"/>
        <w:sz w:val="16"/>
        <w:szCs w:val="16"/>
      </w:rPr>
      <w:tab/>
    </w:r>
    <w:r w:rsidRPr="00345161">
      <w:rPr>
        <w:rFonts w:ascii="Calibri" w:hAnsi="Calibri" w:cs="Calibri"/>
        <w:sz w:val="16"/>
        <w:szCs w:val="16"/>
      </w:rPr>
      <w:tab/>
      <w:t xml:space="preserve">Stránka | </w:t>
    </w:r>
    <w:r w:rsidRPr="00345161">
      <w:rPr>
        <w:rFonts w:ascii="Calibri" w:hAnsi="Calibri" w:cs="Calibri"/>
        <w:sz w:val="16"/>
        <w:szCs w:val="16"/>
      </w:rPr>
      <w:fldChar w:fldCharType="begin"/>
    </w:r>
    <w:r w:rsidRPr="00345161">
      <w:rPr>
        <w:rFonts w:ascii="Calibri" w:hAnsi="Calibri" w:cs="Calibri"/>
        <w:sz w:val="16"/>
        <w:szCs w:val="16"/>
      </w:rPr>
      <w:instrText>PAGE   \* MERGEFORMAT</w:instrText>
    </w:r>
    <w:r w:rsidRPr="00345161">
      <w:rPr>
        <w:rFonts w:ascii="Calibri" w:hAnsi="Calibri" w:cs="Calibri"/>
        <w:sz w:val="16"/>
        <w:szCs w:val="16"/>
      </w:rPr>
      <w:fldChar w:fldCharType="separate"/>
    </w:r>
    <w:r w:rsidR="002068B4">
      <w:rPr>
        <w:rFonts w:ascii="Calibri" w:hAnsi="Calibri" w:cs="Calibri"/>
        <w:noProof/>
        <w:sz w:val="16"/>
        <w:szCs w:val="16"/>
      </w:rPr>
      <w:t>19</w:t>
    </w:r>
    <w:r w:rsidRPr="00345161">
      <w:rPr>
        <w:rFonts w:ascii="Calibri" w:hAnsi="Calibri" w:cs="Calibri"/>
        <w:sz w:val="16"/>
        <w:szCs w:val="16"/>
      </w:rPr>
      <w:fldChar w:fldCharType="end"/>
    </w:r>
  </w:p>
  <w:p w:rsidR="00340051" w:rsidRDefault="0034005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ABE" w:rsidRDefault="00135ABE" w:rsidP="0002488E">
      <w:pPr>
        <w:spacing w:after="0" w:line="240" w:lineRule="auto"/>
      </w:pPr>
      <w:r>
        <w:separator/>
      </w:r>
    </w:p>
  </w:footnote>
  <w:footnote w:type="continuationSeparator" w:id="0">
    <w:p w:rsidR="00135ABE" w:rsidRDefault="00135ABE" w:rsidP="000248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70054"/>
    <w:multiLevelType w:val="multilevel"/>
    <w:tmpl w:val="C12A0D4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16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815BA9"/>
    <w:multiLevelType w:val="hybridMultilevel"/>
    <w:tmpl w:val="4C70F440"/>
    <w:lvl w:ilvl="0" w:tplc="29D63F3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D605BAF"/>
    <w:multiLevelType w:val="hybridMultilevel"/>
    <w:tmpl w:val="193421C2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A7945"/>
    <w:multiLevelType w:val="hybridMultilevel"/>
    <w:tmpl w:val="CEB0BB7E"/>
    <w:lvl w:ilvl="0" w:tplc="6C6027F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8"/>
        <w:szCs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6D4930"/>
    <w:multiLevelType w:val="multilevel"/>
    <w:tmpl w:val="E5E4E1A4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color w:val="auto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8B7384"/>
    <w:multiLevelType w:val="hybridMultilevel"/>
    <w:tmpl w:val="5F583FFA"/>
    <w:lvl w:ilvl="0" w:tplc="B572799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B75A60"/>
    <w:multiLevelType w:val="hybridMultilevel"/>
    <w:tmpl w:val="A2BA5660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40628B"/>
    <w:multiLevelType w:val="hybridMultilevel"/>
    <w:tmpl w:val="67D008AA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aps w:val="0"/>
        <w:strike w:val="0"/>
        <w:dstrike w:val="0"/>
        <w:vanish w:val="0"/>
        <w:color w:val="000000"/>
        <w:kern w:val="0"/>
        <w:sz w:val="16"/>
        <w:szCs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EE068F"/>
    <w:multiLevelType w:val="hybridMultilevel"/>
    <w:tmpl w:val="9BA22E66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9750A"/>
    <w:multiLevelType w:val="hybridMultilevel"/>
    <w:tmpl w:val="2B28FE8A"/>
    <w:lvl w:ilvl="0" w:tplc="9A38C15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aps w:val="0"/>
        <w:strike w:val="0"/>
        <w:dstrike w:val="0"/>
        <w:vanish w:val="0"/>
        <w:color w:val="000000"/>
        <w:kern w:val="0"/>
        <w:sz w:val="16"/>
        <w:szCs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F19F3"/>
    <w:multiLevelType w:val="hybridMultilevel"/>
    <w:tmpl w:val="6A329BAE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DA0EAA"/>
    <w:multiLevelType w:val="hybridMultilevel"/>
    <w:tmpl w:val="867E1F04"/>
    <w:lvl w:ilvl="0" w:tplc="4B1616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806018"/>
    <w:multiLevelType w:val="hybridMultilevel"/>
    <w:tmpl w:val="8A5690A4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A3613F"/>
    <w:multiLevelType w:val="hybridMultilevel"/>
    <w:tmpl w:val="D3C00B6C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84086E"/>
    <w:multiLevelType w:val="hybridMultilevel"/>
    <w:tmpl w:val="8BF020E2"/>
    <w:lvl w:ilvl="0" w:tplc="06A41E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AB02BD"/>
    <w:multiLevelType w:val="hybridMultilevel"/>
    <w:tmpl w:val="8D8227EA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E90C2D"/>
    <w:multiLevelType w:val="hybridMultilevel"/>
    <w:tmpl w:val="B23C1A10"/>
    <w:lvl w:ilvl="0" w:tplc="ADBA3E20">
      <w:start w:val="1"/>
      <w:numFmt w:val="upperRoman"/>
      <w:pStyle w:val="Styl3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1356B5"/>
    <w:multiLevelType w:val="hybridMultilevel"/>
    <w:tmpl w:val="3460C45C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134CE8"/>
    <w:multiLevelType w:val="hybridMultilevel"/>
    <w:tmpl w:val="9844FF5A"/>
    <w:lvl w:ilvl="0" w:tplc="D8246FA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A251C"/>
    <w:multiLevelType w:val="hybridMultilevel"/>
    <w:tmpl w:val="988239A0"/>
    <w:lvl w:ilvl="0" w:tplc="12A258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103396"/>
    <w:multiLevelType w:val="hybridMultilevel"/>
    <w:tmpl w:val="78306228"/>
    <w:lvl w:ilvl="0" w:tplc="C88C4AD2">
      <w:start w:val="5"/>
      <w:numFmt w:val="bullet"/>
      <w:lvlText w:val="–"/>
      <w:lvlJc w:val="left"/>
      <w:pPr>
        <w:ind w:left="1571" w:hanging="360"/>
      </w:pPr>
      <w:rPr>
        <w:rFonts w:ascii="Arial Narrow" w:eastAsia="Times New Roman" w:hAnsi="Arial Narrow" w:cs="Times New Roman" w:hint="default"/>
        <w:color w:val="000000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4E740C84"/>
    <w:multiLevelType w:val="hybridMultilevel"/>
    <w:tmpl w:val="963E5B8E"/>
    <w:lvl w:ilvl="0" w:tplc="3B7A2C86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774FD0"/>
    <w:multiLevelType w:val="hybridMultilevel"/>
    <w:tmpl w:val="607CDEFC"/>
    <w:lvl w:ilvl="0" w:tplc="FAF66352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B00C1"/>
    <w:multiLevelType w:val="hybridMultilevel"/>
    <w:tmpl w:val="24C84FDE"/>
    <w:lvl w:ilvl="0" w:tplc="555040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E40E7A"/>
    <w:multiLevelType w:val="hybridMultilevel"/>
    <w:tmpl w:val="8C72760A"/>
    <w:lvl w:ilvl="0" w:tplc="C26C62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102184"/>
    <w:multiLevelType w:val="hybridMultilevel"/>
    <w:tmpl w:val="ACB08D02"/>
    <w:lvl w:ilvl="0" w:tplc="04050015">
      <w:start w:val="1"/>
      <w:numFmt w:val="upperLetter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5A035A"/>
    <w:multiLevelType w:val="hybridMultilevel"/>
    <w:tmpl w:val="6FE076F6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2B7F74"/>
    <w:multiLevelType w:val="hybridMultilevel"/>
    <w:tmpl w:val="8E803B62"/>
    <w:lvl w:ilvl="0" w:tplc="3B7A2C86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A61B2F"/>
    <w:multiLevelType w:val="hybridMultilevel"/>
    <w:tmpl w:val="39422374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735006"/>
    <w:multiLevelType w:val="hybridMultilevel"/>
    <w:tmpl w:val="861C5D88"/>
    <w:lvl w:ilvl="0" w:tplc="1DDAA1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aps w:val="0"/>
        <w:strike w:val="0"/>
        <w:dstrike w:val="0"/>
        <w:vanish w:val="0"/>
        <w:color w:val="000000"/>
        <w:kern w:val="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93109C"/>
    <w:multiLevelType w:val="hybridMultilevel"/>
    <w:tmpl w:val="DB422094"/>
    <w:lvl w:ilvl="0" w:tplc="9A38C15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aps w:val="0"/>
        <w:strike w:val="0"/>
        <w:dstrike w:val="0"/>
        <w:vanish w:val="0"/>
        <w:color w:val="000000"/>
        <w:kern w:val="0"/>
        <w:sz w:val="16"/>
        <w:szCs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5839D5"/>
    <w:multiLevelType w:val="hybridMultilevel"/>
    <w:tmpl w:val="91980480"/>
    <w:lvl w:ilvl="0" w:tplc="23D898C4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>
    <w:nsid w:val="70AC4C18"/>
    <w:multiLevelType w:val="multilevel"/>
    <w:tmpl w:val="99443292"/>
    <w:lvl w:ilvl="0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75562A7B"/>
    <w:multiLevelType w:val="hybridMultilevel"/>
    <w:tmpl w:val="354044E0"/>
    <w:lvl w:ilvl="0" w:tplc="A2CA8F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922A1D"/>
    <w:multiLevelType w:val="hybridMultilevel"/>
    <w:tmpl w:val="A8B012FA"/>
    <w:lvl w:ilvl="0" w:tplc="9A38C1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413CD7"/>
    <w:multiLevelType w:val="hybridMultilevel"/>
    <w:tmpl w:val="A6DCBC2C"/>
    <w:lvl w:ilvl="0" w:tplc="92AE83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05464"/>
    <w:multiLevelType w:val="hybridMultilevel"/>
    <w:tmpl w:val="F94ED8FE"/>
    <w:lvl w:ilvl="0" w:tplc="FDEE1EF4">
      <w:start w:val="1"/>
      <w:numFmt w:val="lowerLetter"/>
      <w:lvlText w:val="%1)"/>
      <w:lvlJc w:val="left"/>
      <w:pPr>
        <w:ind w:left="720" w:hanging="360"/>
      </w:pPr>
      <w:rPr>
        <w:rFonts w:cs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0"/>
  </w:num>
  <w:num w:numId="3">
    <w:abstractNumId w:val="25"/>
    <w:lvlOverride w:ilvl="0">
      <w:startOverride w:val="1"/>
    </w:lvlOverride>
  </w:num>
  <w:num w:numId="4">
    <w:abstractNumId w:val="4"/>
  </w:num>
  <w:num w:numId="5">
    <w:abstractNumId w:val="13"/>
  </w:num>
  <w:num w:numId="6">
    <w:abstractNumId w:val="25"/>
    <w:lvlOverride w:ilvl="0">
      <w:startOverride w:val="1"/>
    </w:lvlOverride>
  </w:num>
  <w:num w:numId="7">
    <w:abstractNumId w:val="20"/>
  </w:num>
  <w:num w:numId="8">
    <w:abstractNumId w:val="31"/>
  </w:num>
  <w:num w:numId="9">
    <w:abstractNumId w:val="22"/>
  </w:num>
  <w:num w:numId="10">
    <w:abstractNumId w:val="26"/>
  </w:num>
  <w:num w:numId="11">
    <w:abstractNumId w:val="6"/>
  </w:num>
  <w:num w:numId="12">
    <w:abstractNumId w:val="7"/>
  </w:num>
  <w:num w:numId="13">
    <w:abstractNumId w:val="29"/>
  </w:num>
  <w:num w:numId="14">
    <w:abstractNumId w:val="30"/>
  </w:num>
  <w:num w:numId="15">
    <w:abstractNumId w:val="19"/>
  </w:num>
  <w:num w:numId="16">
    <w:abstractNumId w:val="24"/>
  </w:num>
  <w:num w:numId="17">
    <w:abstractNumId w:val="16"/>
  </w:num>
  <w:num w:numId="18">
    <w:abstractNumId w:val="35"/>
  </w:num>
  <w:num w:numId="19">
    <w:abstractNumId w:val="18"/>
  </w:num>
  <w:num w:numId="20">
    <w:abstractNumId w:val="28"/>
  </w:num>
  <w:num w:numId="21">
    <w:abstractNumId w:val="8"/>
  </w:num>
  <w:num w:numId="22">
    <w:abstractNumId w:val="17"/>
  </w:num>
  <w:num w:numId="23">
    <w:abstractNumId w:val="34"/>
  </w:num>
  <w:num w:numId="24">
    <w:abstractNumId w:val="16"/>
    <w:lvlOverride w:ilvl="0">
      <w:startOverride w:val="1"/>
    </w:lvlOverride>
  </w:num>
  <w:num w:numId="25">
    <w:abstractNumId w:val="15"/>
  </w:num>
  <w:num w:numId="26">
    <w:abstractNumId w:val="9"/>
  </w:num>
  <w:num w:numId="27">
    <w:abstractNumId w:val="2"/>
  </w:num>
  <w:num w:numId="28">
    <w:abstractNumId w:val="16"/>
    <w:lvlOverride w:ilvl="0">
      <w:startOverride w:val="1"/>
    </w:lvlOverride>
  </w:num>
  <w:num w:numId="29">
    <w:abstractNumId w:val="12"/>
  </w:num>
  <w:num w:numId="30">
    <w:abstractNumId w:val="10"/>
  </w:num>
  <w:num w:numId="31">
    <w:abstractNumId w:val="16"/>
    <w:lvlOverride w:ilvl="0">
      <w:startOverride w:val="1"/>
    </w:lvlOverride>
  </w:num>
  <w:num w:numId="32">
    <w:abstractNumId w:val="21"/>
  </w:num>
  <w:num w:numId="33">
    <w:abstractNumId w:val="11"/>
  </w:num>
  <w:num w:numId="34">
    <w:abstractNumId w:val="14"/>
  </w:num>
  <w:num w:numId="35">
    <w:abstractNumId w:val="32"/>
  </w:num>
  <w:num w:numId="36">
    <w:abstractNumId w:val="5"/>
  </w:num>
  <w:num w:numId="37">
    <w:abstractNumId w:val="33"/>
  </w:num>
  <w:num w:numId="38">
    <w:abstractNumId w:val="1"/>
  </w:num>
  <w:num w:numId="39">
    <w:abstractNumId w:val="23"/>
  </w:num>
  <w:num w:numId="40">
    <w:abstractNumId w:val="3"/>
  </w:num>
  <w:num w:numId="41">
    <w:abstractNumId w:val="16"/>
  </w:num>
  <w:num w:numId="42">
    <w:abstractNumId w:val="16"/>
  </w:num>
  <w:num w:numId="43">
    <w:abstractNumId w:val="36"/>
  </w:num>
  <w:num w:numId="44">
    <w:abstractNumId w:val="16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5D"/>
    <w:rsid w:val="00010044"/>
    <w:rsid w:val="0002034F"/>
    <w:rsid w:val="00020460"/>
    <w:rsid w:val="0002488E"/>
    <w:rsid w:val="00025826"/>
    <w:rsid w:val="000272AD"/>
    <w:rsid w:val="000301A2"/>
    <w:rsid w:val="00040714"/>
    <w:rsid w:val="00053308"/>
    <w:rsid w:val="00062775"/>
    <w:rsid w:val="00065798"/>
    <w:rsid w:val="00073AD9"/>
    <w:rsid w:val="00084122"/>
    <w:rsid w:val="00086A0F"/>
    <w:rsid w:val="00087022"/>
    <w:rsid w:val="00092844"/>
    <w:rsid w:val="000A0183"/>
    <w:rsid w:val="000A573C"/>
    <w:rsid w:val="000A5820"/>
    <w:rsid w:val="000D3915"/>
    <w:rsid w:val="001050E5"/>
    <w:rsid w:val="00114C64"/>
    <w:rsid w:val="001326AC"/>
    <w:rsid w:val="00133B41"/>
    <w:rsid w:val="00135ABE"/>
    <w:rsid w:val="001578A2"/>
    <w:rsid w:val="001610C4"/>
    <w:rsid w:val="00165800"/>
    <w:rsid w:val="0017024F"/>
    <w:rsid w:val="00177996"/>
    <w:rsid w:val="00192403"/>
    <w:rsid w:val="001A0EF2"/>
    <w:rsid w:val="001A1D37"/>
    <w:rsid w:val="001A2DF5"/>
    <w:rsid w:val="001A3F3A"/>
    <w:rsid w:val="001C58F4"/>
    <w:rsid w:val="001D7263"/>
    <w:rsid w:val="001E3A27"/>
    <w:rsid w:val="002068B4"/>
    <w:rsid w:val="0021424C"/>
    <w:rsid w:val="002355A7"/>
    <w:rsid w:val="00242955"/>
    <w:rsid w:val="002450AE"/>
    <w:rsid w:val="00276967"/>
    <w:rsid w:val="002B3131"/>
    <w:rsid w:val="002C207D"/>
    <w:rsid w:val="0032229E"/>
    <w:rsid w:val="00330C8C"/>
    <w:rsid w:val="003324B2"/>
    <w:rsid w:val="00336CEE"/>
    <w:rsid w:val="00340051"/>
    <w:rsid w:val="00347EEC"/>
    <w:rsid w:val="00360864"/>
    <w:rsid w:val="00363572"/>
    <w:rsid w:val="00365C83"/>
    <w:rsid w:val="00372DDA"/>
    <w:rsid w:val="00393116"/>
    <w:rsid w:val="003A26A3"/>
    <w:rsid w:val="003B1C35"/>
    <w:rsid w:val="003C035D"/>
    <w:rsid w:val="003F4B0E"/>
    <w:rsid w:val="00401C3A"/>
    <w:rsid w:val="0040241B"/>
    <w:rsid w:val="00407739"/>
    <w:rsid w:val="00417189"/>
    <w:rsid w:val="004229B1"/>
    <w:rsid w:val="0043453C"/>
    <w:rsid w:val="00454CDF"/>
    <w:rsid w:val="00465C75"/>
    <w:rsid w:val="00482BDD"/>
    <w:rsid w:val="0049057D"/>
    <w:rsid w:val="00490A02"/>
    <w:rsid w:val="004C51F5"/>
    <w:rsid w:val="004C7524"/>
    <w:rsid w:val="004D5A7C"/>
    <w:rsid w:val="004E16E7"/>
    <w:rsid w:val="004F3519"/>
    <w:rsid w:val="005148AF"/>
    <w:rsid w:val="00520CB1"/>
    <w:rsid w:val="00545F53"/>
    <w:rsid w:val="00554666"/>
    <w:rsid w:val="0055619D"/>
    <w:rsid w:val="00584AF0"/>
    <w:rsid w:val="00586D5D"/>
    <w:rsid w:val="005925F3"/>
    <w:rsid w:val="005F0CA2"/>
    <w:rsid w:val="005F45D9"/>
    <w:rsid w:val="00604AC1"/>
    <w:rsid w:val="00633866"/>
    <w:rsid w:val="00647684"/>
    <w:rsid w:val="00647F9A"/>
    <w:rsid w:val="00666CE5"/>
    <w:rsid w:val="00673629"/>
    <w:rsid w:val="006930C3"/>
    <w:rsid w:val="0069526F"/>
    <w:rsid w:val="0069545B"/>
    <w:rsid w:val="006C4364"/>
    <w:rsid w:val="006D50D1"/>
    <w:rsid w:val="006D6EC2"/>
    <w:rsid w:val="006E1E38"/>
    <w:rsid w:val="006F1665"/>
    <w:rsid w:val="006F3D5A"/>
    <w:rsid w:val="006F7ED9"/>
    <w:rsid w:val="00704CBA"/>
    <w:rsid w:val="00710DAD"/>
    <w:rsid w:val="007141F8"/>
    <w:rsid w:val="00726A4A"/>
    <w:rsid w:val="00730E64"/>
    <w:rsid w:val="007372F3"/>
    <w:rsid w:val="007500F6"/>
    <w:rsid w:val="0076006B"/>
    <w:rsid w:val="00763FBA"/>
    <w:rsid w:val="007752C6"/>
    <w:rsid w:val="00783EA3"/>
    <w:rsid w:val="0079470A"/>
    <w:rsid w:val="007C768A"/>
    <w:rsid w:val="007D3426"/>
    <w:rsid w:val="007D69DF"/>
    <w:rsid w:val="007D7D5A"/>
    <w:rsid w:val="007E00DB"/>
    <w:rsid w:val="007E6DBA"/>
    <w:rsid w:val="007F2810"/>
    <w:rsid w:val="00800895"/>
    <w:rsid w:val="00817C33"/>
    <w:rsid w:val="00822101"/>
    <w:rsid w:val="00822B43"/>
    <w:rsid w:val="0082458D"/>
    <w:rsid w:val="00824BBA"/>
    <w:rsid w:val="0083039E"/>
    <w:rsid w:val="00842AFC"/>
    <w:rsid w:val="008465E8"/>
    <w:rsid w:val="008466D0"/>
    <w:rsid w:val="008522B6"/>
    <w:rsid w:val="008614BB"/>
    <w:rsid w:val="00876E1D"/>
    <w:rsid w:val="008C003C"/>
    <w:rsid w:val="0091363D"/>
    <w:rsid w:val="009205DA"/>
    <w:rsid w:val="00934A4C"/>
    <w:rsid w:val="00934AE7"/>
    <w:rsid w:val="009379EF"/>
    <w:rsid w:val="00941E23"/>
    <w:rsid w:val="0095130D"/>
    <w:rsid w:val="009528F3"/>
    <w:rsid w:val="00957167"/>
    <w:rsid w:val="00961E98"/>
    <w:rsid w:val="00966212"/>
    <w:rsid w:val="00971CA1"/>
    <w:rsid w:val="00972478"/>
    <w:rsid w:val="00974052"/>
    <w:rsid w:val="009A00E4"/>
    <w:rsid w:val="009A05EC"/>
    <w:rsid w:val="009D5062"/>
    <w:rsid w:val="009F0B57"/>
    <w:rsid w:val="00A315E3"/>
    <w:rsid w:val="00A52D74"/>
    <w:rsid w:val="00A661A6"/>
    <w:rsid w:val="00A7296D"/>
    <w:rsid w:val="00A76187"/>
    <w:rsid w:val="00A8465F"/>
    <w:rsid w:val="00A86005"/>
    <w:rsid w:val="00A909FB"/>
    <w:rsid w:val="00A92133"/>
    <w:rsid w:val="00AB598E"/>
    <w:rsid w:val="00AC6E66"/>
    <w:rsid w:val="00AD4698"/>
    <w:rsid w:val="00AE6972"/>
    <w:rsid w:val="00AF3DA8"/>
    <w:rsid w:val="00B0358A"/>
    <w:rsid w:val="00B10093"/>
    <w:rsid w:val="00B113FF"/>
    <w:rsid w:val="00B13CF7"/>
    <w:rsid w:val="00B162E8"/>
    <w:rsid w:val="00B31599"/>
    <w:rsid w:val="00B32842"/>
    <w:rsid w:val="00B551BE"/>
    <w:rsid w:val="00B625D2"/>
    <w:rsid w:val="00B71F3D"/>
    <w:rsid w:val="00B86983"/>
    <w:rsid w:val="00B92843"/>
    <w:rsid w:val="00B949E0"/>
    <w:rsid w:val="00B94C2B"/>
    <w:rsid w:val="00BB2FD7"/>
    <w:rsid w:val="00BB49FD"/>
    <w:rsid w:val="00BC0F05"/>
    <w:rsid w:val="00BE0E1A"/>
    <w:rsid w:val="00C014E2"/>
    <w:rsid w:val="00C10438"/>
    <w:rsid w:val="00C13FB6"/>
    <w:rsid w:val="00C1704F"/>
    <w:rsid w:val="00C31542"/>
    <w:rsid w:val="00C40F45"/>
    <w:rsid w:val="00C82BE7"/>
    <w:rsid w:val="00C86B7C"/>
    <w:rsid w:val="00C9015A"/>
    <w:rsid w:val="00C95AC1"/>
    <w:rsid w:val="00CA219C"/>
    <w:rsid w:val="00CB0554"/>
    <w:rsid w:val="00CB105A"/>
    <w:rsid w:val="00CB6A56"/>
    <w:rsid w:val="00CD272B"/>
    <w:rsid w:val="00CE18F3"/>
    <w:rsid w:val="00CF0FA0"/>
    <w:rsid w:val="00D26987"/>
    <w:rsid w:val="00D30A26"/>
    <w:rsid w:val="00D3154D"/>
    <w:rsid w:val="00D34231"/>
    <w:rsid w:val="00D36D6E"/>
    <w:rsid w:val="00D40909"/>
    <w:rsid w:val="00D41B5B"/>
    <w:rsid w:val="00D4655E"/>
    <w:rsid w:val="00D62808"/>
    <w:rsid w:val="00D80D35"/>
    <w:rsid w:val="00D9055C"/>
    <w:rsid w:val="00D96C92"/>
    <w:rsid w:val="00DB299B"/>
    <w:rsid w:val="00DC3C08"/>
    <w:rsid w:val="00E026C1"/>
    <w:rsid w:val="00E144FD"/>
    <w:rsid w:val="00E17A0F"/>
    <w:rsid w:val="00E33BBD"/>
    <w:rsid w:val="00E52833"/>
    <w:rsid w:val="00E52B54"/>
    <w:rsid w:val="00E53863"/>
    <w:rsid w:val="00E72089"/>
    <w:rsid w:val="00E93009"/>
    <w:rsid w:val="00E959D6"/>
    <w:rsid w:val="00EA6F41"/>
    <w:rsid w:val="00EC1F50"/>
    <w:rsid w:val="00EC7F96"/>
    <w:rsid w:val="00EE166D"/>
    <w:rsid w:val="00EF23AE"/>
    <w:rsid w:val="00EF412D"/>
    <w:rsid w:val="00F21530"/>
    <w:rsid w:val="00F31300"/>
    <w:rsid w:val="00F47EB9"/>
    <w:rsid w:val="00F61AAE"/>
    <w:rsid w:val="00F67273"/>
    <w:rsid w:val="00F701A2"/>
    <w:rsid w:val="00F765B2"/>
    <w:rsid w:val="00F82466"/>
    <w:rsid w:val="00F87315"/>
    <w:rsid w:val="00FA0902"/>
    <w:rsid w:val="00FA4BD7"/>
    <w:rsid w:val="00FC3CF5"/>
    <w:rsid w:val="00FF345C"/>
    <w:rsid w:val="00FF5864"/>
    <w:rsid w:val="00FF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7050C92D-A246-4F87-969F-CDE099388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3B41"/>
    <w:pPr>
      <w:spacing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062775"/>
    <w:pPr>
      <w:keepNext/>
      <w:keepLines/>
      <w:numPr>
        <w:numId w:val="1"/>
      </w:numPr>
      <w:shd w:val="clear" w:color="auto" w:fill="E5B8B7" w:themeFill="accent2" w:themeFillTint="66"/>
      <w:spacing w:before="240" w:after="240" w:line="240" w:lineRule="auto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62775"/>
    <w:pPr>
      <w:keepNext/>
      <w:keepLines/>
      <w:numPr>
        <w:numId w:val="9"/>
      </w:numPr>
      <w:shd w:val="clear" w:color="auto" w:fill="F2DBDB" w:themeFill="accent2" w:themeFillTint="33"/>
      <w:spacing w:before="200" w:after="0"/>
      <w:outlineLvl w:val="1"/>
    </w:pPr>
    <w:rPr>
      <w:rFonts w:ascii="Calibri" w:eastAsiaTheme="majorEastAsia" w:hAnsi="Calibri" w:cstheme="majorBidi"/>
      <w:b/>
      <w:bCs/>
      <w:color w:val="000000" w:themeColor="text1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62775"/>
    <w:rPr>
      <w:rFonts w:ascii="Calibri" w:eastAsiaTheme="majorEastAsia" w:hAnsi="Calibri" w:cstheme="majorBidi"/>
      <w:b/>
      <w:bCs/>
      <w:sz w:val="24"/>
      <w:szCs w:val="28"/>
      <w:shd w:val="clear" w:color="auto" w:fill="E5B8B7" w:themeFill="accent2" w:themeFillTint="66"/>
    </w:rPr>
  </w:style>
  <w:style w:type="paragraph" w:styleId="Obsah1">
    <w:name w:val="toc 1"/>
    <w:basedOn w:val="Normln"/>
    <w:next w:val="Normln"/>
    <w:autoRedefine/>
    <w:uiPriority w:val="39"/>
    <w:unhideWhenUsed/>
    <w:rsid w:val="00133B41"/>
    <w:pPr>
      <w:tabs>
        <w:tab w:val="left" w:pos="440"/>
        <w:tab w:val="right" w:leader="dot" w:pos="9062"/>
      </w:tabs>
      <w:spacing w:before="120" w:line="360" w:lineRule="auto"/>
      <w:ind w:left="426" w:hanging="426"/>
    </w:pPr>
    <w:rPr>
      <w:rFonts w:cstheme="minorHAnsi"/>
      <w:b/>
      <w:bCs/>
      <w:noProof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C86B7C"/>
    <w:rPr>
      <w:color w:val="0000FF" w:themeColor="hyperlink"/>
      <w:u w:val="single"/>
    </w:rPr>
  </w:style>
  <w:style w:type="paragraph" w:styleId="Obsah2">
    <w:name w:val="toc 2"/>
    <w:basedOn w:val="Normln"/>
    <w:next w:val="Normln"/>
    <w:autoRedefine/>
    <w:uiPriority w:val="39"/>
    <w:unhideWhenUsed/>
    <w:rsid w:val="00133B41"/>
    <w:pPr>
      <w:tabs>
        <w:tab w:val="left" w:pos="709"/>
        <w:tab w:val="right" w:leader="dot" w:pos="9062"/>
      </w:tabs>
      <w:spacing w:after="0" w:line="360" w:lineRule="auto"/>
      <w:ind w:left="709" w:hanging="489"/>
    </w:pPr>
    <w:rPr>
      <w:rFonts w:cstheme="minorHAns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rsid w:val="00C86B7C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C86B7C"/>
    <w:pPr>
      <w:spacing w:after="0"/>
      <w:ind w:left="660"/>
    </w:pPr>
    <w:rPr>
      <w:rFonts w:cstheme="minorHAns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C86B7C"/>
    <w:pPr>
      <w:spacing w:after="0"/>
      <w:ind w:left="880"/>
    </w:pPr>
    <w:rPr>
      <w:rFonts w:cstheme="minorHAns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C86B7C"/>
    <w:pPr>
      <w:spacing w:after="0"/>
      <w:ind w:left="1100"/>
    </w:pPr>
    <w:rPr>
      <w:rFonts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C86B7C"/>
    <w:pPr>
      <w:spacing w:after="0"/>
      <w:ind w:left="1320"/>
    </w:pPr>
    <w:rPr>
      <w:rFonts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C86B7C"/>
    <w:pPr>
      <w:spacing w:after="0"/>
      <w:ind w:left="1540"/>
    </w:pPr>
    <w:rPr>
      <w:rFonts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C86B7C"/>
    <w:pPr>
      <w:spacing w:after="0"/>
      <w:ind w:left="1760"/>
    </w:pPr>
    <w:rPr>
      <w:rFonts w:cstheme="minorHAnsi"/>
      <w:sz w:val="18"/>
      <w:szCs w:val="18"/>
    </w:rPr>
  </w:style>
  <w:style w:type="paragraph" w:customStyle="1" w:styleId="Nadpis-titulka">
    <w:name w:val="Nadpis-titulka"/>
    <w:basedOn w:val="Normln"/>
    <w:link w:val="Nadpis-titulkaChar"/>
    <w:qFormat/>
    <w:rsid w:val="00062775"/>
    <w:pPr>
      <w:shd w:val="clear" w:color="auto" w:fill="E5B8B7" w:themeFill="accent2" w:themeFillTint="66"/>
      <w:jc w:val="center"/>
    </w:pPr>
    <w:rPr>
      <w:b/>
      <w:smallCaps/>
      <w:sz w:val="96"/>
      <w:szCs w:val="96"/>
    </w:rPr>
  </w:style>
  <w:style w:type="paragraph" w:customStyle="1" w:styleId="Styl1">
    <w:name w:val="Styl1"/>
    <w:basedOn w:val="Normln"/>
    <w:link w:val="Styl1Char"/>
    <w:qFormat/>
    <w:rsid w:val="00482BDD"/>
    <w:pPr>
      <w:shd w:val="clear" w:color="auto" w:fill="D9D9D9" w:themeFill="background1" w:themeFillShade="D9"/>
    </w:pPr>
    <w:rPr>
      <w:b/>
      <w:sz w:val="36"/>
      <w:szCs w:val="36"/>
    </w:rPr>
  </w:style>
  <w:style w:type="character" w:customStyle="1" w:styleId="Nadpis-titulkaChar">
    <w:name w:val="Nadpis-titulka Char"/>
    <w:basedOn w:val="Standardnpsmoodstavce"/>
    <w:link w:val="Nadpis-titulka"/>
    <w:rsid w:val="00062775"/>
    <w:rPr>
      <w:b/>
      <w:smallCaps/>
      <w:sz w:val="96"/>
      <w:szCs w:val="96"/>
      <w:shd w:val="clear" w:color="auto" w:fill="E5B8B7" w:themeFill="accent2" w:themeFillTint="66"/>
    </w:rPr>
  </w:style>
  <w:style w:type="paragraph" w:styleId="Zhlav">
    <w:name w:val="header"/>
    <w:basedOn w:val="Normln"/>
    <w:link w:val="ZhlavChar"/>
    <w:uiPriority w:val="99"/>
    <w:unhideWhenUsed/>
    <w:rsid w:val="00024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yl1Char">
    <w:name w:val="Styl1 Char"/>
    <w:basedOn w:val="Standardnpsmoodstavce"/>
    <w:link w:val="Styl1"/>
    <w:rsid w:val="00482BDD"/>
    <w:rPr>
      <w:b/>
      <w:sz w:val="36"/>
      <w:szCs w:val="36"/>
      <w:shd w:val="clear" w:color="auto" w:fill="D9D9D9" w:themeFill="background1" w:themeFillShade="D9"/>
    </w:rPr>
  </w:style>
  <w:style w:type="character" w:customStyle="1" w:styleId="ZhlavChar">
    <w:name w:val="Záhlaví Char"/>
    <w:basedOn w:val="Standardnpsmoodstavce"/>
    <w:link w:val="Zhlav"/>
    <w:uiPriority w:val="99"/>
    <w:rsid w:val="0002488E"/>
  </w:style>
  <w:style w:type="paragraph" w:styleId="Zpat">
    <w:name w:val="footer"/>
    <w:basedOn w:val="Normln"/>
    <w:link w:val="ZpatChar"/>
    <w:unhideWhenUsed/>
    <w:rsid w:val="00024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488E"/>
  </w:style>
  <w:style w:type="paragraph" w:styleId="Zkladntext">
    <w:name w:val="Body Text"/>
    <w:basedOn w:val="Normln"/>
    <w:link w:val="ZkladntextChar"/>
    <w:rsid w:val="00CB0554"/>
    <w:pPr>
      <w:suppressAutoHyphens/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B0554"/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CB055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062775"/>
    <w:rPr>
      <w:rFonts w:ascii="Calibri" w:eastAsiaTheme="majorEastAsia" w:hAnsi="Calibri" w:cstheme="majorBidi"/>
      <w:b/>
      <w:bCs/>
      <w:color w:val="000000" w:themeColor="text1"/>
      <w:szCs w:val="26"/>
      <w:shd w:val="clear" w:color="auto" w:fill="F2DBDB" w:themeFill="accent2" w:themeFillTint="33"/>
    </w:rPr>
  </w:style>
  <w:style w:type="paragraph" w:customStyle="1" w:styleId="Styl2">
    <w:name w:val="Styl2"/>
    <w:basedOn w:val="Normln"/>
    <w:link w:val="Styl2Char"/>
    <w:qFormat/>
    <w:rsid w:val="00133B41"/>
    <w:pPr>
      <w:shd w:val="clear" w:color="auto" w:fill="D9D9D9" w:themeFill="background1" w:themeFillShade="D9"/>
      <w:spacing w:before="120" w:line="240" w:lineRule="auto"/>
    </w:pPr>
    <w:rPr>
      <w:b/>
      <w:i/>
    </w:rPr>
  </w:style>
  <w:style w:type="character" w:customStyle="1" w:styleId="Styl2Char">
    <w:name w:val="Styl2 Char"/>
    <w:basedOn w:val="Standardnpsmoodstavce"/>
    <w:link w:val="Styl2"/>
    <w:rsid w:val="00133B41"/>
    <w:rPr>
      <w:b/>
      <w:i/>
      <w:shd w:val="clear" w:color="auto" w:fill="D9D9D9" w:themeFill="background1" w:themeFillShade="D9"/>
    </w:rPr>
  </w:style>
  <w:style w:type="paragraph" w:customStyle="1" w:styleId="Styl3">
    <w:name w:val="Styl3"/>
    <w:basedOn w:val="Odstavecseseznamem"/>
    <w:link w:val="Styl3Char"/>
    <w:qFormat/>
    <w:rsid w:val="008465E8"/>
    <w:pPr>
      <w:numPr>
        <w:numId w:val="17"/>
      </w:numPr>
    </w:pPr>
    <w:rPr>
      <w:b/>
      <w:szCs w:val="24"/>
      <w:u w:val="single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A76187"/>
  </w:style>
  <w:style w:type="character" w:customStyle="1" w:styleId="Styl3Char">
    <w:name w:val="Styl3 Char"/>
    <w:basedOn w:val="OdstavecseseznamemChar"/>
    <w:link w:val="Styl3"/>
    <w:rsid w:val="008465E8"/>
    <w:rPr>
      <w:b/>
      <w:szCs w:val="24"/>
      <w:u w:val="single"/>
    </w:rPr>
  </w:style>
  <w:style w:type="paragraph" w:customStyle="1" w:styleId="Styl4">
    <w:name w:val="Styl4"/>
    <w:basedOn w:val="Normln"/>
    <w:link w:val="Styl4Char"/>
    <w:qFormat/>
    <w:rsid w:val="00C9015A"/>
    <w:rPr>
      <w:rFonts w:ascii="Calibri" w:hAnsi="Calibri"/>
      <w:i/>
      <w:color w:val="000000" w:themeColor="text1"/>
      <w:szCs w:val="24"/>
      <w:u w:val="single"/>
    </w:rPr>
  </w:style>
  <w:style w:type="paragraph" w:styleId="Zkladntext2">
    <w:name w:val="Body Text 2"/>
    <w:basedOn w:val="Normln"/>
    <w:link w:val="Zkladntext2Char"/>
    <w:uiPriority w:val="99"/>
    <w:unhideWhenUsed/>
    <w:rsid w:val="00C10438"/>
    <w:pPr>
      <w:spacing w:line="480" w:lineRule="auto"/>
    </w:pPr>
  </w:style>
  <w:style w:type="character" w:customStyle="1" w:styleId="Styl4Char">
    <w:name w:val="Styl4 Char"/>
    <w:basedOn w:val="Standardnpsmoodstavce"/>
    <w:link w:val="Styl4"/>
    <w:rsid w:val="00C9015A"/>
    <w:rPr>
      <w:rFonts w:ascii="Calibri" w:hAnsi="Calibri"/>
      <w:i/>
      <w:color w:val="000000" w:themeColor="text1"/>
      <w:szCs w:val="24"/>
      <w:u w:val="single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C10438"/>
  </w:style>
  <w:style w:type="table" w:styleId="Mkatabulky">
    <w:name w:val="Table Grid"/>
    <w:basedOn w:val="Normlntabulka"/>
    <w:uiPriority w:val="59"/>
    <w:rsid w:val="009D5062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5">
    <w:name w:val="Styl5"/>
    <w:basedOn w:val="Normln"/>
    <w:link w:val="Styl5Char"/>
    <w:qFormat/>
    <w:rsid w:val="00D4655E"/>
    <w:pPr>
      <w:spacing w:after="0" w:line="240" w:lineRule="auto"/>
      <w:jc w:val="left"/>
    </w:pPr>
    <w:rPr>
      <w:b/>
      <w:caps/>
    </w:rPr>
  </w:style>
  <w:style w:type="character" w:customStyle="1" w:styleId="Styl5Char">
    <w:name w:val="Styl5 Char"/>
    <w:basedOn w:val="Standardnpsmoodstavce"/>
    <w:link w:val="Styl5"/>
    <w:rsid w:val="00D4655E"/>
    <w:rPr>
      <w:b/>
      <w:caps/>
    </w:rPr>
  </w:style>
  <w:style w:type="paragraph" w:styleId="Bezmezer">
    <w:name w:val="No Spacing"/>
    <w:uiPriority w:val="1"/>
    <w:qFormat/>
    <w:rsid w:val="008466D0"/>
    <w:pPr>
      <w:spacing w:after="0" w:line="240" w:lineRule="auto"/>
      <w:jc w:val="both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0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0DA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9300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9300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9300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300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3009"/>
    <w:rPr>
      <w:b/>
      <w:bCs/>
      <w:sz w:val="20"/>
      <w:szCs w:val="20"/>
    </w:rPr>
  </w:style>
  <w:style w:type="paragraph" w:customStyle="1" w:styleId="tenky">
    <w:name w:val="tenky"/>
    <w:basedOn w:val="Zkladntext"/>
    <w:link w:val="tenkyChar"/>
    <w:qFormat/>
    <w:rsid w:val="002355A7"/>
    <w:pPr>
      <w:tabs>
        <w:tab w:val="num" w:pos="709"/>
        <w:tab w:val="num" w:pos="4330"/>
      </w:tabs>
      <w:ind w:left="709" w:hanging="283"/>
    </w:pPr>
    <w:rPr>
      <w:rFonts w:ascii="Arial Narrow" w:hAnsi="Arial Narrow"/>
      <w:b w:val="0"/>
      <w:sz w:val="21"/>
    </w:rPr>
  </w:style>
  <w:style w:type="character" w:customStyle="1" w:styleId="tenkyChar">
    <w:name w:val="tenky Char"/>
    <w:link w:val="tenky"/>
    <w:rsid w:val="002355A7"/>
    <w:rPr>
      <w:rFonts w:ascii="Arial Narrow" w:eastAsia="Times New Roman" w:hAnsi="Arial Narrow" w:cs="Times New Roman"/>
      <w:sz w:val="21"/>
      <w:szCs w:val="20"/>
      <w:lang w:eastAsia="cs-CZ"/>
    </w:rPr>
  </w:style>
  <w:style w:type="paragraph" w:customStyle="1" w:styleId="text">
    <w:name w:val="text"/>
    <w:basedOn w:val="Nadpis1"/>
    <w:link w:val="textChar"/>
    <w:qFormat/>
    <w:rsid w:val="002355A7"/>
    <w:pPr>
      <w:keepLines w:val="0"/>
      <w:numPr>
        <w:numId w:val="0"/>
      </w:numPr>
      <w:shd w:val="clear" w:color="auto" w:fill="auto"/>
      <w:tabs>
        <w:tab w:val="left" w:pos="426"/>
      </w:tabs>
      <w:suppressAutoHyphens/>
      <w:spacing w:before="120" w:after="120"/>
      <w:ind w:left="426"/>
    </w:pPr>
    <w:rPr>
      <w:rFonts w:ascii="Arial Narrow" w:eastAsia="Times New Roman" w:hAnsi="Arial Narrow" w:cs="Times New Roman"/>
      <w:b w:val="0"/>
      <w:bCs w:val="0"/>
      <w:color w:val="000000"/>
      <w:sz w:val="21"/>
      <w:szCs w:val="22"/>
      <w:lang w:eastAsia="cs-CZ"/>
    </w:rPr>
  </w:style>
  <w:style w:type="character" w:customStyle="1" w:styleId="textChar">
    <w:name w:val="text Char"/>
    <w:link w:val="text"/>
    <w:rsid w:val="002355A7"/>
    <w:rPr>
      <w:rFonts w:ascii="Arial Narrow" w:eastAsia="Times New Roman" w:hAnsi="Arial Narrow" w:cs="Times New Roman"/>
      <w:color w:val="000000"/>
      <w:sz w:val="21"/>
      <w:lang w:eastAsia="cs-CZ"/>
    </w:rPr>
  </w:style>
  <w:style w:type="paragraph" w:customStyle="1" w:styleId="Textzklad">
    <w:name w:val="Text základ"/>
    <w:basedOn w:val="Normln"/>
    <w:rsid w:val="005925F3"/>
    <w:pPr>
      <w:widowControl w:val="0"/>
      <w:suppressAutoHyphens/>
      <w:spacing w:after="57" w:line="200" w:lineRule="atLeast"/>
      <w:jc w:val="left"/>
      <w:outlineLvl w:val="2"/>
    </w:pPr>
    <w:rPr>
      <w:rFonts w:ascii="Times New Roman" w:eastAsia="Times New Roman" w:hAnsi="Times New Roman" w:cs="Times New Roman"/>
      <w:sz w:val="21"/>
      <w:szCs w:val="24"/>
      <w:lang w:eastAsia="cs-CZ"/>
    </w:rPr>
  </w:style>
  <w:style w:type="paragraph" w:customStyle="1" w:styleId="tlust">
    <w:name w:val="tlustý"/>
    <w:basedOn w:val="Normln"/>
    <w:link w:val="tlustChar"/>
    <w:rsid w:val="00DC3C08"/>
    <w:pPr>
      <w:spacing w:before="60" w:after="0" w:line="240" w:lineRule="auto"/>
      <w:ind w:left="992"/>
    </w:pPr>
    <w:rPr>
      <w:rFonts w:ascii="Arial Narrow" w:eastAsia="Times New Roman" w:hAnsi="Arial Narrow" w:cs="Times New Roman"/>
      <w:b/>
      <w:i/>
      <w:sz w:val="24"/>
      <w:szCs w:val="24"/>
      <w:lang w:eastAsia="cs-CZ"/>
    </w:rPr>
  </w:style>
  <w:style w:type="character" w:customStyle="1" w:styleId="tlustChar">
    <w:name w:val="tlustý Char"/>
    <w:link w:val="tlust"/>
    <w:rsid w:val="00DC3C08"/>
    <w:rPr>
      <w:rFonts w:ascii="Arial Narrow" w:eastAsia="Times New Roman" w:hAnsi="Arial Narrow" w:cs="Times New Roman"/>
      <w:b/>
      <w:i/>
      <w:sz w:val="24"/>
      <w:szCs w:val="24"/>
      <w:lang w:eastAsia="cs-CZ"/>
    </w:rPr>
  </w:style>
  <w:style w:type="paragraph" w:customStyle="1" w:styleId="ten">
    <w:name w:val="ten"/>
    <w:basedOn w:val="tlust"/>
    <w:link w:val="tenChar"/>
    <w:qFormat/>
    <w:rsid w:val="00DC3C08"/>
    <w:rPr>
      <w:b w:val="0"/>
      <w:i w:val="0"/>
    </w:rPr>
  </w:style>
  <w:style w:type="character" w:customStyle="1" w:styleId="tenChar">
    <w:name w:val="ten Char"/>
    <w:link w:val="ten"/>
    <w:rsid w:val="00DC3C08"/>
    <w:rPr>
      <w:rFonts w:ascii="Arial Narrow" w:eastAsia="Times New Roman" w:hAnsi="Arial Narrow" w:cs="Times New Roman"/>
      <w:sz w:val="24"/>
      <w:szCs w:val="24"/>
      <w:lang w:eastAsia="cs-CZ"/>
    </w:rPr>
  </w:style>
  <w:style w:type="paragraph" w:customStyle="1" w:styleId="Default">
    <w:name w:val="Default"/>
    <w:rsid w:val="00934A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5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1EF8A-3FEB-43BF-83AB-38213F9B5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7516</Words>
  <Characters>44348</Characters>
  <Application>Microsoft Office Word</Application>
  <DocSecurity>0</DocSecurity>
  <Lines>369</Lines>
  <Paragraphs>103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Dobnerová Karla</dc:creator>
  <cp:lastModifiedBy>Dolejšek Vladimír</cp:lastModifiedBy>
  <cp:revision>3</cp:revision>
  <cp:lastPrinted>2015-01-29T09:54:00Z</cp:lastPrinted>
  <dcterms:created xsi:type="dcterms:W3CDTF">2015-05-27T10:23:00Z</dcterms:created>
  <dcterms:modified xsi:type="dcterms:W3CDTF">2015-05-27T13:34:00Z</dcterms:modified>
</cp:coreProperties>
</file>