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E54" w:rsidRDefault="00EE5070" w:rsidP="00BE2E54">
      <w:pPr>
        <w:pStyle w:val="Normlnweb"/>
      </w:pPr>
      <w:bookmarkStart w:id="0" w:name="_GoBack"/>
      <w:bookmarkEnd w:id="0"/>
      <w:r>
        <w:t>Příloha č.1</w:t>
      </w:r>
    </w:p>
    <w:p w:rsidR="00BE2E54" w:rsidRDefault="00BE2E54" w:rsidP="00BE2E54">
      <w:pPr>
        <w:pStyle w:val="Normlnweb"/>
        <w:jc w:val="both"/>
      </w:pPr>
      <w:r>
        <w:t>Fenomén divadla má v Českém Krumlově stále domovské právo už od středověku -</w:t>
      </w:r>
      <w:r>
        <w:br/>
        <w:t>právě tady se zrodila mnohokrát nová divadelní reforma i tradice.</w:t>
      </w:r>
      <w:r>
        <w:br/>
        <w:t>Pomineme-li zde aktivity divadla jezuitského i dvorského v barokním divadle,</w:t>
      </w:r>
      <w:r>
        <w:br/>
        <w:t>pak mezníkem "moderního" divadla je nesporně fenomén plenérového JIHOČESKÉHO</w:t>
      </w:r>
      <w:r>
        <w:br/>
        <w:t>DIVADELNÍHO FESTIVALU.</w:t>
      </w:r>
      <w:r w:rsidR="00A25986">
        <w:t xml:space="preserve"> </w:t>
      </w:r>
      <w:r>
        <w:t>U zrodu Otáčivého hlediště stojí významný divadelní</w:t>
      </w:r>
      <w:r>
        <w:br/>
        <w:t xml:space="preserve">architekt a scénograf Joan </w:t>
      </w:r>
      <w:proofErr w:type="spellStart"/>
      <w:r>
        <w:t>Brehms</w:t>
      </w:r>
      <w:proofErr w:type="spellEnd"/>
      <w:r>
        <w:t xml:space="preserve"> (1907-1995) s režisérem JD Ottou Haasem.</w:t>
      </w:r>
    </w:p>
    <w:p w:rsidR="00BE2E54" w:rsidRDefault="00BE2E54" w:rsidP="00BE2E54">
      <w:pPr>
        <w:pStyle w:val="Normlnweb"/>
        <w:jc w:val="both"/>
      </w:pPr>
      <w:r>
        <w:t>Jako první pokus "v malém" se tu odehrála 9. června 1958 inscenace</w:t>
      </w:r>
      <w:r>
        <w:br/>
      </w:r>
      <w:proofErr w:type="spellStart"/>
      <w:r>
        <w:t>Weisenbornovy</w:t>
      </w:r>
      <w:proofErr w:type="spellEnd"/>
      <w:r>
        <w:t xml:space="preserve"> hry Ztracená tvář. Prvá improvizovaná točna uvezla sotva 60</w:t>
      </w:r>
      <w:r>
        <w:br/>
        <w:t>diváků a byla poháněna lidskou silou. Nicméně už rok poté je zbudováno</w:t>
      </w:r>
      <w:r>
        <w:br/>
        <w:t>"velké" otáčivé hlediště pro 400 lidí. Před ním pak dvojice Haas-</w:t>
      </w:r>
      <w:proofErr w:type="spellStart"/>
      <w:r>
        <w:t>Brehms</w:t>
      </w:r>
      <w:proofErr w:type="spellEnd"/>
      <w:r>
        <w:br/>
        <w:t>inscenuje Jiráskovu Lucernu. Také pro další - šedesátý - rok dostává</w:t>
      </w:r>
      <w:r>
        <w:br/>
        <w:t>hlediště novou podobu, je rozšířeno na 550 míst, pevně zabudováno do země a</w:t>
      </w:r>
      <w:r>
        <w:br/>
        <w:t>poháněno elektromotorem.</w:t>
      </w:r>
    </w:p>
    <w:p w:rsidR="00BE2E54" w:rsidRDefault="00BE2E54" w:rsidP="00BE2E54">
      <w:pPr>
        <w:pStyle w:val="Normlnweb"/>
        <w:jc w:val="both"/>
      </w:pPr>
      <w:r>
        <w:t>"Nová" točna, uvedená do provozu v roce 1994 byla realizována a.s. Škoda</w:t>
      </w:r>
      <w:r>
        <w:br/>
        <w:t>Plzeň. Má kapacitu 644 diváků, oboustranně plynulý pohyb a hmotnost 650</w:t>
      </w:r>
      <w:r>
        <w:br/>
        <w:t>tun.</w:t>
      </w:r>
      <w:r w:rsidR="00A25986">
        <w:t xml:space="preserve"> </w:t>
      </w:r>
      <w:r>
        <w:t>Umožňuje realizovat původní myšlenku vynálezců tohoto divadelního</w:t>
      </w:r>
      <w:r>
        <w:br/>
        <w:t>principu, totiž "jako na širokém plátně rozvíjet děj kolem hlediště</w:t>
      </w:r>
      <w:r>
        <w:br/>
        <w:t xml:space="preserve">postaveného před letohrádkem </w:t>
      </w:r>
      <w:proofErr w:type="spellStart"/>
      <w:r>
        <w:t>Bellarie</w:t>
      </w:r>
      <w:proofErr w:type="spellEnd"/>
      <w:r>
        <w:t xml:space="preserve"> na otáčející se amfiteatrální</w:t>
      </w:r>
      <w:r>
        <w:br/>
        <w:t>konstrukci".</w:t>
      </w:r>
    </w:p>
    <w:p w:rsidR="00BE2E54" w:rsidRDefault="00BE2E54" w:rsidP="00BE2E54">
      <w:pPr>
        <w:pStyle w:val="Normlnweb"/>
        <w:jc w:val="both"/>
      </w:pPr>
      <w:r>
        <w:rPr>
          <w:rStyle w:val="Siln"/>
        </w:rPr>
        <w:t>Technické údaje</w:t>
      </w:r>
    </w:p>
    <w:p w:rsidR="00BE2E54" w:rsidRDefault="00BE2E54" w:rsidP="00BE2E54">
      <w:pPr>
        <w:pStyle w:val="Normlnweb"/>
        <w:jc w:val="both"/>
      </w:pPr>
      <w:r>
        <w:t>Kapacita 644 diváků, celková váha konstrukce 650 t, průměr základny 21,3 m,</w:t>
      </w:r>
      <w:r>
        <w:br/>
        <w:t xml:space="preserve">elevace 7,6 m, pohon 4 elektromotory o síle 15 KW (1460 </w:t>
      </w:r>
      <w:proofErr w:type="spellStart"/>
      <w:proofErr w:type="gramStart"/>
      <w:r>
        <w:t>ot</w:t>
      </w:r>
      <w:proofErr w:type="spellEnd"/>
      <w:r>
        <w:t>./min</w:t>
      </w:r>
      <w:proofErr w:type="gramEnd"/>
      <w:r>
        <w:t>), počet kol</w:t>
      </w:r>
      <w:r>
        <w:br/>
        <w:t>nesoucích točnu 120 ks.</w:t>
      </w:r>
    </w:p>
    <w:p w:rsidR="00AB5FBA" w:rsidRDefault="00BE2E54" w:rsidP="00BE2E54">
      <w:r w:rsidRPr="005B0A20">
        <w:rPr>
          <w:sz w:val="28"/>
          <w:szCs w:val="28"/>
        </w:rPr>
        <w:lastRenderedPageBreak/>
        <w:t>Původní točna – 1958</w:t>
      </w:r>
      <w:r>
        <w:rPr>
          <w:noProof/>
          <w:lang w:eastAsia="cs-CZ"/>
        </w:rPr>
        <w:drawing>
          <wp:inline distT="0" distB="0" distL="0" distR="0" wp14:anchorId="50C1C671" wp14:editId="34E6B923">
            <wp:extent cx="5715000" cy="4000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v_0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E54" w:rsidRPr="005B0A20" w:rsidRDefault="005B0A20" w:rsidP="00BE2E54">
      <w:pPr>
        <w:rPr>
          <w:sz w:val="28"/>
          <w:szCs w:val="28"/>
        </w:rPr>
      </w:pPr>
      <w:r w:rsidRPr="005B0A20">
        <w:rPr>
          <w:sz w:val="28"/>
          <w:szCs w:val="28"/>
        </w:rPr>
        <w:t>O rok p</w:t>
      </w:r>
      <w:r w:rsidR="00BE2E54" w:rsidRPr="005B0A20">
        <w:rPr>
          <w:sz w:val="28"/>
          <w:szCs w:val="28"/>
        </w:rPr>
        <w:t>ozději – 1959</w:t>
      </w:r>
      <w:r w:rsidR="00FE5844" w:rsidRPr="005B0A20">
        <w:rPr>
          <w:sz w:val="28"/>
          <w:szCs w:val="28"/>
        </w:rPr>
        <w:t xml:space="preserve"> již 400 diváků a ruční pohon</w:t>
      </w:r>
      <w:r w:rsidR="00EE5070">
        <w:rPr>
          <w:sz w:val="28"/>
          <w:szCs w:val="28"/>
        </w:rPr>
        <w:t xml:space="preserve"> </w:t>
      </w:r>
      <w:r w:rsidR="00FE5844" w:rsidRPr="005B0A20">
        <w:rPr>
          <w:sz w:val="28"/>
          <w:szCs w:val="28"/>
        </w:rPr>
        <w:t>(vojáci)</w:t>
      </w:r>
    </w:p>
    <w:p w:rsidR="00BE2E54" w:rsidRDefault="00BE2E54" w:rsidP="00BE2E54">
      <w:r>
        <w:rPr>
          <w:noProof/>
          <w:lang w:eastAsia="cs-CZ"/>
        </w:rPr>
        <w:lastRenderedPageBreak/>
        <w:drawing>
          <wp:inline distT="0" distB="0" distL="0" distR="0">
            <wp:extent cx="5715000" cy="4095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v_01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E54" w:rsidRPr="005B0A20" w:rsidRDefault="00FE5844" w:rsidP="00BE2E54">
      <w:pPr>
        <w:jc w:val="both"/>
        <w:rPr>
          <w:sz w:val="28"/>
          <w:szCs w:val="28"/>
        </w:rPr>
      </w:pPr>
      <w:r w:rsidRPr="005B0A20">
        <w:rPr>
          <w:sz w:val="28"/>
          <w:szCs w:val="28"/>
        </w:rPr>
        <w:t>V roce 1960 již pohon elektromotory</w:t>
      </w:r>
    </w:p>
    <w:p w:rsidR="00FE5844" w:rsidRDefault="00FE5844" w:rsidP="00BE2E54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4876800" cy="3669792"/>
            <wp:effectExtent l="0" t="0" r="0" b="698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8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6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844" w:rsidRPr="005B0A20" w:rsidRDefault="00FE5844" w:rsidP="00BE2E54">
      <w:pPr>
        <w:jc w:val="both"/>
        <w:rPr>
          <w:sz w:val="28"/>
          <w:szCs w:val="28"/>
        </w:rPr>
      </w:pPr>
      <w:r w:rsidRPr="005B0A20">
        <w:rPr>
          <w:sz w:val="28"/>
          <w:szCs w:val="28"/>
        </w:rPr>
        <w:t>Současná podoba</w:t>
      </w:r>
    </w:p>
    <w:p w:rsidR="00FE5844" w:rsidRDefault="00FE5844" w:rsidP="00BE2E54">
      <w:pPr>
        <w:jc w:val="both"/>
      </w:pPr>
      <w:r>
        <w:rPr>
          <w:noProof/>
          <w:lang w:eastAsia="cs-CZ"/>
        </w:rPr>
        <w:drawing>
          <wp:inline distT="0" distB="0" distL="0" distR="0">
            <wp:extent cx="3048000" cy="2717800"/>
            <wp:effectExtent l="0" t="0" r="0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7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844" w:rsidRDefault="00FE5844" w:rsidP="00BE2E54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5715000" cy="45148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v_00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A20" w:rsidRDefault="005B0A20" w:rsidP="00BE2E54">
      <w:pPr>
        <w:jc w:val="both"/>
        <w:rPr>
          <w:sz w:val="28"/>
          <w:szCs w:val="28"/>
        </w:rPr>
      </w:pPr>
    </w:p>
    <w:p w:rsidR="00C7561C" w:rsidRPr="005B0A20" w:rsidRDefault="00C7561C" w:rsidP="00BE2E54">
      <w:pPr>
        <w:jc w:val="both"/>
        <w:rPr>
          <w:sz w:val="28"/>
          <w:szCs w:val="28"/>
        </w:rPr>
      </w:pPr>
    </w:p>
    <w:sectPr w:rsidR="00C7561C" w:rsidRPr="005B0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54"/>
    <w:rsid w:val="00286564"/>
    <w:rsid w:val="005B0A20"/>
    <w:rsid w:val="00A25986"/>
    <w:rsid w:val="00AB5FBA"/>
    <w:rsid w:val="00BE2E54"/>
    <w:rsid w:val="00C7561C"/>
    <w:rsid w:val="00EE5070"/>
    <w:rsid w:val="00FE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165363-D597-43B3-BFA2-54958488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E2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E2E5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2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E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9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233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otec</dc:creator>
  <cp:lastModifiedBy>Ollé Terézia</cp:lastModifiedBy>
  <cp:revision>2</cp:revision>
  <dcterms:created xsi:type="dcterms:W3CDTF">2015-10-23T10:57:00Z</dcterms:created>
  <dcterms:modified xsi:type="dcterms:W3CDTF">2015-10-23T10:57:00Z</dcterms:modified>
</cp:coreProperties>
</file>