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667" w:rsidRDefault="000F6937" w:rsidP="000F6937">
      <w:pPr>
        <w:jc w:val="center"/>
        <w:rPr>
          <w:b/>
          <w:sz w:val="28"/>
        </w:rPr>
      </w:pPr>
      <w:r w:rsidRPr="000F6937">
        <w:rPr>
          <w:b/>
          <w:sz w:val="28"/>
        </w:rPr>
        <w:t>Důvodová zpráva</w:t>
      </w:r>
    </w:p>
    <w:p w:rsidR="000F6937" w:rsidRDefault="000F6937" w:rsidP="000F6937">
      <w:pPr>
        <w:jc w:val="center"/>
        <w:rPr>
          <w:b/>
          <w:sz w:val="28"/>
        </w:rPr>
      </w:pPr>
    </w:p>
    <w:p w:rsidR="000F6937" w:rsidRDefault="000F6937" w:rsidP="0057122D">
      <w:pPr>
        <w:spacing w:before="240"/>
        <w:jc w:val="both"/>
      </w:pPr>
      <w:r>
        <w:t>Dne 13. 3. 2023 byla odborem školství a tělovýchovy přijata žádost Volejbalového klubu České Budějovice, z. s. o prominutí sankce z prodlení dodání vyúčtování.</w:t>
      </w:r>
    </w:p>
    <w:p w:rsidR="000F6937" w:rsidRDefault="000F6937" w:rsidP="0057122D">
      <w:pPr>
        <w:spacing w:before="240"/>
        <w:jc w:val="both"/>
      </w:pPr>
      <w:r>
        <w:t>Volejbalovému klubu České Budějovice, z. s. schválilo Zastupitelstvo města České Budějovice na svém zasedání dne 13. 6. 2022</w:t>
      </w:r>
      <w:r w:rsidR="0088023B">
        <w:t>, usnesením č. 117/2022</w:t>
      </w:r>
      <w:r>
        <w:t xml:space="preserve"> poskytnutí mimořádného finančního příspěvku</w:t>
      </w:r>
      <w:r w:rsidR="00EB21AC">
        <w:t xml:space="preserve"> </w:t>
      </w:r>
      <w:r w:rsidR="009E71B8">
        <w:t xml:space="preserve">v režimu de </w:t>
      </w:r>
      <w:proofErr w:type="spellStart"/>
      <w:r w:rsidR="009E71B8">
        <w:t>minimis</w:t>
      </w:r>
      <w:proofErr w:type="spellEnd"/>
      <w:r w:rsidR="009E71B8">
        <w:t xml:space="preserve">, </w:t>
      </w:r>
      <w:r w:rsidR="00EB21AC">
        <w:t xml:space="preserve">ve výši 500.000 Kč </w:t>
      </w:r>
      <w:r>
        <w:t>za reprezentaci města České Budějovice a mimořádné výsledky A-týmu mužů v sezóně 2021/2022</w:t>
      </w:r>
      <w:r w:rsidR="0088023B">
        <w:t>.</w:t>
      </w:r>
      <w:r w:rsidR="009E71B8">
        <w:t xml:space="preserve"> </w:t>
      </w:r>
    </w:p>
    <w:p w:rsidR="000F6937" w:rsidRDefault="000F6937" w:rsidP="0057122D">
      <w:pPr>
        <w:spacing w:before="240"/>
        <w:jc w:val="both"/>
      </w:pPr>
      <w:r>
        <w:t>Vyúčtování k tomuto mimořádnému příspěvku mělo být dodáno do 3</w:t>
      </w:r>
      <w:r w:rsidR="00EB21AC">
        <w:t>0</w:t>
      </w:r>
      <w:r>
        <w:t xml:space="preserve">. 10. 2022. Toto vyúčtování bylo po urgenci administrátora dodáno </w:t>
      </w:r>
      <w:r w:rsidR="005B04B9">
        <w:t>20.</w:t>
      </w:r>
      <w:r>
        <w:t> ledn</w:t>
      </w:r>
      <w:r w:rsidR="005B04B9">
        <w:t>a</w:t>
      </w:r>
      <w:r>
        <w:t xml:space="preserve"> 2023, kdy příjemce dotace dodal vyúčtování s omluvou </w:t>
      </w:r>
      <w:r>
        <w:br/>
        <w:t>a ihned po vyzvání.</w:t>
      </w:r>
      <w:r w:rsidR="00EB21AC">
        <w:t xml:space="preserve"> Pracovník pověřený zpracováním podkladů</w:t>
      </w:r>
      <w:r w:rsidR="005B04B9">
        <w:t xml:space="preserve"> k</w:t>
      </w:r>
      <w:r w:rsidR="00EB21AC">
        <w:t xml:space="preserve"> vyúčtování byl dlouhodobě nemocen</w:t>
      </w:r>
      <w:r w:rsidR="005B04B9">
        <w:t>, a proto došlo k tomuto zpožděnému dodání.</w:t>
      </w:r>
    </w:p>
    <w:p w:rsidR="000F6937" w:rsidRDefault="00EB21AC" w:rsidP="0057122D">
      <w:pPr>
        <w:spacing w:before="240"/>
        <w:jc w:val="both"/>
      </w:pPr>
      <w:r>
        <w:t>Dle veřejnoprávní smlouvy č. 2022 001 460, byl porušen Čl. IV – Vyúčtování dotace, odst. 1)</w:t>
      </w:r>
      <w:r w:rsidRPr="00EB21AC">
        <w:t xml:space="preserve"> </w:t>
      </w:r>
      <w:r>
        <w:t xml:space="preserve">„Příjemce je povinen předložit Poskytovateli vyúčtování dotace, a to na předepsaném formuláři </w:t>
      </w:r>
      <w:r>
        <w:rPr>
          <w:b/>
        </w:rPr>
        <w:t>ve lhůtě 30 dní ode dne naplnění účelu dotace dle čl. II odst. 3</w:t>
      </w:r>
      <w:r>
        <w:t>.</w:t>
      </w:r>
      <w:r w:rsidR="0088023B">
        <w:t xml:space="preserve"> …</w:t>
      </w:r>
      <w:r w:rsidRPr="00EB21AC">
        <w:t>“</w:t>
      </w:r>
      <w:r>
        <w:t>.</w:t>
      </w:r>
    </w:p>
    <w:p w:rsidR="00EB21AC" w:rsidRDefault="00EB21AC" w:rsidP="0057122D">
      <w:pPr>
        <w:spacing w:before="240"/>
        <w:jc w:val="both"/>
      </w:pPr>
      <w:r>
        <w:t xml:space="preserve">Vyúčtování bylo dodáno se zpožděním </w:t>
      </w:r>
      <w:r w:rsidR="005B04B9">
        <w:t>81 kalendářních dní.</w:t>
      </w:r>
    </w:p>
    <w:p w:rsidR="0057122D" w:rsidRDefault="005B04B9" w:rsidP="0057122D">
      <w:pPr>
        <w:autoSpaceDE w:val="0"/>
        <w:autoSpaceDN w:val="0"/>
        <w:adjustRightInd w:val="0"/>
        <w:spacing w:before="240" w:after="80"/>
        <w:jc w:val="both"/>
        <w:rPr>
          <w:rFonts w:cstheme="minorHAnsi"/>
        </w:rPr>
      </w:pPr>
      <w:r w:rsidRPr="0057122D">
        <w:rPr>
          <w:rFonts w:cstheme="minorHAnsi"/>
        </w:rPr>
        <w:t xml:space="preserve">Po konzultaci s odborem kontroly je potřeba podat </w:t>
      </w:r>
      <w:r w:rsidR="0057122D">
        <w:rPr>
          <w:rFonts w:cstheme="minorHAnsi"/>
        </w:rPr>
        <w:t xml:space="preserve">výše zmíněnou přijatou </w:t>
      </w:r>
      <w:r w:rsidRPr="0057122D">
        <w:rPr>
          <w:rFonts w:cstheme="minorHAnsi"/>
        </w:rPr>
        <w:t>žádost o prominutí sankce</w:t>
      </w:r>
      <w:r w:rsidR="0057122D">
        <w:rPr>
          <w:rFonts w:cstheme="minorHAnsi"/>
        </w:rPr>
        <w:t xml:space="preserve">, </w:t>
      </w:r>
      <w:r w:rsidRPr="0057122D">
        <w:rPr>
          <w:rFonts w:cstheme="minorHAnsi"/>
        </w:rPr>
        <w:t xml:space="preserve">která vyplývá z veřejnoprávní smlouvy, z Čl. </w:t>
      </w:r>
      <w:proofErr w:type="spellStart"/>
      <w:r w:rsidRPr="0057122D">
        <w:rPr>
          <w:rFonts w:cstheme="minorHAnsi"/>
        </w:rPr>
        <w:t>Vl</w:t>
      </w:r>
      <w:proofErr w:type="spellEnd"/>
      <w:r w:rsidRPr="0057122D">
        <w:rPr>
          <w:rFonts w:cstheme="minorHAnsi"/>
        </w:rPr>
        <w:t xml:space="preserve"> – Sankce, odst.</w:t>
      </w:r>
      <w:r w:rsidR="0057122D" w:rsidRPr="0057122D">
        <w:rPr>
          <w:rFonts w:cstheme="minorHAnsi"/>
        </w:rPr>
        <w:t xml:space="preserve"> 1) „Příjemce bere na vědomí obsah a možnou aplikaci ustanovení § 22 zákona o rozpočtových pravidlech územních rozpočtů upravující porušení rozpočtové kázně</w:t>
      </w:r>
      <w:r w:rsidR="0057122D" w:rsidRPr="0057122D">
        <w:rPr>
          <w:rFonts w:cstheme="minorHAnsi"/>
          <w:b/>
        </w:rPr>
        <w:t>. Za porušení rozpočtové kázně je považováno každé neoprávněné použití nebo zadržení peněžních prostředků poskytnutých jako dotace dle této Smlouvy</w:t>
      </w:r>
      <w:r w:rsidR="0057122D" w:rsidRPr="0057122D">
        <w:rPr>
          <w:rFonts w:cstheme="minorHAnsi"/>
        </w:rPr>
        <w:t xml:space="preserve"> včetně případů použití dotace v rozporu s účelem stanoveným v čl. II nebo neprokázání způsobu využití prostředků (neprovedení řádného vyúčtování dotace).“</w:t>
      </w:r>
    </w:p>
    <w:p w:rsidR="0057122D" w:rsidRDefault="0057122D" w:rsidP="0057122D">
      <w:pPr>
        <w:autoSpaceDE w:val="0"/>
        <w:autoSpaceDN w:val="0"/>
        <w:adjustRightInd w:val="0"/>
        <w:spacing w:before="240" w:after="80"/>
        <w:jc w:val="both"/>
        <w:rPr>
          <w:rFonts w:cstheme="minorHAnsi"/>
        </w:rPr>
      </w:pPr>
      <w:r>
        <w:rPr>
          <w:rFonts w:cstheme="minorHAnsi"/>
        </w:rPr>
        <w:t>Dle odboru kontroly se v tuto chvíli jednalo o zadržení peněžních prostředků, byť neúmyslné.</w:t>
      </w:r>
    </w:p>
    <w:p w:rsidR="005B04B9" w:rsidRDefault="005B04B9" w:rsidP="0057122D">
      <w:pPr>
        <w:autoSpaceDE w:val="0"/>
        <w:autoSpaceDN w:val="0"/>
        <w:adjustRightInd w:val="0"/>
        <w:spacing w:before="240" w:after="80"/>
        <w:jc w:val="both"/>
      </w:pPr>
      <w:r>
        <w:t xml:space="preserve">Je nutno zmínit, </w:t>
      </w:r>
      <w:r w:rsidR="0057122D">
        <w:t xml:space="preserve">že přesné vytyčení sankce není nikde </w:t>
      </w:r>
      <w:r w:rsidR="003410BD">
        <w:t>taxativně</w:t>
      </w:r>
      <w:r w:rsidR="006E7CA1">
        <w:t xml:space="preserve"> uvedeno</w:t>
      </w:r>
      <w:r w:rsidR="003410BD">
        <w:t xml:space="preserve"> </w:t>
      </w:r>
      <w:r w:rsidR="0057122D">
        <w:t>ve smlouvě</w:t>
      </w:r>
      <w:r w:rsidR="003410BD">
        <w:t>. Veškeré předešlé žádosti či vyúčtování Volejbalového klubu České Budějovice, z. s. nevykazoval</w:t>
      </w:r>
      <w:r w:rsidR="009815E4">
        <w:t>y</w:t>
      </w:r>
      <w:r w:rsidR="003410BD">
        <w:t xml:space="preserve"> žádné nedostatky.</w:t>
      </w:r>
    </w:p>
    <w:p w:rsidR="0057122D" w:rsidRDefault="0057122D" w:rsidP="0057122D">
      <w:pPr>
        <w:autoSpaceDE w:val="0"/>
        <w:autoSpaceDN w:val="0"/>
        <w:adjustRightInd w:val="0"/>
        <w:spacing w:before="240" w:after="80"/>
        <w:jc w:val="both"/>
        <w:rPr>
          <w:rFonts w:cstheme="minorHAnsi"/>
        </w:rPr>
      </w:pPr>
      <w:r>
        <w:rPr>
          <w:rFonts w:cstheme="minorHAnsi"/>
        </w:rPr>
        <w:t>Žádáme tímto Radu města České Budějovice a Zastupitelstvo města České Budějovice o prominutí sankce Volejbalovému klubu České Budějovice, z.s. za pozdní dodání vyúčtování.</w:t>
      </w:r>
    </w:p>
    <w:p w:rsidR="0057122D" w:rsidRDefault="0057122D" w:rsidP="0057122D">
      <w:pPr>
        <w:autoSpaceDE w:val="0"/>
        <w:autoSpaceDN w:val="0"/>
        <w:adjustRightInd w:val="0"/>
        <w:spacing w:before="240" w:after="80"/>
        <w:jc w:val="both"/>
        <w:rPr>
          <w:rFonts w:cstheme="minorHAnsi"/>
        </w:rPr>
      </w:pPr>
      <w:r>
        <w:rPr>
          <w:rFonts w:cstheme="minorHAnsi"/>
        </w:rPr>
        <w:t>Tento předložený materiál byl projednán sportovní komisí dne 23. 3. 2023, která doporučuje Radě města České Budějovice a Zastupitelstvu města České Budějovice vyhovět žádosti Volejbalového klubu České Budějovice, z. s. o prominutí sankce za pozdní dodání vyúčtování.</w:t>
      </w:r>
    </w:p>
    <w:p w:rsidR="00B07A91" w:rsidRPr="0057122D" w:rsidRDefault="00B07A91" w:rsidP="0057122D">
      <w:pPr>
        <w:autoSpaceDE w:val="0"/>
        <w:autoSpaceDN w:val="0"/>
        <w:adjustRightInd w:val="0"/>
        <w:spacing w:before="240" w:after="80"/>
        <w:jc w:val="both"/>
        <w:rPr>
          <w:rFonts w:cstheme="minorHAnsi"/>
        </w:rPr>
      </w:pPr>
      <w:r>
        <w:rPr>
          <w:rFonts w:cstheme="minorHAnsi"/>
        </w:rPr>
        <w:t xml:space="preserve">Rada města České Budějovice tento materiál projednala na svém jednání dne 24. 4. 2023 a přijala usnesení č. 570/2023, ve kterém doporučuje Zastupitelstvu města České Budějovice </w:t>
      </w:r>
      <w:r w:rsidR="00425BD8">
        <w:rPr>
          <w:rFonts w:cstheme="minorHAnsi"/>
        </w:rPr>
        <w:t>schválit</w:t>
      </w:r>
      <w:r>
        <w:rPr>
          <w:rFonts w:cstheme="minorHAnsi"/>
        </w:rPr>
        <w:t xml:space="preserve"> žádost</w:t>
      </w:r>
      <w:r w:rsidR="009F2726">
        <w:rPr>
          <w:rFonts w:cstheme="minorHAnsi"/>
        </w:rPr>
        <w:t xml:space="preserve"> </w:t>
      </w:r>
      <w:bookmarkStart w:id="0" w:name="_GoBack"/>
      <w:bookmarkEnd w:id="0"/>
      <w:r>
        <w:rPr>
          <w:rFonts w:cstheme="minorHAnsi"/>
        </w:rPr>
        <w:t>Volejbalového klubu České Budějovice, z. s. o prominutí sankce za pozdní dodání vyúčtování.</w:t>
      </w:r>
    </w:p>
    <w:sectPr w:rsidR="00B07A91" w:rsidRPr="00571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937"/>
    <w:rsid w:val="000F6937"/>
    <w:rsid w:val="003410BD"/>
    <w:rsid w:val="00365350"/>
    <w:rsid w:val="00425BD8"/>
    <w:rsid w:val="0057122D"/>
    <w:rsid w:val="005B04B9"/>
    <w:rsid w:val="006E7CA1"/>
    <w:rsid w:val="00755687"/>
    <w:rsid w:val="0088023B"/>
    <w:rsid w:val="009815E4"/>
    <w:rsid w:val="009E71B8"/>
    <w:rsid w:val="009F2726"/>
    <w:rsid w:val="00B07A91"/>
    <w:rsid w:val="00B45A50"/>
    <w:rsid w:val="00C74667"/>
    <w:rsid w:val="00EB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BAE64"/>
  <w15:chartTrackingRefBased/>
  <w15:docId w15:val="{6510EF7D-DD78-477B-9BD2-F4CC46449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122D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5B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5B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1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Koptová Kateřina</dc:creator>
  <cp:keywords/>
  <dc:description/>
  <cp:lastModifiedBy>Koptová Kateřina</cp:lastModifiedBy>
  <cp:revision>4</cp:revision>
  <cp:lastPrinted>2023-05-11T06:39:00Z</cp:lastPrinted>
  <dcterms:created xsi:type="dcterms:W3CDTF">2023-05-11T06:30:00Z</dcterms:created>
  <dcterms:modified xsi:type="dcterms:W3CDTF">2023-05-11T06:59:00Z</dcterms:modified>
</cp:coreProperties>
</file>