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D41A8" w14:textId="197A1B24" w:rsidR="00491A98" w:rsidRDefault="002A02F8" w:rsidP="00761E60">
      <w:pPr>
        <w:tabs>
          <w:tab w:val="left" w:pos="900"/>
        </w:tabs>
        <w:rPr>
          <w:b/>
          <w:sz w:val="28"/>
        </w:rPr>
      </w:pPr>
      <w:bookmarkStart w:id="0" w:name="_GoBack"/>
      <w:bookmarkEnd w:id="0"/>
      <w:r w:rsidRPr="00B734F1">
        <w:rPr>
          <w:b/>
          <w:sz w:val="28"/>
        </w:rPr>
        <w:t>Důvodová zpráva</w:t>
      </w:r>
      <w:r w:rsidR="00457060">
        <w:rPr>
          <w:b/>
          <w:sz w:val="28"/>
        </w:rPr>
        <w:t xml:space="preserve"> </w:t>
      </w:r>
    </w:p>
    <w:p w14:paraId="2B7DFD53" w14:textId="77777777" w:rsidR="00BA4B91" w:rsidRDefault="00BA4B91" w:rsidP="00BA4B91">
      <w:pPr>
        <w:tabs>
          <w:tab w:val="left" w:pos="900"/>
        </w:tabs>
        <w:jc w:val="both"/>
      </w:pPr>
    </w:p>
    <w:p w14:paraId="68DDFB97" w14:textId="0CEA58D7" w:rsidR="00AF4156" w:rsidRDefault="00BA4B91" w:rsidP="00AF4156">
      <w:pPr>
        <w:tabs>
          <w:tab w:val="left" w:pos="900"/>
        </w:tabs>
        <w:jc w:val="both"/>
      </w:pPr>
      <w:r>
        <w:t xml:space="preserve">Zastupitelstvu města je na základě usnesení rady města č. </w:t>
      </w:r>
      <w:r w:rsidR="00F777B2">
        <w:t>633/2023</w:t>
      </w:r>
      <w:r>
        <w:t xml:space="preserve"> ze dne </w:t>
      </w:r>
      <w:r w:rsidR="002134C6">
        <w:t>15. 5. 2023</w:t>
      </w:r>
      <w:r>
        <w:t xml:space="preserve"> předkládán návrh </w:t>
      </w:r>
      <w:r w:rsidRPr="00834E39">
        <w:t>nové</w:t>
      </w:r>
      <w:r>
        <w:t xml:space="preserve"> obecně závazné vyhlášky o ochraně veřejného pořádku, veřejné zeleně a čistoty veřejných prostranství. Jde o návrh právního předpisu města, který, </w:t>
      </w:r>
      <w:r w:rsidR="00D779F3">
        <w:t xml:space="preserve">bude-li přijat, </w:t>
      </w:r>
      <w:r w:rsidR="007D7261">
        <w:t>n</w:t>
      </w:r>
      <w:r w:rsidR="00834E39">
        <w:t>ahra</w:t>
      </w:r>
      <w:r w:rsidR="00D779F3">
        <w:t>dí</w:t>
      </w:r>
      <w:r w:rsidR="007D7261">
        <w:t xml:space="preserve"> platnou obecně závaznou vyhlášku města </w:t>
      </w:r>
      <w:bookmarkStart w:id="1" w:name="_Hlk134184085"/>
      <w:r w:rsidR="007D7261">
        <w:t xml:space="preserve">č. </w:t>
      </w:r>
      <w:r w:rsidR="0081437B">
        <w:t>9</w:t>
      </w:r>
      <w:r w:rsidR="007D7261">
        <w:t>/2022</w:t>
      </w:r>
      <w:r w:rsidR="0081437B" w:rsidRPr="0081437B">
        <w:t xml:space="preserve"> </w:t>
      </w:r>
      <w:r w:rsidR="0081437B">
        <w:t xml:space="preserve">ze dne 13. 6. 2022, o ochraně veřejného pořádku, veřejné zeleně a čistoty veřejných prostranství, která je v účinnosti ode dne 12. 7. </w:t>
      </w:r>
      <w:r w:rsidR="0081437B" w:rsidRPr="0081437B">
        <w:t>2022 (dále jen „OZV“)</w:t>
      </w:r>
      <w:r w:rsidR="007D7261" w:rsidRPr="0081437B">
        <w:t>.</w:t>
      </w:r>
      <w:r w:rsidR="007D7261">
        <w:t xml:space="preserve"> </w:t>
      </w:r>
      <w:r w:rsidR="0081437B">
        <w:t>Ačkoliv uvedená OZV je účinná od 12. 7. 2022, jsou navrhovány zásahy takového rozsahu (včetně zásahů do příloh), že by se tento předpis města pouhou novelizací stal pro veřejnost nepřehledn</w:t>
      </w:r>
      <w:r w:rsidR="00A023ED">
        <w:t>ý</w:t>
      </w:r>
      <w:r w:rsidR="0081437B">
        <w:t>m.</w:t>
      </w:r>
    </w:p>
    <w:p w14:paraId="4D2A043E" w14:textId="5FF18E8C" w:rsidR="003B100D" w:rsidRDefault="003B100D" w:rsidP="00AF4156">
      <w:pPr>
        <w:tabs>
          <w:tab w:val="left" w:pos="900"/>
        </w:tabs>
        <w:jc w:val="both"/>
      </w:pPr>
    </w:p>
    <w:p w14:paraId="18207F29" w14:textId="77777777" w:rsidR="00C64889" w:rsidRDefault="00C64889" w:rsidP="00C64889">
      <w:pPr>
        <w:tabs>
          <w:tab w:val="left" w:pos="900"/>
        </w:tabs>
        <w:jc w:val="both"/>
      </w:pPr>
      <w:r>
        <w:t>Jedná se o následující rozdíly oproti současně platné OZV:</w:t>
      </w:r>
    </w:p>
    <w:p w14:paraId="31BB11BD" w14:textId="4EF97706" w:rsidR="00C64889" w:rsidRDefault="00C64889" w:rsidP="00122273">
      <w:pPr>
        <w:pStyle w:val="Odstavecseseznamem"/>
        <w:numPr>
          <w:ilvl w:val="0"/>
          <w:numId w:val="6"/>
        </w:numPr>
        <w:tabs>
          <w:tab w:val="left" w:pos="900"/>
        </w:tabs>
        <w:jc w:val="both"/>
      </w:pPr>
      <w:r>
        <w:t>Rozšíření oblasti zákazu požívání alkoholických nápojů (čl. 4 ve spojení s přílohou č. 2 – textové vymezení a č. 5 – mapové vyobrazení).</w:t>
      </w:r>
    </w:p>
    <w:p w14:paraId="70A44694" w14:textId="53580775" w:rsidR="00C64889" w:rsidRDefault="00C64889" w:rsidP="00122273">
      <w:pPr>
        <w:pStyle w:val="Odstavecseseznamem"/>
        <w:numPr>
          <w:ilvl w:val="0"/>
          <w:numId w:val="6"/>
        </w:numPr>
        <w:tabs>
          <w:tab w:val="left" w:pos="900"/>
        </w:tabs>
        <w:jc w:val="both"/>
      </w:pPr>
      <w:r>
        <w:t>Rozšíření oblasti zákazu používání zábavní pyrotechniky (čl. 6 ve spojení s přílohou č. 3 – textové vymezení a č. 5 – mapové vyobrazení).</w:t>
      </w:r>
    </w:p>
    <w:p w14:paraId="693485D3" w14:textId="7322EB04" w:rsidR="00C64889" w:rsidRDefault="00C64889" w:rsidP="00122273">
      <w:pPr>
        <w:pStyle w:val="Odstavecseseznamem"/>
        <w:numPr>
          <w:ilvl w:val="0"/>
          <w:numId w:val="6"/>
        </w:numPr>
        <w:tabs>
          <w:tab w:val="left" w:pos="900"/>
        </w:tabs>
        <w:jc w:val="both"/>
      </w:pPr>
      <w:r>
        <w:t>Vypuštění celého původního čl. 6 – omezení provozní doby restauračních zařízení a přečíslování následujících ustanovení.</w:t>
      </w:r>
    </w:p>
    <w:p w14:paraId="1EFEE105" w14:textId="3CB17830" w:rsidR="00C64889" w:rsidRDefault="00C64889" w:rsidP="00122273">
      <w:pPr>
        <w:pStyle w:val="Odstavecseseznamem"/>
        <w:numPr>
          <w:ilvl w:val="0"/>
          <w:numId w:val="6"/>
        </w:numPr>
        <w:tabs>
          <w:tab w:val="left" w:pos="900"/>
        </w:tabs>
        <w:jc w:val="both"/>
      </w:pPr>
      <w:r>
        <w:t xml:space="preserve">Změna akcí, jichž se týká výjimka stanovená v příloze č. 7 - doba nočního klidu se vymezuje dobou specifikovanou v uvedené příloze. </w:t>
      </w:r>
    </w:p>
    <w:p w14:paraId="330B4FD7" w14:textId="77777777" w:rsidR="00C64889" w:rsidRDefault="00C64889" w:rsidP="00C64889">
      <w:pPr>
        <w:tabs>
          <w:tab w:val="left" w:pos="900"/>
        </w:tabs>
        <w:jc w:val="both"/>
      </w:pPr>
    </w:p>
    <w:p w14:paraId="50F66A66" w14:textId="5402A879" w:rsidR="003B100D" w:rsidRDefault="00C64889" w:rsidP="00C64889">
      <w:pPr>
        <w:tabs>
          <w:tab w:val="left" w:pos="900"/>
        </w:tabs>
        <w:jc w:val="both"/>
      </w:pPr>
      <w:r>
        <w:t>Do nové vyhlášky byla zároveň zapracována drobná doporučení MV.</w:t>
      </w:r>
    </w:p>
    <w:p w14:paraId="4B223D65" w14:textId="77777777" w:rsidR="0081437B" w:rsidRDefault="0081437B" w:rsidP="00AF4156">
      <w:pPr>
        <w:tabs>
          <w:tab w:val="left" w:pos="900"/>
        </w:tabs>
        <w:jc w:val="both"/>
      </w:pPr>
    </w:p>
    <w:bookmarkEnd w:id="1"/>
    <w:p w14:paraId="2709B815" w14:textId="1E7D66F4" w:rsidR="00FF0403" w:rsidRDefault="00A427BD" w:rsidP="00FF0403">
      <w:pPr>
        <w:tabs>
          <w:tab w:val="left" w:pos="900"/>
        </w:tabs>
        <w:jc w:val="both"/>
      </w:pPr>
      <w:r>
        <w:t>Regulace místní záležitosti veřejného pořádku a souvisejících záležitostí ochrany veřejné zeleně a čistoty veřejných prostranství náleží do základního obsahu samostatné působnosti města</w:t>
      </w:r>
      <w:r w:rsidR="005B5F9C">
        <w:t xml:space="preserve">, </w:t>
      </w:r>
      <w:bookmarkStart w:id="2" w:name="_Hlk134184163"/>
      <w:r w:rsidR="005B5F9C">
        <w:t>avšak o</w:t>
      </w:r>
      <w:r w:rsidR="00AF4156">
        <w:t xml:space="preserve">bsah </w:t>
      </w:r>
      <w:r w:rsidR="005B5F9C">
        <w:t>OZV musí odpovídat jak platné legislativě, tak zároveň</w:t>
      </w:r>
      <w:r w:rsidR="00AF4156">
        <w:t xml:space="preserve"> </w:t>
      </w:r>
      <w:r w:rsidR="005B5F9C">
        <w:t xml:space="preserve">i </w:t>
      </w:r>
      <w:r w:rsidR="00AF4156">
        <w:t xml:space="preserve">aktuální </w:t>
      </w:r>
      <w:r w:rsidR="00DA53C4">
        <w:t>judikatu</w:t>
      </w:r>
      <w:r w:rsidR="005B5F9C">
        <w:t>ře</w:t>
      </w:r>
      <w:r w:rsidR="00DA53C4">
        <w:t xml:space="preserve"> </w:t>
      </w:r>
      <w:r w:rsidR="00DA53C4" w:rsidRPr="00DA53C4">
        <w:t>Evropsk</w:t>
      </w:r>
      <w:r w:rsidR="00DA53C4">
        <w:t>ého</w:t>
      </w:r>
      <w:r w:rsidR="00DA53C4" w:rsidRPr="00DA53C4">
        <w:t xml:space="preserve"> soud</w:t>
      </w:r>
      <w:r w:rsidR="00DA53C4">
        <w:t>u</w:t>
      </w:r>
      <w:r w:rsidR="00DA53C4" w:rsidRPr="00DA53C4">
        <w:t xml:space="preserve"> pro lidská práva</w:t>
      </w:r>
      <w:r w:rsidR="00DA53C4">
        <w:t xml:space="preserve"> a Ústavního soudu.</w:t>
      </w:r>
      <w:r w:rsidR="008D5646">
        <w:t xml:space="preserve"> V opačném případě by mohla být </w:t>
      </w:r>
      <w:r w:rsidR="00EA3E0F">
        <w:t xml:space="preserve">Ministerstvem vnitra pozastavena účinnost současně platné </w:t>
      </w:r>
      <w:r w:rsidR="008D5646">
        <w:t>OZV</w:t>
      </w:r>
      <w:r w:rsidR="00EA3E0F">
        <w:t xml:space="preserve"> ve smyslu § 123 zákona o obcích.</w:t>
      </w:r>
      <w:r w:rsidR="008D5646">
        <w:t xml:space="preserve"> </w:t>
      </w:r>
    </w:p>
    <w:bookmarkEnd w:id="2"/>
    <w:p w14:paraId="3AE7CA82" w14:textId="77777777" w:rsidR="00FF0403" w:rsidRDefault="00FF0403" w:rsidP="00FF0403">
      <w:pPr>
        <w:tabs>
          <w:tab w:val="left" w:pos="900"/>
        </w:tabs>
        <w:jc w:val="both"/>
      </w:pPr>
    </w:p>
    <w:p w14:paraId="69509EA3" w14:textId="3E94C258" w:rsidR="00E55A9F" w:rsidRDefault="00EA3E0F" w:rsidP="00E55A9F">
      <w:pPr>
        <w:tabs>
          <w:tab w:val="left" w:pos="900"/>
        </w:tabs>
        <w:jc w:val="both"/>
      </w:pPr>
      <w:r>
        <w:t>J</w:t>
      </w:r>
      <w:r w:rsidR="00E55A9F">
        <w:t>e</w:t>
      </w:r>
      <w:r>
        <w:t xml:space="preserve"> </w:t>
      </w:r>
      <w:r w:rsidR="00E55A9F">
        <w:t>potřeba poznamenat, že není v právních možnostech města cestou vyhlášky regulovat problematiku veřejného pořádku v celé její komplexnosti. Celá řada záležitostí je řešena příslušnými zákony a vyhláška našeho města se nemůže této úpravy dotýkat.</w:t>
      </w:r>
    </w:p>
    <w:p w14:paraId="54E2C302" w14:textId="77777777" w:rsidR="00F5207C" w:rsidRDefault="00F5207C" w:rsidP="00E55A9F">
      <w:pPr>
        <w:tabs>
          <w:tab w:val="left" w:pos="900"/>
        </w:tabs>
        <w:jc w:val="both"/>
      </w:pPr>
    </w:p>
    <w:p w14:paraId="26AF5849" w14:textId="615E0544" w:rsidR="00DF5D04" w:rsidRPr="002134C6" w:rsidRDefault="00FF0403" w:rsidP="002134C6">
      <w:pPr>
        <w:tabs>
          <w:tab w:val="left" w:pos="900"/>
        </w:tabs>
        <w:jc w:val="both"/>
      </w:pPr>
      <w:r>
        <w:t>J</w:t>
      </w:r>
      <w:r w:rsidR="00E55A9F">
        <w:t xml:space="preserve">e proto nezbytné, aby se město při jejím vydávání přidrželo rozsahu zmocnění, které obecní samosprávě zákony v tomto ohledu poskytují. V případě předkládaného návrhu jde </w:t>
      </w:r>
      <w:r w:rsidR="002134C6">
        <w:t xml:space="preserve">o </w:t>
      </w:r>
      <w:r w:rsidR="00DF5D04" w:rsidRPr="002134C6">
        <w:t xml:space="preserve">obecné </w:t>
      </w:r>
      <w:r w:rsidR="00F5207C" w:rsidRPr="002134C6">
        <w:t>zmocnění dle § 10 písm. a), b),</w:t>
      </w:r>
      <w:r w:rsidR="00DF5D04" w:rsidRPr="002134C6">
        <w:t xml:space="preserve"> c) </w:t>
      </w:r>
      <w:r w:rsidR="00F5207C" w:rsidRPr="002134C6">
        <w:t xml:space="preserve">a d) </w:t>
      </w:r>
      <w:r w:rsidR="00DF5D04" w:rsidRPr="002134C6">
        <w:t>zákona o obcích:</w:t>
      </w:r>
    </w:p>
    <w:p w14:paraId="2FDAB852" w14:textId="77777777" w:rsidR="00DF5D04" w:rsidRPr="00DF5D04" w:rsidRDefault="00DF5D04" w:rsidP="00DF5D04">
      <w:pPr>
        <w:pStyle w:val="Odstavecseseznamem"/>
        <w:tabs>
          <w:tab w:val="left" w:pos="900"/>
        </w:tabs>
        <w:jc w:val="both"/>
        <w:rPr>
          <w:u w:val="single"/>
        </w:rPr>
      </w:pPr>
    </w:p>
    <w:p w14:paraId="74DDE66C" w14:textId="77777777" w:rsidR="00DF5D04" w:rsidRPr="008967EB" w:rsidRDefault="00DF5D04" w:rsidP="00DF5D04">
      <w:pPr>
        <w:pStyle w:val="Odstavecseseznamem"/>
        <w:tabs>
          <w:tab w:val="left" w:pos="900"/>
        </w:tabs>
        <w:jc w:val="both"/>
        <w:rPr>
          <w:i/>
          <w:sz w:val="22"/>
        </w:rPr>
      </w:pPr>
      <w:r w:rsidRPr="008967EB">
        <w:rPr>
          <w:i/>
          <w:sz w:val="22"/>
        </w:rPr>
        <w:t>Povinnosti může obec ukládat v samostatné působnosti obecně závaznou vyhláškou</w:t>
      </w:r>
    </w:p>
    <w:p w14:paraId="7FDDA5C1" w14:textId="77777777" w:rsidR="00DF5D04" w:rsidRPr="008967EB" w:rsidRDefault="00DF5D04" w:rsidP="00DF5D04">
      <w:pPr>
        <w:pStyle w:val="Odstavecseseznamem"/>
        <w:tabs>
          <w:tab w:val="left" w:pos="900"/>
        </w:tabs>
        <w:jc w:val="both"/>
        <w:rPr>
          <w:i/>
          <w:sz w:val="22"/>
        </w:rPr>
      </w:pPr>
    </w:p>
    <w:p w14:paraId="752CEC4C" w14:textId="77777777" w:rsidR="00DF5D04" w:rsidRPr="008967EB" w:rsidRDefault="00DF5D04" w:rsidP="00DF5D04">
      <w:pPr>
        <w:tabs>
          <w:tab w:val="left" w:pos="900"/>
        </w:tabs>
        <w:ind w:left="720"/>
        <w:jc w:val="both"/>
        <w:rPr>
          <w:i/>
          <w:sz w:val="22"/>
        </w:rPr>
      </w:pPr>
      <w:r w:rsidRPr="008967EB">
        <w:rPr>
          <w:i/>
          <w:sz w:val="22"/>
        </w:rPr>
        <w:t>a) k zabezpečení místních záležitostí veřejného pořádku</w:t>
      </w:r>
    </w:p>
    <w:p w14:paraId="5772244E" w14:textId="2CBEE67D" w:rsidR="00DF5D04" w:rsidRPr="008967EB" w:rsidRDefault="00DF5D04" w:rsidP="00DF5D04">
      <w:pPr>
        <w:ind w:left="1418"/>
        <w:rPr>
          <w:sz w:val="22"/>
        </w:rPr>
      </w:pPr>
      <w:r w:rsidRPr="008967EB">
        <w:rPr>
          <w:sz w:val="22"/>
        </w:rPr>
        <w:t>- čl. 2 až 6 (žebrání, prostituce, požívání alkoholických nápojů, noční klid, zábavní pyrotechnika)</w:t>
      </w:r>
    </w:p>
    <w:p w14:paraId="50E7B88D" w14:textId="77777777" w:rsidR="00DF5D04" w:rsidRPr="008967EB" w:rsidRDefault="00DF5D04" w:rsidP="00DF5D04">
      <w:pPr>
        <w:ind w:left="1418"/>
        <w:rPr>
          <w:sz w:val="22"/>
        </w:rPr>
      </w:pPr>
    </w:p>
    <w:p w14:paraId="649FC87F" w14:textId="77777777" w:rsidR="00DF5D04" w:rsidRPr="008967EB" w:rsidRDefault="00DF5D04" w:rsidP="00DF5D04">
      <w:pPr>
        <w:pStyle w:val="Odstavecseseznamem"/>
        <w:tabs>
          <w:tab w:val="left" w:pos="900"/>
        </w:tabs>
        <w:jc w:val="both"/>
        <w:rPr>
          <w:i/>
          <w:sz w:val="22"/>
        </w:rPr>
      </w:pPr>
      <w:r w:rsidRPr="008967EB">
        <w:rPr>
          <w:i/>
          <w:sz w:val="22"/>
        </w:rPr>
        <w:t>b) pro pořádání, průběh a ukončení veřejnosti pří</w:t>
      </w:r>
      <w:r w:rsidR="00060EB4">
        <w:rPr>
          <w:i/>
          <w:sz w:val="22"/>
        </w:rPr>
        <w:t>stupných</w:t>
      </w:r>
      <w:r w:rsidRPr="008967EB">
        <w:rPr>
          <w:i/>
          <w:sz w:val="22"/>
        </w:rPr>
        <w:t xml:space="preserve"> sportovních a kulturních podniků, včetně tanečních zábav a diskoték, stanovením závazných podmínek v rozsahu nezbytném k zajištění veřejného pořádku</w:t>
      </w:r>
    </w:p>
    <w:p w14:paraId="60DB90B8" w14:textId="77777777" w:rsidR="00DF5D04" w:rsidRPr="008967EB" w:rsidRDefault="00DF5D04" w:rsidP="00DF5D04">
      <w:pPr>
        <w:pStyle w:val="Odstavecseseznamem"/>
        <w:ind w:left="1418"/>
        <w:jc w:val="both"/>
        <w:rPr>
          <w:sz w:val="22"/>
        </w:rPr>
      </w:pPr>
      <w:r w:rsidRPr="008967EB">
        <w:rPr>
          <w:sz w:val="22"/>
        </w:rPr>
        <w:t>- čl. 7 (hudební produkce)</w:t>
      </w:r>
    </w:p>
    <w:p w14:paraId="624BC1DA" w14:textId="77777777" w:rsidR="00DF5D04" w:rsidRPr="008967EB" w:rsidRDefault="00DF5D04" w:rsidP="00DF5D04">
      <w:pPr>
        <w:pStyle w:val="Odstavecseseznamem"/>
        <w:ind w:left="1418"/>
        <w:jc w:val="both"/>
        <w:rPr>
          <w:sz w:val="22"/>
        </w:rPr>
      </w:pPr>
    </w:p>
    <w:p w14:paraId="0F58AE53" w14:textId="77777777" w:rsidR="00DF5D04" w:rsidRPr="008967EB" w:rsidRDefault="00DF5D04" w:rsidP="00DF5D04">
      <w:pPr>
        <w:pStyle w:val="Odstavecseseznamem"/>
        <w:tabs>
          <w:tab w:val="left" w:pos="900"/>
        </w:tabs>
        <w:jc w:val="both"/>
        <w:rPr>
          <w:sz w:val="22"/>
        </w:rPr>
      </w:pPr>
      <w:r w:rsidRPr="008967EB">
        <w:rPr>
          <w:i/>
          <w:sz w:val="22"/>
        </w:rPr>
        <w:t>c) k zajištění udržování čistoty ulic a jiných veřejných prostranství, k ochraně životního prostředí, zeleně v zástavbě a ostatní veřejné zeleně</w:t>
      </w:r>
    </w:p>
    <w:p w14:paraId="58246FBB" w14:textId="65412746" w:rsidR="00DF5D04" w:rsidRDefault="00DF5D04" w:rsidP="00DF5D04">
      <w:pPr>
        <w:pStyle w:val="Odstavecseseznamem"/>
        <w:ind w:left="1418"/>
        <w:jc w:val="both"/>
        <w:rPr>
          <w:sz w:val="22"/>
        </w:rPr>
      </w:pPr>
      <w:r w:rsidRPr="008967EB">
        <w:rPr>
          <w:sz w:val="22"/>
        </w:rPr>
        <w:t xml:space="preserve">- čl. </w:t>
      </w:r>
      <w:r w:rsidR="00AE3AA1">
        <w:rPr>
          <w:sz w:val="22"/>
        </w:rPr>
        <w:t xml:space="preserve">8, </w:t>
      </w:r>
      <w:r w:rsidR="00860849">
        <w:rPr>
          <w:sz w:val="22"/>
        </w:rPr>
        <w:t>9</w:t>
      </w:r>
      <w:r w:rsidRPr="008967EB">
        <w:rPr>
          <w:sz w:val="22"/>
        </w:rPr>
        <w:t xml:space="preserve"> (čistota veřejných prostranství, veřejná zeleň)</w:t>
      </w:r>
    </w:p>
    <w:p w14:paraId="08DF4103" w14:textId="77777777" w:rsidR="00860849" w:rsidRDefault="00860849" w:rsidP="00DF5D04">
      <w:pPr>
        <w:pStyle w:val="Odstavecseseznamem"/>
        <w:ind w:left="1418"/>
        <w:jc w:val="both"/>
        <w:rPr>
          <w:sz w:val="22"/>
        </w:rPr>
      </w:pPr>
    </w:p>
    <w:p w14:paraId="77CDCF07" w14:textId="77777777" w:rsidR="00F5207C" w:rsidRPr="003C135A" w:rsidRDefault="00F5207C" w:rsidP="00F5207C">
      <w:pPr>
        <w:ind w:left="709"/>
        <w:jc w:val="both"/>
        <w:rPr>
          <w:i/>
          <w:sz w:val="22"/>
          <w:szCs w:val="22"/>
        </w:rPr>
      </w:pPr>
      <w:r w:rsidRPr="003C135A">
        <w:rPr>
          <w:i/>
          <w:sz w:val="22"/>
          <w:szCs w:val="22"/>
        </w:rPr>
        <w:t xml:space="preserve">d) </w:t>
      </w:r>
      <w:r w:rsidR="00860849" w:rsidRPr="003C135A">
        <w:rPr>
          <w:i/>
          <w:sz w:val="22"/>
          <w:szCs w:val="22"/>
        </w:rPr>
        <w:t>stanoví-li tak zvláštní zákon</w:t>
      </w:r>
    </w:p>
    <w:p w14:paraId="2D8C2F90" w14:textId="5BC39F40" w:rsidR="00860849" w:rsidRDefault="00860849" w:rsidP="00860849">
      <w:pPr>
        <w:ind w:left="1418"/>
        <w:jc w:val="both"/>
        <w:rPr>
          <w:sz w:val="22"/>
          <w:szCs w:val="22"/>
        </w:rPr>
      </w:pPr>
      <w:r w:rsidRPr="00860849">
        <w:rPr>
          <w:sz w:val="22"/>
          <w:szCs w:val="22"/>
        </w:rPr>
        <w:t>- čl. 5 odst.</w:t>
      </w:r>
      <w:r w:rsidR="00AE3AA1">
        <w:rPr>
          <w:sz w:val="22"/>
          <w:szCs w:val="22"/>
        </w:rPr>
        <w:t xml:space="preserve"> 1</w:t>
      </w:r>
      <w:r w:rsidRPr="00860849">
        <w:rPr>
          <w:sz w:val="22"/>
          <w:szCs w:val="22"/>
        </w:rPr>
        <w:t xml:space="preserve"> (§ 5 odst. 7 zákona o některých </w:t>
      </w:r>
      <w:r w:rsidR="00C0372E" w:rsidRPr="00860849">
        <w:rPr>
          <w:sz w:val="22"/>
          <w:szCs w:val="22"/>
        </w:rPr>
        <w:t>přestupcích – Obec</w:t>
      </w:r>
      <w:r w:rsidRPr="00860849">
        <w:rPr>
          <w:sz w:val="22"/>
          <w:szCs w:val="22"/>
        </w:rPr>
        <w:t xml:space="preserve"> může obecně závaznou vyhláškou stanovit výjimečné případy, zejména slavnosti nebo obdobné společenské </w:t>
      </w:r>
      <w:r w:rsidRPr="00860849">
        <w:rPr>
          <w:sz w:val="22"/>
          <w:szCs w:val="22"/>
        </w:rPr>
        <w:lastRenderedPageBreak/>
        <w:t>nebo rodinné akce, při nichž je doba nočního klidu vymezena dobou kratší nebo při nichž nemusí být doba nočního klidu dodržována);</w:t>
      </w:r>
    </w:p>
    <w:p w14:paraId="76097011" w14:textId="77777777" w:rsidR="00860849" w:rsidRPr="00860849" w:rsidRDefault="00860849" w:rsidP="00860849">
      <w:pPr>
        <w:ind w:left="1418"/>
        <w:jc w:val="both"/>
        <w:rPr>
          <w:sz w:val="22"/>
          <w:szCs w:val="22"/>
        </w:rPr>
      </w:pPr>
    </w:p>
    <w:p w14:paraId="631D2453" w14:textId="7AC14E03" w:rsidR="008967EB" w:rsidRPr="00743EFB" w:rsidRDefault="00860849" w:rsidP="00743EFB">
      <w:pPr>
        <w:ind w:left="1418"/>
        <w:jc w:val="both"/>
        <w:rPr>
          <w:sz w:val="22"/>
          <w:szCs w:val="22"/>
        </w:rPr>
      </w:pPr>
      <w:r w:rsidRPr="008967EB">
        <w:rPr>
          <w:sz w:val="22"/>
          <w:szCs w:val="22"/>
        </w:rPr>
        <w:t>- čl. 1</w:t>
      </w:r>
      <w:r w:rsidR="00AE3AA1">
        <w:rPr>
          <w:sz w:val="22"/>
          <w:szCs w:val="22"/>
        </w:rPr>
        <w:t>0</w:t>
      </w:r>
      <w:r>
        <w:rPr>
          <w:sz w:val="22"/>
          <w:szCs w:val="22"/>
        </w:rPr>
        <w:t xml:space="preserve"> (spalování suchých rostlinných materiálů – § 16 odst. 5 zákona o ochraně </w:t>
      </w:r>
      <w:r w:rsidR="00C0372E">
        <w:rPr>
          <w:sz w:val="22"/>
          <w:szCs w:val="22"/>
        </w:rPr>
        <w:t>ovzduší – Obec</w:t>
      </w:r>
      <w:r w:rsidR="008967EB" w:rsidRPr="00743EFB">
        <w:rPr>
          <w:sz w:val="22"/>
        </w:rPr>
        <w:t xml:space="preserve"> může vyhláškou stanovit podmínky pro spalování suchého rostlinného materiálu v otevřeném ohništi za účelem jeho odstranění nebo jeho spalování zakázat, pokud zajistí jiný způsob pro jeho odstranění podle jiného právního předpisu. Při stanovení podmínek nebo zákazu obec přihlíží zejména ke klimatickým podmínkám, úrovni znečištění ve svém územním obvodu, vegetačnímu období a hustotě zástavby</w:t>
      </w:r>
      <w:r w:rsidR="00AE3AA1">
        <w:rPr>
          <w:sz w:val="22"/>
        </w:rPr>
        <w:t>)</w:t>
      </w:r>
      <w:r w:rsidR="008967EB" w:rsidRPr="00743EFB">
        <w:rPr>
          <w:sz w:val="22"/>
        </w:rPr>
        <w:t>.</w:t>
      </w:r>
    </w:p>
    <w:p w14:paraId="70077092" w14:textId="7F73A46D" w:rsidR="008967EB" w:rsidRDefault="008967EB" w:rsidP="008967EB">
      <w:pPr>
        <w:jc w:val="both"/>
        <w:rPr>
          <w:sz w:val="22"/>
          <w:szCs w:val="22"/>
        </w:rPr>
      </w:pPr>
    </w:p>
    <w:p w14:paraId="1277F8B7" w14:textId="77777777" w:rsidR="00122273" w:rsidRDefault="00122273" w:rsidP="008967EB">
      <w:pPr>
        <w:jc w:val="both"/>
        <w:rPr>
          <w:sz w:val="22"/>
          <w:szCs w:val="22"/>
        </w:rPr>
      </w:pPr>
    </w:p>
    <w:p w14:paraId="68768ADF" w14:textId="1F8D3590" w:rsidR="00FF0403" w:rsidRDefault="00FF0403" w:rsidP="00E55A9F">
      <w:pPr>
        <w:tabs>
          <w:tab w:val="left" w:pos="900"/>
        </w:tabs>
        <w:jc w:val="both"/>
      </w:pPr>
      <w:r>
        <w:t xml:space="preserve">Z uvedeného zákonného rámce mj. vyplývá, že povinnosti na úseku ochrany veřejného pořádku lze ukládat pouze v takovém rozsahu, který je k ochraně veřejného pořádku nezbytný, jinými slovy </w:t>
      </w:r>
      <w:r w:rsidR="00F80A12">
        <w:t xml:space="preserve">pouze přiměřeně </w:t>
      </w:r>
      <w:r>
        <w:t>v co nejméně omezujícím rozsahu (tzv. princip proporcionality). Tento princip je též konstantně judikován Ústavním soudem ČR v jeho rozhodovací činnosti na úseku obecně závazných vyhlášek obcí.</w:t>
      </w:r>
    </w:p>
    <w:p w14:paraId="074C87D1" w14:textId="77777777" w:rsidR="00122273" w:rsidRDefault="00122273" w:rsidP="00E55A9F">
      <w:pPr>
        <w:tabs>
          <w:tab w:val="left" w:pos="900"/>
        </w:tabs>
        <w:jc w:val="both"/>
      </w:pPr>
    </w:p>
    <w:p w14:paraId="26BA7457" w14:textId="77777777" w:rsidR="00FF0403" w:rsidRDefault="00FF0403" w:rsidP="00E55A9F">
      <w:pPr>
        <w:tabs>
          <w:tab w:val="left" w:pos="900"/>
        </w:tabs>
        <w:jc w:val="both"/>
      </w:pPr>
    </w:p>
    <w:p w14:paraId="5A0DF396" w14:textId="77777777" w:rsidR="00743EFB" w:rsidRDefault="00F80A12" w:rsidP="00743EFB">
      <w:pPr>
        <w:tabs>
          <w:tab w:val="left" w:pos="900"/>
        </w:tabs>
        <w:jc w:val="both"/>
      </w:pPr>
      <w:r>
        <w:t xml:space="preserve">Z principu přiměřenosti pak ve vztahu k předkládanému návrhu vyhlášky především vyplývá, že </w:t>
      </w:r>
      <w:r w:rsidRPr="00C0372E">
        <w:rPr>
          <w:u w:val="single"/>
        </w:rPr>
        <w:t>o</w:t>
      </w:r>
      <w:r w:rsidR="00FF0403" w:rsidRPr="00C0372E">
        <w:rPr>
          <w:u w:val="single"/>
        </w:rPr>
        <w:t>mezení a</w:t>
      </w:r>
      <w:r w:rsidRPr="00C0372E">
        <w:rPr>
          <w:u w:val="single"/>
        </w:rPr>
        <w:t> </w:t>
      </w:r>
      <w:r w:rsidR="00FF0403" w:rsidRPr="00C0372E">
        <w:rPr>
          <w:u w:val="single"/>
        </w:rPr>
        <w:t xml:space="preserve">zákazy na úseku ochrany veřejného pořádku nemohou být </w:t>
      </w:r>
      <w:r w:rsidRPr="00C0372E">
        <w:rPr>
          <w:u w:val="single"/>
        </w:rPr>
        <w:t xml:space="preserve">v zásadě </w:t>
      </w:r>
      <w:r w:rsidR="00FF0403" w:rsidRPr="00C0372E">
        <w:rPr>
          <w:u w:val="single"/>
        </w:rPr>
        <w:t>stanoveny plošně na území celého města</w:t>
      </w:r>
      <w:r w:rsidRPr="00C0372E">
        <w:rPr>
          <w:u w:val="single"/>
        </w:rPr>
        <w:t>, ale pouze na urč</w:t>
      </w:r>
      <w:r w:rsidR="008967EB" w:rsidRPr="00C0372E">
        <w:rPr>
          <w:u w:val="single"/>
        </w:rPr>
        <w:t>en</w:t>
      </w:r>
      <w:r w:rsidRPr="00C0372E">
        <w:rPr>
          <w:u w:val="single"/>
        </w:rPr>
        <w:t>ých místech ve městě</w:t>
      </w:r>
      <w:r>
        <w:t xml:space="preserve"> (přičemž tato místa musí být ve vyhlášce přesně vymezena, jak vyplývá z požadavku na určitost právní normy). </w:t>
      </w:r>
    </w:p>
    <w:p w14:paraId="6446B45B" w14:textId="1E0320BD" w:rsidR="00743EFB" w:rsidRDefault="00743EFB" w:rsidP="00743EFB">
      <w:pPr>
        <w:tabs>
          <w:tab w:val="left" w:pos="900"/>
        </w:tabs>
        <w:jc w:val="both"/>
      </w:pPr>
    </w:p>
    <w:p w14:paraId="790BB4E5" w14:textId="77777777" w:rsidR="00122273" w:rsidRDefault="00122273" w:rsidP="00743EFB">
      <w:pPr>
        <w:tabs>
          <w:tab w:val="left" w:pos="900"/>
        </w:tabs>
        <w:jc w:val="both"/>
      </w:pPr>
    </w:p>
    <w:p w14:paraId="0781F25C" w14:textId="24C557ED" w:rsidR="00743EFB" w:rsidRDefault="00743EFB" w:rsidP="00743EFB">
      <w:pPr>
        <w:tabs>
          <w:tab w:val="left" w:pos="900"/>
        </w:tabs>
        <w:jc w:val="both"/>
      </w:pPr>
      <w:r>
        <w:t xml:space="preserve">Co se týče zákazu žebrání, </w:t>
      </w:r>
      <w:r w:rsidR="005B71E9">
        <w:t>j</w:t>
      </w:r>
      <w:r>
        <w:t xml:space="preserve">e potřebné, aby se jednalo o zákaz, který bude podložen naléhavým veřejným zájmem. Ve smyslu argumentace obsažené v nové judikatuře Evropského soudu pro lidská práva, konkrétně </w:t>
      </w:r>
      <w:r w:rsidRPr="00743EFB">
        <w:rPr>
          <w:i/>
        </w:rPr>
        <w:t xml:space="preserve">rozsudek ESLP ze dne 19. ledna 2021 ve věci č. 14065/15 – </w:t>
      </w:r>
      <w:proofErr w:type="spellStart"/>
      <w:r w:rsidRPr="00743EFB">
        <w:rPr>
          <w:i/>
        </w:rPr>
        <w:t>Lacatus</w:t>
      </w:r>
      <w:proofErr w:type="spellEnd"/>
      <w:r w:rsidRPr="00743EFB">
        <w:rPr>
          <w:i/>
        </w:rPr>
        <w:t xml:space="preserve"> proti Švýcarsku</w:t>
      </w:r>
      <w:r>
        <w:rPr>
          <w:i/>
        </w:rPr>
        <w:t>,</w:t>
      </w:r>
      <w:r>
        <w:t xml:space="preserve"> dospěl soud k závěru, že zákaz žebrání zasahuje do samotného jádra čl. 8 Úmluvy o ochraně lidských práv a základních svobod (dále jen „Úmluva“), který každému garantuje právo na respektování rodinného a soukromého života, a dle ESLP zahrnuje i právo obrátit se na druhé za účelem získání pomoci. Proto si lze představit např. zákaz pouze některých forem žebrání (a to zejména žebrání agresivního či invazivního) nebo zákaz žebrání na taxativně vymezených místech, kde by taková činnost mohla nadměrně zasahovat do práv dotčených osob (např. v blízkosti školních či předškolních zařízení, u bankomatů, ve vozidlech hromadné dopravy apod.).</w:t>
      </w:r>
      <w:r w:rsidRPr="00743EFB">
        <w:t xml:space="preserve"> </w:t>
      </w:r>
      <w:r>
        <w:t>Město musí při regulaci žebrání brát v potaz závěr ESLP, že osoby, jež se k tomuto způsobu získání finančních prostředků uchylují, mohou představovat osoby extrémně sociálně zranitelné, které s největší pravděpodobností nemají jinou možnost získat prostředky k přežití.</w:t>
      </w:r>
      <w:r w:rsidR="0046056C">
        <w:t xml:space="preserve"> Město z těchto důvodů upravuje zákaz žebrání pouze na vymezených místech, jak vyplývá z přílohy č. 1.</w:t>
      </w:r>
    </w:p>
    <w:p w14:paraId="1F3B6B19" w14:textId="77777777" w:rsidR="00743EFB" w:rsidRDefault="00743EFB" w:rsidP="00743EFB">
      <w:pPr>
        <w:tabs>
          <w:tab w:val="left" w:pos="900"/>
        </w:tabs>
        <w:jc w:val="both"/>
      </w:pPr>
    </w:p>
    <w:p w14:paraId="45884FFC" w14:textId="6BF086A7" w:rsidR="00FF0403" w:rsidRDefault="008967EB" w:rsidP="00E55A9F">
      <w:pPr>
        <w:tabs>
          <w:tab w:val="left" w:pos="900"/>
        </w:tabs>
        <w:jc w:val="both"/>
      </w:pPr>
      <w:r>
        <w:t>Jistou</w:t>
      </w:r>
      <w:r w:rsidR="00F80A12">
        <w:t xml:space="preserve"> výjimku představuje zákaz prostituce na veřejných prostranstvích, u něhož byl Ústavním soudem ČR výslovně připuštěn jeho plošný zákaz.</w:t>
      </w:r>
    </w:p>
    <w:p w14:paraId="19714F57" w14:textId="77777777" w:rsidR="00F80A12" w:rsidRDefault="00F80A12" w:rsidP="00E55A9F">
      <w:pPr>
        <w:tabs>
          <w:tab w:val="left" w:pos="900"/>
        </w:tabs>
        <w:jc w:val="both"/>
      </w:pPr>
    </w:p>
    <w:p w14:paraId="2AFD7973" w14:textId="77777777" w:rsidR="00DF5D04" w:rsidRDefault="00F80A12" w:rsidP="00E55A9F">
      <w:pPr>
        <w:tabs>
          <w:tab w:val="left" w:pos="900"/>
        </w:tabs>
        <w:jc w:val="both"/>
      </w:pPr>
      <w:r>
        <w:t xml:space="preserve">Předložený návrh se drží výše uvedených principů a obsahuje body úpravy, které jsou na úseku ochrany veřejného pořádku obvyklé </w:t>
      </w:r>
      <w:r w:rsidR="00743EFB">
        <w:t xml:space="preserve">a akceptují vývoj právních norem a judikatury. </w:t>
      </w:r>
    </w:p>
    <w:p w14:paraId="5928F722" w14:textId="7855D134" w:rsidR="00743EFB" w:rsidRDefault="00743EFB" w:rsidP="00E55A9F">
      <w:pPr>
        <w:tabs>
          <w:tab w:val="left" w:pos="900"/>
        </w:tabs>
        <w:jc w:val="both"/>
      </w:pPr>
    </w:p>
    <w:p w14:paraId="0F47B699" w14:textId="5127A4E9" w:rsidR="002134C6" w:rsidRDefault="002134C6" w:rsidP="00E55A9F">
      <w:pPr>
        <w:tabs>
          <w:tab w:val="left" w:pos="900"/>
        </w:tabs>
        <w:jc w:val="both"/>
      </w:pPr>
    </w:p>
    <w:p w14:paraId="78EE51E3" w14:textId="77777777" w:rsidR="00122273" w:rsidRDefault="00122273" w:rsidP="00E55A9F">
      <w:pPr>
        <w:tabs>
          <w:tab w:val="left" w:pos="900"/>
        </w:tabs>
        <w:jc w:val="both"/>
      </w:pPr>
    </w:p>
    <w:p w14:paraId="139DC2B3" w14:textId="364F8C1A" w:rsidR="00C15977" w:rsidRPr="00AE3AA1" w:rsidRDefault="00835D16" w:rsidP="00C15977">
      <w:pPr>
        <w:jc w:val="both"/>
        <w:rPr>
          <w:b/>
          <w:bCs/>
          <w:u w:val="single"/>
        </w:rPr>
      </w:pPr>
      <w:r w:rsidRPr="00835D16">
        <w:t>V</w:t>
      </w:r>
      <w:r>
        <w:t> </w:t>
      </w:r>
      <w:r w:rsidRPr="00835D16">
        <w:t>rá</w:t>
      </w:r>
      <w:r>
        <w:t>mci zajištění zákonnosti předkládaného návrhu byl tento předložen i k posouzení Ministerstvu vnitra ČR</w:t>
      </w:r>
      <w:r w:rsidR="00333AA4">
        <w:t xml:space="preserve"> </w:t>
      </w:r>
      <w:r>
        <w:t xml:space="preserve">jakožto příslušnému dozorovému orgánu na úseku samostatné působnosti obcí, které následně disponuje příslušnými zákonnými nástroji včetně napadení přijaté vyhlášky u Ústavního soudu ČR, pokud by </w:t>
      </w:r>
      <w:r w:rsidR="00E55A9F">
        <w:t>byla v rozporu se zákonem</w:t>
      </w:r>
      <w:r>
        <w:t xml:space="preserve">. </w:t>
      </w:r>
      <w:r w:rsidR="005B71E9" w:rsidRPr="00AE3AA1">
        <w:rPr>
          <w:b/>
          <w:bCs/>
          <w:u w:val="single"/>
        </w:rPr>
        <w:t>Ministerstvo vnitra konstatovalo, že navrhovaná vyhlášk</w:t>
      </w:r>
      <w:r w:rsidR="00AE3AA1" w:rsidRPr="00AE3AA1">
        <w:rPr>
          <w:b/>
          <w:bCs/>
          <w:u w:val="single"/>
        </w:rPr>
        <w:t>a</w:t>
      </w:r>
      <w:r w:rsidR="005B71E9" w:rsidRPr="00AE3AA1">
        <w:rPr>
          <w:b/>
          <w:bCs/>
          <w:u w:val="single"/>
        </w:rPr>
        <w:t xml:space="preserve"> není v rozporu se zákonem.</w:t>
      </w:r>
    </w:p>
    <w:p w14:paraId="7C7869C6" w14:textId="55FEA79D" w:rsidR="002134C6" w:rsidRDefault="002134C6" w:rsidP="00C15977">
      <w:pPr>
        <w:jc w:val="both"/>
        <w:rPr>
          <w:b/>
        </w:rPr>
      </w:pPr>
    </w:p>
    <w:p w14:paraId="25711D09" w14:textId="77777777" w:rsidR="00122273" w:rsidRPr="00C15977" w:rsidRDefault="00122273" w:rsidP="00C15977">
      <w:pPr>
        <w:jc w:val="both"/>
        <w:rPr>
          <w:b/>
        </w:rPr>
      </w:pPr>
    </w:p>
    <w:p w14:paraId="2580CFC1" w14:textId="77777777" w:rsidR="00894E34" w:rsidRDefault="008967EB" w:rsidP="00122273">
      <w:pPr>
        <w:pStyle w:val="Odstavecseseznamem"/>
        <w:numPr>
          <w:ilvl w:val="0"/>
          <w:numId w:val="3"/>
        </w:numPr>
        <w:ind w:left="426" w:hanging="426"/>
        <w:jc w:val="both"/>
        <w:rPr>
          <w:b/>
        </w:rPr>
      </w:pPr>
      <w:r>
        <w:rPr>
          <w:b/>
        </w:rPr>
        <w:lastRenderedPageBreak/>
        <w:t>Výklad k jednotlivým ustanovením</w:t>
      </w:r>
    </w:p>
    <w:p w14:paraId="59AEDDAD" w14:textId="03F403ED" w:rsidR="008967EB" w:rsidRDefault="008967EB" w:rsidP="008967EB">
      <w:pPr>
        <w:jc w:val="both"/>
        <w:rPr>
          <w:b/>
        </w:rPr>
      </w:pPr>
    </w:p>
    <w:p w14:paraId="43473B3E" w14:textId="77777777" w:rsidR="00122273" w:rsidRDefault="00122273" w:rsidP="008967EB">
      <w:pPr>
        <w:jc w:val="both"/>
        <w:rPr>
          <w:b/>
        </w:rPr>
      </w:pPr>
    </w:p>
    <w:p w14:paraId="247B2964" w14:textId="77777777" w:rsidR="008967EB" w:rsidRDefault="00770793" w:rsidP="008967EB">
      <w:pPr>
        <w:jc w:val="both"/>
        <w:rPr>
          <w:u w:val="single"/>
        </w:rPr>
      </w:pPr>
      <w:r w:rsidRPr="00770793">
        <w:rPr>
          <w:u w:val="single"/>
        </w:rPr>
        <w:t>K</w:t>
      </w:r>
      <w:r>
        <w:rPr>
          <w:u w:val="single"/>
        </w:rPr>
        <w:t> preambuli a čl. 1</w:t>
      </w:r>
    </w:p>
    <w:p w14:paraId="23EF9841" w14:textId="77777777" w:rsidR="00770793" w:rsidRDefault="00770793" w:rsidP="008967EB">
      <w:pPr>
        <w:jc w:val="both"/>
        <w:rPr>
          <w:u w:val="single"/>
        </w:rPr>
      </w:pPr>
    </w:p>
    <w:p w14:paraId="39B0AE8F" w14:textId="77777777" w:rsidR="00770793" w:rsidRDefault="00770793" w:rsidP="008967EB">
      <w:pPr>
        <w:jc w:val="both"/>
      </w:pPr>
      <w:r>
        <w:t xml:space="preserve">Standardní součást právního předpisu odkazuje na použitá zákonná zmocnění a vymezuje účel přijímané právní úpravy. Jednotlivá ustanovení vyhlášky musejí být interpretována nejen dle jejich jazykového vyjádření, ale též s ohledem na účel těchto ustanovení </w:t>
      </w:r>
      <w:r w:rsidR="009A6A38">
        <w:t>a s ohledem na</w:t>
      </w:r>
      <w:r>
        <w:t xml:space="preserve"> účel vyhlášky jakožto celku</w:t>
      </w:r>
      <w:r w:rsidR="009A6A38">
        <w:t>, vymezený právě v tomto ustanovení</w:t>
      </w:r>
      <w:r>
        <w:t>.</w:t>
      </w:r>
    </w:p>
    <w:p w14:paraId="4A257F96" w14:textId="1EB89071" w:rsidR="009A6A38" w:rsidRDefault="009A6A38" w:rsidP="008967EB">
      <w:pPr>
        <w:jc w:val="both"/>
      </w:pPr>
    </w:p>
    <w:p w14:paraId="298A0D81" w14:textId="77777777" w:rsidR="00122273" w:rsidRDefault="00122273" w:rsidP="008967EB">
      <w:pPr>
        <w:jc w:val="both"/>
      </w:pPr>
    </w:p>
    <w:p w14:paraId="1B9C7CF4" w14:textId="77777777" w:rsidR="00770793" w:rsidRDefault="00770793" w:rsidP="008967EB">
      <w:pPr>
        <w:jc w:val="both"/>
        <w:rPr>
          <w:u w:val="single"/>
        </w:rPr>
      </w:pPr>
      <w:r>
        <w:rPr>
          <w:u w:val="single"/>
        </w:rPr>
        <w:t>K čl. 2</w:t>
      </w:r>
      <w:r w:rsidR="00E429B1">
        <w:rPr>
          <w:u w:val="single"/>
        </w:rPr>
        <w:t xml:space="preserve"> </w:t>
      </w:r>
      <w:r>
        <w:rPr>
          <w:u w:val="single"/>
        </w:rPr>
        <w:t>(žebrání)</w:t>
      </w:r>
    </w:p>
    <w:p w14:paraId="5D725FDA" w14:textId="77777777" w:rsidR="00770793" w:rsidRDefault="00770793" w:rsidP="008967EB">
      <w:pPr>
        <w:jc w:val="both"/>
        <w:rPr>
          <w:u w:val="single"/>
        </w:rPr>
      </w:pPr>
    </w:p>
    <w:p w14:paraId="07D4056A" w14:textId="77777777" w:rsidR="004D4049" w:rsidRDefault="004D4049" w:rsidP="008967EB">
      <w:pPr>
        <w:jc w:val="both"/>
      </w:pPr>
      <w:r>
        <w:t>Ustanovení zavádí zákaz žebrání, a to na vymezených veřejných prostranstvích ve městě (s ohledem na princip proporcionality</w:t>
      </w:r>
      <w:r w:rsidR="005B71E9">
        <w:t xml:space="preserve"> a s přihlédnutím k judikatuře ESLP</w:t>
      </w:r>
      <w:r>
        <w:t xml:space="preserve">). Tento zákaz vychází z premisy, že ač žebrání není samo o sobě nezákonnou činností, může přesto pro svou povahu a vzhledem ke konkrétním podmínkám v příslušné lokalitě vést k narušování veřejného pořádku, ať již z hledisek společenských, zdravotních či </w:t>
      </w:r>
      <w:r w:rsidR="005B71E9">
        <w:t>výchovných (např. v blízkosti škol)</w:t>
      </w:r>
      <w:r>
        <w:t>.</w:t>
      </w:r>
      <w:r w:rsidR="00DF4C6D">
        <w:t xml:space="preserve"> </w:t>
      </w:r>
    </w:p>
    <w:p w14:paraId="6BE07777" w14:textId="4B94EEEC" w:rsidR="004D4049" w:rsidRDefault="004D4049" w:rsidP="008967EB">
      <w:pPr>
        <w:jc w:val="both"/>
      </w:pPr>
      <w:r>
        <w:t xml:space="preserve">Územní </w:t>
      </w:r>
      <w:r w:rsidR="00562225">
        <w:t>působnost</w:t>
      </w:r>
      <w:r>
        <w:t xml:space="preserve"> tohoto zákazu je </w:t>
      </w:r>
      <w:r w:rsidR="00562225">
        <w:t>stanovena</w:t>
      </w:r>
      <w:r>
        <w:t xml:space="preserve"> v příloze č. 1, na n</w:t>
      </w:r>
      <w:r w:rsidR="00AE3AA1">
        <w:t>i</w:t>
      </w:r>
      <w:r>
        <w:t>ž se čl. 2 odkazuje. Tento zákaz se v rámci vymezených území uplatňuje pouze na těch místech, jež mají charakter veřejného prostranství (definice veřejného prostranství viz čl. 1</w:t>
      </w:r>
      <w:r w:rsidR="00AE3AA1">
        <w:t>1</w:t>
      </w:r>
      <w:r>
        <w:t xml:space="preserve"> odst. 2).</w:t>
      </w:r>
    </w:p>
    <w:p w14:paraId="1D5406C5" w14:textId="77777777" w:rsidR="004D4049" w:rsidRDefault="004D4049" w:rsidP="008967EB">
      <w:pPr>
        <w:jc w:val="both"/>
      </w:pPr>
    </w:p>
    <w:p w14:paraId="3B9474D4" w14:textId="77777777" w:rsidR="004D4049" w:rsidRDefault="004D4049" w:rsidP="008967EB">
      <w:pPr>
        <w:jc w:val="both"/>
      </w:pPr>
      <w:r>
        <w:t xml:space="preserve">Samotný pojem žebrání není navrhovanou vyhláškou </w:t>
      </w:r>
      <w:r w:rsidR="002C230F">
        <w:t xml:space="preserve">pozitivně </w:t>
      </w:r>
      <w:r>
        <w:t>definován, obdobně jako u</w:t>
      </w:r>
      <w:r w:rsidR="002C230F">
        <w:t> </w:t>
      </w:r>
      <w:r>
        <w:t>vyhlášek jiných obcí týkajících se žebrání. Vychází se z předpokladu, že jde o pojem se všeobecně přijímaným obsahem. Pokud by přesto v praxi došlo k pochybnostem, uplatní se obvyklý postup jako u výkladu jiných právních předpisů, tj. bude úkolem příslušných orgánů aplikujících vyhlášku</w:t>
      </w:r>
      <w:r w:rsidR="002C230F">
        <w:t xml:space="preserve"> posoudit situaci vždy podle konkrétních okolností</w:t>
      </w:r>
      <w:r w:rsidR="00333AA4">
        <w:t xml:space="preserve"> daného</w:t>
      </w:r>
      <w:r w:rsidR="002C230F">
        <w:t xml:space="preserve"> případu.</w:t>
      </w:r>
    </w:p>
    <w:p w14:paraId="4952CADF" w14:textId="77777777" w:rsidR="004D4049" w:rsidRDefault="004D4049" w:rsidP="008967EB">
      <w:pPr>
        <w:jc w:val="both"/>
      </w:pPr>
    </w:p>
    <w:p w14:paraId="083DAF65" w14:textId="27BD1237" w:rsidR="00457060" w:rsidRDefault="002C230F" w:rsidP="008967EB">
      <w:pPr>
        <w:jc w:val="both"/>
        <w:rPr>
          <w:szCs w:val="18"/>
        </w:rPr>
      </w:pPr>
      <w:r>
        <w:t>Vyhláška v</w:t>
      </w:r>
      <w:r w:rsidR="00333AA4">
        <w:t xml:space="preserve">šak obsahuje negativní vymezení, tj. stanoví </w:t>
      </w:r>
      <w:r>
        <w:t>činnost</w:t>
      </w:r>
      <w:r w:rsidR="00333AA4">
        <w:t>i</w:t>
      </w:r>
      <w:r>
        <w:t>, které nebudou za žebrání považovány</w:t>
      </w:r>
      <w:r w:rsidR="004215B0">
        <w:t xml:space="preserve"> (odst. 3)</w:t>
      </w:r>
      <w:r>
        <w:t xml:space="preserve">. Tyto byly zahrnuty s ohledem na princip rozumnosti, nicméně </w:t>
      </w:r>
      <w:r>
        <w:rPr>
          <w:szCs w:val="18"/>
        </w:rPr>
        <w:t>je samozřejmě na uvážení, v jakém rozsahu budou výjimky uvedeny.</w:t>
      </w:r>
    </w:p>
    <w:p w14:paraId="5F6584F9" w14:textId="3034C829" w:rsidR="00CC64D7" w:rsidRDefault="00CC64D7" w:rsidP="008967EB">
      <w:pPr>
        <w:jc w:val="both"/>
        <w:rPr>
          <w:szCs w:val="18"/>
        </w:rPr>
      </w:pPr>
    </w:p>
    <w:p w14:paraId="73EF8C81" w14:textId="77777777" w:rsidR="00122273" w:rsidRDefault="00122273" w:rsidP="008967EB">
      <w:pPr>
        <w:jc w:val="both"/>
        <w:rPr>
          <w:szCs w:val="18"/>
        </w:rPr>
      </w:pPr>
    </w:p>
    <w:p w14:paraId="54AB24BD" w14:textId="77777777" w:rsidR="00CC64D7" w:rsidRDefault="00CC64D7" w:rsidP="008967EB">
      <w:pPr>
        <w:jc w:val="both"/>
        <w:rPr>
          <w:szCs w:val="18"/>
          <w:u w:val="single"/>
        </w:rPr>
      </w:pPr>
      <w:r w:rsidRPr="00CC64D7">
        <w:rPr>
          <w:szCs w:val="18"/>
          <w:u w:val="single"/>
        </w:rPr>
        <w:t>K čl. 3</w:t>
      </w:r>
      <w:r w:rsidR="00385178">
        <w:rPr>
          <w:szCs w:val="18"/>
          <w:u w:val="single"/>
        </w:rPr>
        <w:t xml:space="preserve"> (prostituce)</w:t>
      </w:r>
    </w:p>
    <w:p w14:paraId="44AD5029" w14:textId="77777777" w:rsidR="00CC64D7" w:rsidRDefault="00CC64D7" w:rsidP="008967EB">
      <w:pPr>
        <w:jc w:val="both"/>
        <w:rPr>
          <w:szCs w:val="18"/>
          <w:u w:val="single"/>
        </w:rPr>
      </w:pPr>
    </w:p>
    <w:p w14:paraId="47E90524" w14:textId="77777777" w:rsidR="00CC64D7" w:rsidRDefault="00CC64D7" w:rsidP="008967EB">
      <w:pPr>
        <w:jc w:val="both"/>
        <w:rPr>
          <w:szCs w:val="18"/>
        </w:rPr>
      </w:pPr>
      <w:r>
        <w:rPr>
          <w:szCs w:val="18"/>
        </w:rPr>
        <w:t xml:space="preserve">Ustanovení zakazuje prostituci vykonávanou na veřejných prostranstvích. U prostituce Ústavní soud ČR ve své judikatuře připustil, aby její regulace </w:t>
      </w:r>
      <w:r w:rsidR="00333AA4">
        <w:rPr>
          <w:szCs w:val="18"/>
        </w:rPr>
        <w:t xml:space="preserve">byla </w:t>
      </w:r>
      <w:r>
        <w:rPr>
          <w:szCs w:val="18"/>
        </w:rPr>
        <w:t>uplatňována plošně. Z toho vychází i předkládaný návrh, který zákaz vztahuje na celé území města, resp. na všechna veřejná prostranství ve městě. Prostituce mimo veřejná prostranství předmětem úpravy ve vyhlášce není (s ohledem na daný zákonný rámec to ani není možné).</w:t>
      </w:r>
    </w:p>
    <w:p w14:paraId="51772486" w14:textId="47EE393C" w:rsidR="00CC64D7" w:rsidRDefault="00CC64D7" w:rsidP="008967EB">
      <w:pPr>
        <w:jc w:val="both"/>
        <w:rPr>
          <w:szCs w:val="18"/>
        </w:rPr>
      </w:pPr>
    </w:p>
    <w:p w14:paraId="19167CC1" w14:textId="77777777" w:rsidR="00122273" w:rsidRDefault="00122273" w:rsidP="008967EB">
      <w:pPr>
        <w:jc w:val="both"/>
        <w:rPr>
          <w:szCs w:val="18"/>
        </w:rPr>
      </w:pPr>
    </w:p>
    <w:p w14:paraId="62C0F87A" w14:textId="77777777" w:rsidR="00CC64D7" w:rsidRDefault="00CC64D7" w:rsidP="008967EB">
      <w:pPr>
        <w:jc w:val="both"/>
        <w:rPr>
          <w:u w:val="single"/>
        </w:rPr>
      </w:pPr>
      <w:r w:rsidRPr="00CC64D7">
        <w:rPr>
          <w:u w:val="single"/>
        </w:rPr>
        <w:t>K čl. 4</w:t>
      </w:r>
      <w:r w:rsidR="00E429B1">
        <w:rPr>
          <w:u w:val="single"/>
        </w:rPr>
        <w:t xml:space="preserve"> </w:t>
      </w:r>
      <w:r w:rsidR="00385178">
        <w:rPr>
          <w:u w:val="single"/>
        </w:rPr>
        <w:t>(požívání alkoholických nápojů)</w:t>
      </w:r>
    </w:p>
    <w:p w14:paraId="20094B52" w14:textId="77777777" w:rsidR="00CC64D7" w:rsidRDefault="00CC64D7" w:rsidP="008967EB">
      <w:pPr>
        <w:jc w:val="both"/>
        <w:rPr>
          <w:u w:val="single"/>
        </w:rPr>
      </w:pPr>
    </w:p>
    <w:p w14:paraId="1F9B4AF4" w14:textId="77777777" w:rsidR="00CC64D7" w:rsidRDefault="00DF4C6D" w:rsidP="008967EB">
      <w:pPr>
        <w:jc w:val="both"/>
      </w:pPr>
      <w:r>
        <w:t>Ustanovení zavádí zákaz požívání alkoholických nápojů, a to na vymezených ve</w:t>
      </w:r>
      <w:r w:rsidR="00FF4A0A">
        <w:t xml:space="preserve">řejných prostranstvích ve městě. </w:t>
      </w:r>
      <w:r>
        <w:t>I zde se vychází z předpokladu, že požívání alkoholických nápojů je činností způsobilou s ohledem na konkrétní okolnosti a místní podmínky narušovat veřejný pořádek</w:t>
      </w:r>
      <w:r w:rsidR="004215B0">
        <w:t xml:space="preserve"> či ochranu dobrých mravů</w:t>
      </w:r>
      <w:r w:rsidR="00FF4A0A">
        <w:t>.</w:t>
      </w:r>
    </w:p>
    <w:p w14:paraId="23973507" w14:textId="77777777" w:rsidR="004215B0" w:rsidRDefault="004215B0" w:rsidP="008967EB">
      <w:pPr>
        <w:jc w:val="both"/>
      </w:pPr>
    </w:p>
    <w:p w14:paraId="7ADA24D5" w14:textId="77777777" w:rsidR="00112E67" w:rsidRDefault="00562225" w:rsidP="008967EB">
      <w:pPr>
        <w:jc w:val="both"/>
      </w:pPr>
      <w:r>
        <w:t>V odst. 3</w:t>
      </w:r>
      <w:r w:rsidR="004215B0">
        <w:t xml:space="preserve"> jsou stanoveny nezbytné výjimky, např. pro restaurační předzahrádky, akce typu trhy, dny spojené s oslavou </w:t>
      </w:r>
      <w:r w:rsidR="00DD3283">
        <w:t>Silvestra</w:t>
      </w:r>
      <w:r w:rsidR="004215B0">
        <w:t xml:space="preserve"> a další. </w:t>
      </w:r>
    </w:p>
    <w:p w14:paraId="1DC3F0AC" w14:textId="77777777" w:rsidR="00562225" w:rsidRDefault="00562225" w:rsidP="008967EB">
      <w:pPr>
        <w:jc w:val="both"/>
      </w:pPr>
    </w:p>
    <w:p w14:paraId="00F4C28A" w14:textId="3EB11186" w:rsidR="00A35421" w:rsidRDefault="00A35421" w:rsidP="008967EB">
      <w:pPr>
        <w:jc w:val="both"/>
      </w:pPr>
      <w:r>
        <w:lastRenderedPageBreak/>
        <w:t xml:space="preserve">Územní </w:t>
      </w:r>
      <w:r w:rsidR="00562225">
        <w:t>působnost</w:t>
      </w:r>
      <w:r>
        <w:t xml:space="preserve"> tohoto zákazu je </w:t>
      </w:r>
      <w:r w:rsidR="00562225">
        <w:t>stanovena</w:t>
      </w:r>
      <w:r>
        <w:t xml:space="preserve"> v příloze č. 2, na n</w:t>
      </w:r>
      <w:r w:rsidR="00A74BE6">
        <w:t>i</w:t>
      </w:r>
      <w:r>
        <w:t xml:space="preserve">ž se čl. 4 odkazuje. Tento zákaz se v rámci vymezených území uplatňuje (obdobně jako u žebrání) pouze na těch místech, </w:t>
      </w:r>
      <w:r w:rsidR="00562225">
        <w:t>která</w:t>
      </w:r>
      <w:r>
        <w:t xml:space="preserve"> mají charakter veřejného prostranství (definice veřejného prostranství viz čl. 1</w:t>
      </w:r>
      <w:r w:rsidR="00A74BE6">
        <w:t>1</w:t>
      </w:r>
      <w:r>
        <w:t xml:space="preserve"> odst. 2).</w:t>
      </w:r>
    </w:p>
    <w:p w14:paraId="48D7E99F" w14:textId="77777777" w:rsidR="00A35421" w:rsidRDefault="00A35421" w:rsidP="008967EB">
      <w:pPr>
        <w:jc w:val="both"/>
      </w:pPr>
    </w:p>
    <w:p w14:paraId="489B2C01" w14:textId="77777777" w:rsidR="00122273" w:rsidRDefault="00122273" w:rsidP="008967EB">
      <w:pPr>
        <w:jc w:val="both"/>
        <w:rPr>
          <w:u w:val="single"/>
        </w:rPr>
      </w:pPr>
    </w:p>
    <w:p w14:paraId="1E2A492A" w14:textId="69C86A19" w:rsidR="00A35421" w:rsidRPr="00A35421" w:rsidRDefault="00A35421" w:rsidP="008967EB">
      <w:pPr>
        <w:jc w:val="both"/>
        <w:rPr>
          <w:u w:val="single"/>
        </w:rPr>
      </w:pPr>
      <w:r w:rsidRPr="00A35421">
        <w:rPr>
          <w:u w:val="single"/>
        </w:rPr>
        <w:t>K čl. 5</w:t>
      </w:r>
      <w:r w:rsidR="00385178">
        <w:rPr>
          <w:u w:val="single"/>
        </w:rPr>
        <w:t xml:space="preserve"> (noční klid)</w:t>
      </w:r>
    </w:p>
    <w:p w14:paraId="57458B60" w14:textId="77777777" w:rsidR="004D4049" w:rsidRDefault="004D4049" w:rsidP="008967EB">
      <w:pPr>
        <w:jc w:val="both"/>
      </w:pPr>
    </w:p>
    <w:p w14:paraId="2200C7C8" w14:textId="00CFB8AA" w:rsidR="00A35421" w:rsidRDefault="00A35421" w:rsidP="008967EB">
      <w:pPr>
        <w:jc w:val="both"/>
      </w:pPr>
      <w:r>
        <w:t xml:space="preserve">Toto ustanovení není z právního pohledu zcela nezbytné a má tak zejména </w:t>
      </w:r>
      <w:r w:rsidR="00562225">
        <w:t>deklaratorní</w:t>
      </w:r>
      <w:r>
        <w:t xml:space="preserve"> charakter. </w:t>
      </w:r>
      <w:r w:rsidR="00562225">
        <w:t>T</w:t>
      </w:r>
      <w:r>
        <w:t>ato záležitost je již řešena cestou zákona</w:t>
      </w:r>
      <w:r w:rsidR="00562225">
        <w:t>, když r</w:t>
      </w:r>
      <w:r>
        <w:t>ušení nočního klidu je konkrétně postihováno příslušnou skutk</w:t>
      </w:r>
      <w:r w:rsidR="00486A00">
        <w:t>ovou podstatou přestupku dle § 5</w:t>
      </w:r>
      <w:r>
        <w:t xml:space="preserve"> odst. </w:t>
      </w:r>
      <w:r w:rsidR="00486A00">
        <w:t xml:space="preserve">7 </w:t>
      </w:r>
      <w:r>
        <w:t>zákona</w:t>
      </w:r>
      <w:r w:rsidR="00486A00">
        <w:t xml:space="preserve"> o některých přestupcích</w:t>
      </w:r>
      <w:r>
        <w:t>. Tento zákon rovněž stanoví časové rozmezí doby nočního klidu (22:00 až 6:00 hodin)</w:t>
      </w:r>
      <w:r w:rsidR="00486A00">
        <w:t>.</w:t>
      </w:r>
      <w:r>
        <w:t xml:space="preserve"> Ustanovení je tak zařazeno zejména pro úplnost, s ohledem na občany jakožto adresáty právních norem, kteří mohou tuto oblast považovat za logickou součást ochrany veřejného pořádku a absen</w:t>
      </w:r>
      <w:r w:rsidR="00DD3283">
        <w:t>cí</w:t>
      </w:r>
      <w:r>
        <w:t xml:space="preserve"> takového ustanovení by mohli </w:t>
      </w:r>
      <w:r w:rsidR="00DD3283">
        <w:t>nabýt mylného dojmu, že rušení nočního klidu není nijak zakázáno</w:t>
      </w:r>
      <w:r>
        <w:t>.</w:t>
      </w:r>
      <w:r w:rsidR="00486A00" w:rsidRPr="00486A00">
        <w:t xml:space="preserve"> </w:t>
      </w:r>
      <w:r w:rsidR="00486A00">
        <w:t>V</w:t>
      </w:r>
      <w:r w:rsidR="00486A00" w:rsidRPr="00486A00">
        <w:t xml:space="preserve"> případě stanovení doby nočního klidu v době konání společenských a podobných akcí odlišně od zákona o některých přestupcích</w:t>
      </w:r>
      <w:r w:rsidR="00486A00">
        <w:t xml:space="preserve"> (konkrétní akce vyjmenované v příloze č. </w:t>
      </w:r>
      <w:r w:rsidR="00D54791">
        <w:t>7</w:t>
      </w:r>
      <w:r w:rsidR="00D5451E">
        <w:t xml:space="preserve">) </w:t>
      </w:r>
      <w:r w:rsidR="00D5451E" w:rsidRPr="00486A00">
        <w:t>platí</w:t>
      </w:r>
      <w:r w:rsidR="00486A00" w:rsidRPr="00486A00">
        <w:t xml:space="preserve"> tato upravená doba nočního klidu na celém území města, a proto nelze na celém území města nikoho v době stanovení výjimek sankcionovat za rušení nočního klidu.</w:t>
      </w:r>
    </w:p>
    <w:p w14:paraId="1D9D04F0" w14:textId="77777777" w:rsidR="00C0372E" w:rsidRDefault="00C0372E" w:rsidP="00486A00">
      <w:pPr>
        <w:jc w:val="both"/>
      </w:pPr>
    </w:p>
    <w:p w14:paraId="3D48CD30" w14:textId="77777777" w:rsidR="00486A00" w:rsidRDefault="00486A00" w:rsidP="008967EB">
      <w:pPr>
        <w:jc w:val="both"/>
        <w:rPr>
          <w:u w:val="single"/>
        </w:rPr>
      </w:pPr>
    </w:p>
    <w:p w14:paraId="2CF47FB5" w14:textId="6B0A3F6A" w:rsidR="009E13DB" w:rsidRDefault="009E13DB" w:rsidP="008967EB">
      <w:pPr>
        <w:jc w:val="both"/>
        <w:rPr>
          <w:u w:val="single"/>
        </w:rPr>
      </w:pPr>
      <w:r>
        <w:rPr>
          <w:u w:val="single"/>
        </w:rPr>
        <w:t xml:space="preserve">K čl. </w:t>
      </w:r>
      <w:r w:rsidR="005B7EED">
        <w:rPr>
          <w:u w:val="single"/>
        </w:rPr>
        <w:t>6</w:t>
      </w:r>
      <w:r>
        <w:rPr>
          <w:u w:val="single"/>
        </w:rPr>
        <w:t xml:space="preserve"> (p</w:t>
      </w:r>
      <w:r w:rsidRPr="009E13DB">
        <w:rPr>
          <w:u w:val="single"/>
        </w:rPr>
        <w:t>oužívání zábavní pyrotechniky</w:t>
      </w:r>
      <w:r>
        <w:rPr>
          <w:u w:val="single"/>
        </w:rPr>
        <w:t>)</w:t>
      </w:r>
    </w:p>
    <w:p w14:paraId="3AD4115B" w14:textId="77777777" w:rsidR="009E13DB" w:rsidRDefault="009E13DB" w:rsidP="008967EB">
      <w:pPr>
        <w:jc w:val="both"/>
      </w:pPr>
    </w:p>
    <w:p w14:paraId="74AA9849" w14:textId="77777777" w:rsidR="00DD3283" w:rsidRDefault="00DD3283" w:rsidP="008967EB">
      <w:pPr>
        <w:jc w:val="both"/>
      </w:pPr>
      <w:r>
        <w:t>Ustanovení zavádí zákaz užívání a provozování zábavní pyrotechniky, a to na vymezených veřejných prostranstvích ve městě. Stanovený zákaz vychází z předpokladu, že rovněž tato činnost, obdobně jako žebrání či požívání alkoholických nápojů, může být činností způsobilou s ohledem na konkrétní okolnosti a místní podmínky narušovat veřejný pořádek.</w:t>
      </w:r>
    </w:p>
    <w:p w14:paraId="4FA12C9E" w14:textId="77777777" w:rsidR="00DD3283" w:rsidRDefault="00DD3283" w:rsidP="008967EB">
      <w:pPr>
        <w:jc w:val="both"/>
      </w:pPr>
    </w:p>
    <w:p w14:paraId="75398C3A" w14:textId="26EF48D8" w:rsidR="00DD3283" w:rsidRDefault="00DD3283" w:rsidP="008967EB">
      <w:pPr>
        <w:jc w:val="both"/>
      </w:pPr>
      <w:r>
        <w:t xml:space="preserve">Definice zábavní pyrotechniky pro účely tohoto zákazu (odst. </w:t>
      </w:r>
      <w:r w:rsidR="005B7EED">
        <w:t>4</w:t>
      </w:r>
      <w:r>
        <w:t>) vychází z vymezení obsaženého v příslušném právním předpise (</w:t>
      </w:r>
      <w:r w:rsidR="007F45DB">
        <w:t>zákon č. 206/2015, o pyrotechnice, ve spojení s nařízením</w:t>
      </w:r>
      <w:r>
        <w:t xml:space="preserve"> vlády</w:t>
      </w:r>
      <w:r w:rsidR="007F45DB">
        <w:t xml:space="preserve"> č. 208/02015 Sb.,</w:t>
      </w:r>
      <w:r>
        <w:t xml:space="preserve"> </w:t>
      </w:r>
      <w:r w:rsidRPr="00DD3283">
        <w:t>o technických požadavcích na</w:t>
      </w:r>
      <w:r>
        <w:t> </w:t>
      </w:r>
      <w:r w:rsidRPr="00DD3283">
        <w:t>pyrotechnické výrobky a jejich uvádění na trh</w:t>
      </w:r>
      <w:r>
        <w:t>), který pyrotechnické výrobky rozděluje na příslušné skupiny.</w:t>
      </w:r>
    </w:p>
    <w:p w14:paraId="3BC57D50" w14:textId="77777777" w:rsidR="00DD3283" w:rsidRDefault="00DD3283" w:rsidP="008967EB">
      <w:pPr>
        <w:jc w:val="both"/>
      </w:pPr>
    </w:p>
    <w:p w14:paraId="226543CD" w14:textId="14BE4E5B" w:rsidR="00A238AC" w:rsidRDefault="00DD3283" w:rsidP="008967EB">
      <w:pPr>
        <w:jc w:val="both"/>
      </w:pPr>
      <w:r>
        <w:t xml:space="preserve">I zde jsou stanoveny </w:t>
      </w:r>
      <w:r w:rsidR="00473336">
        <w:t xml:space="preserve">některé </w:t>
      </w:r>
      <w:r>
        <w:t>výjimky, konkrétně pak pro dny spojené s oslavou Silvestra</w:t>
      </w:r>
      <w:r w:rsidR="00A77951">
        <w:t xml:space="preserve"> a příchodu Nového roku</w:t>
      </w:r>
      <w:r w:rsidR="009E13DB">
        <w:t>.</w:t>
      </w:r>
      <w:r>
        <w:t xml:space="preserve"> </w:t>
      </w:r>
    </w:p>
    <w:p w14:paraId="21E6CBDE" w14:textId="77777777" w:rsidR="009E13DB" w:rsidRDefault="009E13DB" w:rsidP="008967EB">
      <w:pPr>
        <w:jc w:val="both"/>
      </w:pPr>
    </w:p>
    <w:p w14:paraId="2E27C690" w14:textId="0FBAAB42" w:rsidR="00A238AC" w:rsidRDefault="00A238AC" w:rsidP="008967EB">
      <w:pPr>
        <w:jc w:val="both"/>
      </w:pPr>
      <w:r>
        <w:t xml:space="preserve">Územní </w:t>
      </w:r>
      <w:r w:rsidR="00562225">
        <w:t>působnost</w:t>
      </w:r>
      <w:r>
        <w:t xml:space="preserve"> tohoto zákazu je </w:t>
      </w:r>
      <w:r w:rsidR="00562225">
        <w:t>stanovena</w:t>
      </w:r>
      <w:r>
        <w:t xml:space="preserve"> v příloze č. 3, na níž se čl. </w:t>
      </w:r>
      <w:r w:rsidR="00473336">
        <w:t>6</w:t>
      </w:r>
      <w:r>
        <w:t xml:space="preserve"> odkazuje. Tento zákaz se v rámci vymezených území uplatňuje (obdobně jako u žebrání či zákazu požívání alkoholu) pouze na těch místech, jež mají charakter veřejného prostranství (definice veřejného prostranství viz čl. 1</w:t>
      </w:r>
      <w:r w:rsidR="00473336">
        <w:t>1</w:t>
      </w:r>
      <w:r>
        <w:t xml:space="preserve"> odst. 2</w:t>
      </w:r>
      <w:r w:rsidRPr="00473336">
        <w:t>). Avšak i mimo tato místa není používání zábavní pyrotechniky činností neregulovanou, neboť se na ní vztahují příslušné právní předpisy, zejm. protipožární. Účelem navrhované vyhlášky je však na rozdíl od této zákonné úpravy ochrana veřejného pořádku, nikoli přímo protipožární ochrana (byť i k ní takové opatření samozřejmě přispívá).</w:t>
      </w:r>
      <w:r>
        <w:t xml:space="preserve"> Z tohoto důvodu a vzhledem k omezením vyplývajícím ze zákonného rámce je regulace ve vyhlášce vztažena pouze na veřejná prostranství.</w:t>
      </w:r>
    </w:p>
    <w:p w14:paraId="0D262C84" w14:textId="0C867ACE" w:rsidR="00AF5E12" w:rsidRDefault="00AF5E12" w:rsidP="008967EB">
      <w:pPr>
        <w:jc w:val="both"/>
      </w:pPr>
    </w:p>
    <w:p w14:paraId="1E21E2D1" w14:textId="2D5D16AE" w:rsidR="00AF5E12" w:rsidRDefault="00AF5E12" w:rsidP="008967EB">
      <w:pPr>
        <w:jc w:val="both"/>
      </w:pPr>
      <w:r w:rsidRPr="00473336">
        <w:t xml:space="preserve">Návrh omezení používání zábavní pyrotechniky vyplývá především ze skutečností, že </w:t>
      </w:r>
      <w:r w:rsidR="003942C9" w:rsidRPr="00473336">
        <w:t>hlasitost</w:t>
      </w:r>
      <w:r w:rsidRPr="00473336">
        <w:t xml:space="preserve"> některých petard může dosahovat až 120 decibelů, což je srovnatelné s hlukem startujícího letadla. Hlukem způsobeným zábavní pyrotechnikou trpí kromě lidí jak domácí, tak i hospodářská a volně žijící zvířata. </w:t>
      </w:r>
      <w:r w:rsidR="00C90683" w:rsidRPr="00473336">
        <w:t xml:space="preserve">Dalším </w:t>
      </w:r>
      <w:r w:rsidRPr="00473336">
        <w:t>negativem, které zábavní pyrotechnika přináší</w:t>
      </w:r>
      <w:r w:rsidR="00C90683" w:rsidRPr="00473336">
        <w:t>,</w:t>
      </w:r>
      <w:r w:rsidRPr="00473336">
        <w:t xml:space="preserve"> je její nepříznivý vliv na životní prostředí </w:t>
      </w:r>
      <w:r w:rsidR="00C90683" w:rsidRPr="00473336">
        <w:t xml:space="preserve">a </w:t>
      </w:r>
      <w:r w:rsidRPr="00473336">
        <w:t>zdraví. Škodliviny ze zábavní pyrotechniky</w:t>
      </w:r>
      <w:r w:rsidR="00473336">
        <w:t xml:space="preserve"> (</w:t>
      </w:r>
      <w:r w:rsidRPr="00473336">
        <w:t>sloučeniny kovů, jako je olovo, hliník nebo cín</w:t>
      </w:r>
      <w:r w:rsidR="00473336">
        <w:t>)</w:t>
      </w:r>
      <w:r w:rsidRPr="00473336">
        <w:t xml:space="preserve"> unikají do ovzduší a negativně ovlivňují jeho kvalitu. Se vzduchem se ve formě malých částeček dostávají do dýchacích cest lidí i zvířat. Dalším aspektem používání zábavní pyrotechniky je odpad. </w:t>
      </w:r>
      <w:r w:rsidR="008923B6" w:rsidRPr="00473336">
        <w:t>Zároveň</w:t>
      </w:r>
      <w:r w:rsidRPr="00473336">
        <w:t xml:space="preserve"> není vždy zřejmé, zda pyrotechnické výrobky, resp. jejich zbytky, které zůstaly po oslavách na volně přístupných </w:t>
      </w:r>
      <w:r w:rsidRPr="00473336">
        <w:lastRenderedPageBreak/>
        <w:t>plochách</w:t>
      </w:r>
      <w:r w:rsidR="006C0B21" w:rsidRPr="00473336">
        <w:t>, jsou skutečně zcela</w:t>
      </w:r>
      <w:r w:rsidRPr="00473336">
        <w:t xml:space="preserve"> vyhoře</w:t>
      </w:r>
      <w:r w:rsidR="006C0B21" w:rsidRPr="00473336">
        <w:t>lé</w:t>
      </w:r>
      <w:r w:rsidRPr="00473336">
        <w:t xml:space="preserve"> </w:t>
      </w:r>
      <w:r w:rsidR="006C0B21" w:rsidRPr="00473336">
        <w:t xml:space="preserve">(došlo k úplnému vyhoření </w:t>
      </w:r>
      <w:r w:rsidRPr="00473336">
        <w:t xml:space="preserve">pyrotechnických složí), </w:t>
      </w:r>
      <w:r w:rsidR="006C0B21" w:rsidRPr="00473336">
        <w:t>a nehrozí nebezpečí úrazu.</w:t>
      </w:r>
    </w:p>
    <w:p w14:paraId="46F93DA8" w14:textId="0EBCB64F" w:rsidR="00DD3283" w:rsidRDefault="00DD3283" w:rsidP="008967EB">
      <w:pPr>
        <w:jc w:val="both"/>
      </w:pPr>
    </w:p>
    <w:p w14:paraId="78AA9F08" w14:textId="77777777" w:rsidR="00122273" w:rsidRDefault="00122273" w:rsidP="008967EB">
      <w:pPr>
        <w:jc w:val="both"/>
      </w:pPr>
    </w:p>
    <w:p w14:paraId="62BF2A79" w14:textId="00D1E21B" w:rsidR="00DD3283" w:rsidRDefault="00A238AC" w:rsidP="008967EB">
      <w:pPr>
        <w:jc w:val="both"/>
        <w:rPr>
          <w:u w:val="single"/>
        </w:rPr>
      </w:pPr>
      <w:r w:rsidRPr="00A238AC">
        <w:rPr>
          <w:u w:val="single"/>
        </w:rPr>
        <w:t xml:space="preserve">K čl. </w:t>
      </w:r>
      <w:r w:rsidR="00473336">
        <w:rPr>
          <w:u w:val="single"/>
        </w:rPr>
        <w:t>7</w:t>
      </w:r>
      <w:r w:rsidR="00EF59CE">
        <w:rPr>
          <w:u w:val="single"/>
        </w:rPr>
        <w:t xml:space="preserve"> (hudební produkce)</w:t>
      </w:r>
    </w:p>
    <w:p w14:paraId="5ACD58FE" w14:textId="77777777" w:rsidR="00A238AC" w:rsidRDefault="00A238AC" w:rsidP="008967EB">
      <w:pPr>
        <w:jc w:val="both"/>
        <w:rPr>
          <w:u w:val="single"/>
        </w:rPr>
      </w:pPr>
    </w:p>
    <w:p w14:paraId="12DBFDD7" w14:textId="22AD1CE3" w:rsidR="00965C0B" w:rsidRDefault="00965C0B" w:rsidP="008967EB">
      <w:pPr>
        <w:jc w:val="both"/>
      </w:pPr>
      <w:r w:rsidRPr="00965C0B">
        <w:t>Ustanovení</w:t>
      </w:r>
      <w:r>
        <w:t xml:space="preserve"> zavádí částečnou regulaci hudebních produkcí uskutečňovaných na území města. Jak vyplývá z definice hudební produkce obsažené v odst. </w:t>
      </w:r>
      <w:r w:rsidR="00473336">
        <w:t>5</w:t>
      </w:r>
      <w:r>
        <w:t xml:space="preserve">, toto ustanovení se vztahuje pouze na hudební produkce pořádané zcela či částečně na otevřeném prostranství (tzv. „open air“, tj. nikoli v uzavřených budovách), a </w:t>
      </w:r>
      <w:proofErr w:type="gramStart"/>
      <w:r>
        <w:t>to</w:t>
      </w:r>
      <w:proofErr w:type="gramEnd"/>
      <w:r>
        <w:t xml:space="preserve"> pokud jde současně o akce veřejně přístupné (soukromé oslavy narozenin a jiné akce podobného typu tedy nejsou tímto ustanovením dotčeny).</w:t>
      </w:r>
    </w:p>
    <w:p w14:paraId="1CA5D45C" w14:textId="77777777" w:rsidR="00965C0B" w:rsidRDefault="00965C0B" w:rsidP="008967EB">
      <w:pPr>
        <w:jc w:val="both"/>
      </w:pPr>
    </w:p>
    <w:p w14:paraId="20D08A31" w14:textId="77777777" w:rsidR="00965C0B" w:rsidRDefault="00965C0B" w:rsidP="008967EB">
      <w:pPr>
        <w:jc w:val="both"/>
      </w:pPr>
      <w:r>
        <w:t>Pořadatelům výše uvedených produkcí jsou zde ukládány tři povinnosti:</w:t>
      </w:r>
    </w:p>
    <w:p w14:paraId="7B523930" w14:textId="77777777" w:rsidR="00965C0B" w:rsidRDefault="00965C0B" w:rsidP="008967EB">
      <w:pPr>
        <w:jc w:val="both"/>
      </w:pPr>
    </w:p>
    <w:p w14:paraId="1C68D9E8" w14:textId="77777777" w:rsidR="00D61336" w:rsidRDefault="00965C0B" w:rsidP="00122273">
      <w:pPr>
        <w:pStyle w:val="Odstavecseseznamem"/>
        <w:numPr>
          <w:ilvl w:val="0"/>
          <w:numId w:val="5"/>
        </w:numPr>
        <w:ind w:left="284" w:hanging="284"/>
        <w:contextualSpacing w:val="0"/>
        <w:jc w:val="both"/>
      </w:pPr>
      <w:r>
        <w:t>omezení doby, v níž může být taková produkce pořádána (odst. 2)</w:t>
      </w:r>
      <w:r w:rsidR="00D61336">
        <w:t>, tj. pouze od 8:00 do 22:00 hodin</w:t>
      </w:r>
    </w:p>
    <w:p w14:paraId="7D7C494F" w14:textId="77777777" w:rsidR="00965C0B" w:rsidRDefault="00D61336" w:rsidP="00122273">
      <w:pPr>
        <w:pStyle w:val="Odstavecseseznamem"/>
        <w:numPr>
          <w:ilvl w:val="1"/>
          <w:numId w:val="5"/>
        </w:numPr>
        <w:ind w:left="851" w:hanging="284"/>
        <w:contextualSpacing w:val="0"/>
        <w:jc w:val="both"/>
      </w:pPr>
      <w:r>
        <w:t>stanoveny výjimky pro víkendy a svátky, kdy se toto časové omezení neuplatní</w:t>
      </w:r>
    </w:p>
    <w:p w14:paraId="24154619" w14:textId="77777777" w:rsidR="005C0975" w:rsidRDefault="005C0975" w:rsidP="00122273">
      <w:pPr>
        <w:pStyle w:val="Odstavecseseznamem"/>
        <w:numPr>
          <w:ilvl w:val="1"/>
          <w:numId w:val="5"/>
        </w:numPr>
        <w:contextualSpacing w:val="0"/>
        <w:jc w:val="both"/>
      </w:pPr>
      <w:r w:rsidRPr="005C0975">
        <w:t xml:space="preserve">stanovená doba, po kterou mohou být provozovány uvedené akce, </w:t>
      </w:r>
      <w:r>
        <w:t xml:space="preserve">však v žádném případě </w:t>
      </w:r>
      <w:r w:rsidRPr="005C0975">
        <w:rPr>
          <w:u w:val="single"/>
        </w:rPr>
        <w:t>nemá vliv na povinnost dodržovat noční klid od dvacáté druhé do šesté hodiny</w:t>
      </w:r>
      <w:r w:rsidRPr="005C0975">
        <w:t xml:space="preserve"> dle § 5 odst. 7</w:t>
      </w:r>
      <w:r>
        <w:t xml:space="preserve"> zákona o některých přestupcích</w:t>
      </w:r>
    </w:p>
    <w:p w14:paraId="5F2F0439" w14:textId="77777777" w:rsidR="005C0975" w:rsidRDefault="005C0975" w:rsidP="005C0975">
      <w:pPr>
        <w:pStyle w:val="Odstavecseseznamem"/>
        <w:ind w:left="851"/>
        <w:contextualSpacing w:val="0"/>
        <w:jc w:val="both"/>
      </w:pPr>
    </w:p>
    <w:p w14:paraId="29C1E210" w14:textId="77777777" w:rsidR="00D61336" w:rsidRDefault="00965C0B" w:rsidP="00122273">
      <w:pPr>
        <w:pStyle w:val="Odstavecseseznamem"/>
        <w:numPr>
          <w:ilvl w:val="0"/>
          <w:numId w:val="5"/>
        </w:numPr>
        <w:ind w:left="284" w:hanging="284"/>
        <w:contextualSpacing w:val="0"/>
        <w:jc w:val="both"/>
      </w:pPr>
      <w:r>
        <w:t xml:space="preserve">povinnost </w:t>
      </w:r>
      <w:r w:rsidR="000E7105">
        <w:t xml:space="preserve">pořádání akce </w:t>
      </w:r>
      <w:r>
        <w:t>ve stanovené lhůtě oznámit magistrátu</w:t>
      </w:r>
      <w:r w:rsidR="00D61336">
        <w:t xml:space="preserve"> </w:t>
      </w:r>
      <w:r w:rsidR="000E7105">
        <w:t xml:space="preserve">města </w:t>
      </w:r>
      <w:r w:rsidR="00D61336">
        <w:t>(odst. 3)</w:t>
      </w:r>
    </w:p>
    <w:p w14:paraId="0E0A541C" w14:textId="77777777" w:rsidR="00D61336" w:rsidRDefault="00965C0B" w:rsidP="00122273">
      <w:pPr>
        <w:pStyle w:val="Odstavecseseznamem"/>
        <w:numPr>
          <w:ilvl w:val="1"/>
          <w:numId w:val="4"/>
        </w:numPr>
        <w:ind w:left="851" w:hanging="284"/>
        <w:contextualSpacing w:val="0"/>
        <w:jc w:val="both"/>
      </w:pPr>
      <w:r>
        <w:t>jde pouze o</w:t>
      </w:r>
      <w:r w:rsidR="00D61336">
        <w:t> </w:t>
      </w:r>
      <w:r>
        <w:t xml:space="preserve">oznamovací povinnost, </w:t>
      </w:r>
      <w:r w:rsidRPr="00473336">
        <w:rPr>
          <w:u w:val="single"/>
        </w:rPr>
        <w:t>pořádání akce zde není nijak podmiňováno povolením ze</w:t>
      </w:r>
      <w:r w:rsidR="00D61336" w:rsidRPr="00473336">
        <w:rPr>
          <w:u w:val="single"/>
        </w:rPr>
        <w:t> </w:t>
      </w:r>
      <w:r w:rsidRPr="00473336">
        <w:rPr>
          <w:u w:val="single"/>
        </w:rPr>
        <w:t>strany úřadu</w:t>
      </w:r>
      <w:r>
        <w:t xml:space="preserve"> (zavedení povolovacího režimu ve vyhlášce </w:t>
      </w:r>
      <w:r w:rsidR="00D61336">
        <w:t>ani není možné</w:t>
      </w:r>
      <w:r>
        <w:t>)</w:t>
      </w:r>
      <w:r w:rsidR="00D61336">
        <w:t>,</w:t>
      </w:r>
    </w:p>
    <w:p w14:paraId="3D4976E9" w14:textId="77777777" w:rsidR="00D61336" w:rsidRDefault="00D61336" w:rsidP="00122273">
      <w:pPr>
        <w:pStyle w:val="Odstavecseseznamem"/>
        <w:numPr>
          <w:ilvl w:val="1"/>
          <w:numId w:val="4"/>
        </w:numPr>
        <w:ind w:left="851" w:hanging="284"/>
        <w:contextualSpacing w:val="0"/>
        <w:jc w:val="both"/>
      </w:pPr>
      <w:r w:rsidRPr="005C0975">
        <w:rPr>
          <w:u w:val="single"/>
        </w:rPr>
        <w:t>účelem těchto oznámení je především zabezpečit informovanost městské samosprávy, která pak může příslušným způsobem reagovat, např. pokud jde o přípravu městské policie</w:t>
      </w:r>
      <w:r>
        <w:t xml:space="preserve"> apod.,</w:t>
      </w:r>
    </w:p>
    <w:p w14:paraId="4663A016" w14:textId="77777777" w:rsidR="00965C0B" w:rsidRDefault="00D61336" w:rsidP="00122273">
      <w:pPr>
        <w:pStyle w:val="Odstavecseseznamem"/>
        <w:numPr>
          <w:ilvl w:val="1"/>
          <w:numId w:val="4"/>
        </w:numPr>
        <w:spacing w:after="60"/>
        <w:ind w:left="851" w:hanging="284"/>
        <w:contextualSpacing w:val="0"/>
        <w:jc w:val="both"/>
      </w:pPr>
      <w:r>
        <w:t>nesplnění oznamovací povinnosti neznamená, že by akce nemohla být pořádána, pořadatel však tímto neoznámením poruší povinnost uloženou právním předpisem města a může být příslušným způsobem postižen,</w:t>
      </w:r>
    </w:p>
    <w:p w14:paraId="770144DB" w14:textId="77777777" w:rsidR="00D61336" w:rsidRPr="00965C0B" w:rsidRDefault="00D61336" w:rsidP="00122273">
      <w:pPr>
        <w:pStyle w:val="Odstavecseseznamem"/>
        <w:numPr>
          <w:ilvl w:val="0"/>
          <w:numId w:val="4"/>
        </w:numPr>
        <w:ind w:left="284" w:hanging="284"/>
        <w:jc w:val="both"/>
      </w:pPr>
      <w:r>
        <w:t>povinnost k zabezpečení přiměřené pořadatelské služby (odst. 4).</w:t>
      </w:r>
    </w:p>
    <w:p w14:paraId="06BB6FBC" w14:textId="77777777" w:rsidR="00DD3283" w:rsidRDefault="00DD3283" w:rsidP="008967EB">
      <w:pPr>
        <w:jc w:val="both"/>
      </w:pPr>
    </w:p>
    <w:p w14:paraId="5FBA419B" w14:textId="13C0E0E5" w:rsidR="00DD3283" w:rsidRDefault="00D61336" w:rsidP="008967EB">
      <w:pPr>
        <w:jc w:val="both"/>
      </w:pPr>
      <w:r>
        <w:t xml:space="preserve">K čl. </w:t>
      </w:r>
      <w:r w:rsidR="00473336">
        <w:t>7</w:t>
      </w:r>
      <w:r w:rsidR="00E4759A">
        <w:t xml:space="preserve"> se též váže přechodné ustanovení obsažené v čl. 1</w:t>
      </w:r>
      <w:r w:rsidR="00473336">
        <w:t>1</w:t>
      </w:r>
      <w:r w:rsidR="00E4759A">
        <w:t>.</w:t>
      </w:r>
    </w:p>
    <w:p w14:paraId="0773CE00" w14:textId="44A3E7CC" w:rsidR="00E4759A" w:rsidRDefault="00E4759A" w:rsidP="008967EB">
      <w:pPr>
        <w:jc w:val="both"/>
      </w:pPr>
    </w:p>
    <w:p w14:paraId="5F005A8B" w14:textId="77777777" w:rsidR="00122273" w:rsidRDefault="00122273" w:rsidP="008967EB">
      <w:pPr>
        <w:jc w:val="both"/>
      </w:pPr>
    </w:p>
    <w:p w14:paraId="00B27EB1" w14:textId="007FC4D2" w:rsidR="00E4759A" w:rsidRDefault="00E4759A" w:rsidP="008967EB">
      <w:pPr>
        <w:jc w:val="both"/>
        <w:rPr>
          <w:u w:val="single"/>
        </w:rPr>
      </w:pPr>
      <w:r w:rsidRPr="00E4759A">
        <w:rPr>
          <w:u w:val="single"/>
        </w:rPr>
        <w:t xml:space="preserve">K čl. </w:t>
      </w:r>
      <w:r w:rsidR="00473336">
        <w:rPr>
          <w:u w:val="single"/>
        </w:rPr>
        <w:t>8</w:t>
      </w:r>
      <w:r w:rsidR="00EF59CE">
        <w:rPr>
          <w:u w:val="single"/>
        </w:rPr>
        <w:t xml:space="preserve"> (čistota veřejných prostranství)</w:t>
      </w:r>
    </w:p>
    <w:p w14:paraId="5AB2F19D" w14:textId="77777777" w:rsidR="00E4759A" w:rsidRDefault="00E4759A" w:rsidP="008967EB">
      <w:pPr>
        <w:jc w:val="both"/>
        <w:rPr>
          <w:u w:val="single"/>
        </w:rPr>
      </w:pPr>
    </w:p>
    <w:p w14:paraId="1DEBFF69" w14:textId="77777777" w:rsidR="000C170C" w:rsidRPr="000C170C" w:rsidRDefault="000C170C" w:rsidP="000C170C">
      <w:pPr>
        <w:jc w:val="both"/>
      </w:pPr>
      <w:r>
        <w:t xml:space="preserve">Ustanovení obecným způsobem formuluje zákaz znečišťování veřejného prostranství. </w:t>
      </w:r>
      <w:r w:rsidRPr="000C170C">
        <w:t xml:space="preserve">Ústavní soud v nálezu </w:t>
      </w:r>
      <w:proofErr w:type="spellStart"/>
      <w:r w:rsidRPr="000C170C">
        <w:t>sp</w:t>
      </w:r>
      <w:proofErr w:type="spellEnd"/>
      <w:r w:rsidRPr="000C170C">
        <w:t xml:space="preserve">. zn. </w:t>
      </w:r>
      <w:proofErr w:type="spellStart"/>
      <w:r w:rsidRPr="000C170C">
        <w:t>Pl</w:t>
      </w:r>
      <w:proofErr w:type="spellEnd"/>
      <w:r w:rsidRPr="000C170C">
        <w:t>.</w:t>
      </w:r>
      <w:r>
        <w:t xml:space="preserve"> </w:t>
      </w:r>
      <w:r w:rsidRPr="000C170C">
        <w:t xml:space="preserve">ÚS 25/06 uvedl, že transpozice textu právního předpisu </w:t>
      </w:r>
      <w:r>
        <w:t xml:space="preserve">(§ 5 odst. 1 písm. f/, odst. 2 písm. b/ zákona o některých přestupcích) </w:t>
      </w:r>
      <w:r w:rsidRPr="000C170C">
        <w:t>do právního předpisu jiného (obecně závazné vyhlášky</w:t>
      </w:r>
      <w:r>
        <w:t xml:space="preserve"> města)</w:t>
      </w:r>
      <w:r w:rsidRPr="000C170C">
        <w:t xml:space="preserve"> bez dalšího protiústavnost nezakládá a může být odůvodněno potřebou systematické úpravy, příp. navázáním dalších ustanovení, jež převzatá ustanovení konkretizují. </w:t>
      </w:r>
      <w:r>
        <w:t>Město</w:t>
      </w:r>
      <w:r w:rsidRPr="000C170C">
        <w:t xml:space="preserve"> se v návrhu OZV neomezuje na pouhou transpozici zákonné úpravy, ale stanovuje v souladu s § 10 písm. c) zákona o obcích některé další povinnosti.</w:t>
      </w:r>
    </w:p>
    <w:p w14:paraId="01B22941" w14:textId="77777777" w:rsidR="000C170C" w:rsidRPr="000C170C" w:rsidRDefault="000C170C" w:rsidP="000C170C">
      <w:pPr>
        <w:jc w:val="both"/>
      </w:pPr>
      <w:r w:rsidRPr="000C170C">
        <w:t>S ohledem na výše uvedené je na daná ustanovení, která jsou odůvodněna potřebou systematické úpravy, nutno nahlížet jako na informativní.</w:t>
      </w:r>
    </w:p>
    <w:p w14:paraId="2AE54861" w14:textId="2B9E73BE" w:rsidR="007E2497" w:rsidRDefault="007E2497" w:rsidP="008967EB">
      <w:pPr>
        <w:jc w:val="both"/>
      </w:pPr>
    </w:p>
    <w:p w14:paraId="78CB136A" w14:textId="77777777" w:rsidR="00122273" w:rsidRDefault="00122273" w:rsidP="008967EB">
      <w:pPr>
        <w:jc w:val="both"/>
      </w:pPr>
    </w:p>
    <w:p w14:paraId="391679B2" w14:textId="77BDDDDC" w:rsidR="007E2497" w:rsidRDefault="007E2497" w:rsidP="008967EB">
      <w:pPr>
        <w:jc w:val="both"/>
        <w:rPr>
          <w:u w:val="single"/>
        </w:rPr>
      </w:pPr>
      <w:r w:rsidRPr="007E2497">
        <w:rPr>
          <w:u w:val="single"/>
        </w:rPr>
        <w:t xml:space="preserve">K čl. </w:t>
      </w:r>
      <w:r w:rsidR="00473336">
        <w:rPr>
          <w:u w:val="single"/>
        </w:rPr>
        <w:t>9</w:t>
      </w:r>
      <w:r w:rsidR="00E429B1">
        <w:rPr>
          <w:u w:val="single"/>
        </w:rPr>
        <w:t xml:space="preserve"> </w:t>
      </w:r>
      <w:r w:rsidR="00EF59CE">
        <w:rPr>
          <w:u w:val="single"/>
        </w:rPr>
        <w:t>(veřejná zeleň)</w:t>
      </w:r>
    </w:p>
    <w:p w14:paraId="2E4784F2" w14:textId="77777777" w:rsidR="007E2497" w:rsidRDefault="007E2497" w:rsidP="008967EB">
      <w:pPr>
        <w:jc w:val="both"/>
        <w:rPr>
          <w:u w:val="single"/>
        </w:rPr>
      </w:pPr>
    </w:p>
    <w:p w14:paraId="08C4053E" w14:textId="77777777" w:rsidR="007E2497" w:rsidRDefault="007E2497" w:rsidP="008967EB">
      <w:pPr>
        <w:jc w:val="both"/>
        <w:rPr>
          <w:szCs w:val="18"/>
        </w:rPr>
      </w:pPr>
      <w:r>
        <w:t>Ustanovení obsahuje úpravu ochrany veřejné zeleně. Kromě obecného zákazu poškozování a</w:t>
      </w:r>
      <w:r w:rsidR="008C26DA">
        <w:t> </w:t>
      </w:r>
      <w:r>
        <w:t xml:space="preserve">znečišťování </w:t>
      </w:r>
      <w:r w:rsidRPr="00790F57">
        <w:rPr>
          <w:szCs w:val="18"/>
        </w:rPr>
        <w:t>porostů, zařízení a vybavení veřejné zeleně</w:t>
      </w:r>
      <w:r>
        <w:rPr>
          <w:szCs w:val="18"/>
        </w:rPr>
        <w:t xml:space="preserve"> jsou vypočteny konkrétní činnosti, které se na plochách veřejné zeleně zakazují. Zavádí se rovněž povinnost pravidelné seče </w:t>
      </w:r>
      <w:r>
        <w:rPr>
          <w:szCs w:val="18"/>
        </w:rPr>
        <w:lastRenderedPageBreak/>
        <w:t xml:space="preserve">veřejné zeleně (alespoň dvakrát ročně). Účelem tohoto ustanovení je především zajištění čistoty a estetické hodnoty veřejné zeleně, nicméně stanovené zákazy též přispívají k ochraně veřejného pořádku a dalších </w:t>
      </w:r>
      <w:r w:rsidR="008C26DA">
        <w:rPr>
          <w:szCs w:val="18"/>
        </w:rPr>
        <w:t xml:space="preserve">chráněných </w:t>
      </w:r>
      <w:r>
        <w:rPr>
          <w:szCs w:val="18"/>
        </w:rPr>
        <w:t>hodnot.</w:t>
      </w:r>
    </w:p>
    <w:p w14:paraId="6309E061" w14:textId="77777777" w:rsidR="007E2497" w:rsidRDefault="007E2497" w:rsidP="008967EB">
      <w:pPr>
        <w:jc w:val="both"/>
        <w:rPr>
          <w:szCs w:val="18"/>
        </w:rPr>
      </w:pPr>
    </w:p>
    <w:p w14:paraId="0CF1E6AC" w14:textId="77777777" w:rsidR="00385178" w:rsidRDefault="007E2497" w:rsidP="008967EB">
      <w:pPr>
        <w:jc w:val="both"/>
        <w:rPr>
          <w:szCs w:val="18"/>
        </w:rPr>
      </w:pPr>
      <w:r>
        <w:rPr>
          <w:szCs w:val="18"/>
        </w:rPr>
        <w:t>Je třeba zdůraznit, že veřejnou zelení se rozumí pouze zeleň veřejně přístupná, tedy nikoli oplocené zahrady apod. Nerozhoduje však vlastnictví veřejné zeleně, tj. toto ustanovení se vztahuje též na veřejnou zeleň v soukromém vlastnictví.</w:t>
      </w:r>
    </w:p>
    <w:p w14:paraId="372B0A82" w14:textId="77777777" w:rsidR="00385178" w:rsidRDefault="00385178" w:rsidP="008967EB">
      <w:pPr>
        <w:jc w:val="both"/>
        <w:rPr>
          <w:szCs w:val="18"/>
        </w:rPr>
      </w:pPr>
    </w:p>
    <w:p w14:paraId="093EF5A5" w14:textId="77777777" w:rsidR="00385178" w:rsidRDefault="00385178" w:rsidP="008967EB">
      <w:pPr>
        <w:jc w:val="both"/>
        <w:rPr>
          <w:szCs w:val="18"/>
        </w:rPr>
      </w:pPr>
      <w:r>
        <w:rPr>
          <w:szCs w:val="18"/>
        </w:rPr>
        <w:t>Ustanovení umožňuje vlastníkovi, správci či uživateli (např. nájemce) veřejné zeleně udělit výjimku ze zde stanovených zákazů, další obecné výjimky jsou stanoveny pro příslušné složky integrovaného záchranného systému, jiné orgány veřejné moci a samozřejmě též osoby, které zajišťují údržbu veřejné zeleně.</w:t>
      </w:r>
    </w:p>
    <w:p w14:paraId="4F627B4E" w14:textId="77777777" w:rsidR="008C26DA" w:rsidRDefault="008C26DA" w:rsidP="008967EB">
      <w:pPr>
        <w:jc w:val="both"/>
        <w:rPr>
          <w:szCs w:val="18"/>
        </w:rPr>
      </w:pPr>
    </w:p>
    <w:p w14:paraId="10213A4D" w14:textId="140B9FFF" w:rsidR="008C26DA" w:rsidRDefault="008C26DA" w:rsidP="008967EB">
      <w:pPr>
        <w:jc w:val="both"/>
        <w:rPr>
          <w:szCs w:val="18"/>
        </w:rPr>
      </w:pPr>
      <w:r>
        <w:rPr>
          <w:szCs w:val="18"/>
        </w:rPr>
        <w:t xml:space="preserve">K tomuto ustanovení se pojí rovněž příloha č. </w:t>
      </w:r>
      <w:r w:rsidR="009E5BA3">
        <w:rPr>
          <w:szCs w:val="18"/>
        </w:rPr>
        <w:t>8</w:t>
      </w:r>
      <w:r>
        <w:rPr>
          <w:szCs w:val="18"/>
        </w:rPr>
        <w:t xml:space="preserve"> stanovující vzor piktogramu, jímž musí být ze strany vlastníka, uživatele či správce veřejné zeleně označena místa určená k rozdělávání a</w:t>
      </w:r>
      <w:r w:rsidR="00385178">
        <w:rPr>
          <w:szCs w:val="18"/>
        </w:rPr>
        <w:t> </w:t>
      </w:r>
      <w:r>
        <w:rPr>
          <w:szCs w:val="18"/>
        </w:rPr>
        <w:t xml:space="preserve">udržování otevřeného ohně [odst. 2 </w:t>
      </w:r>
      <w:r w:rsidR="00D5451E">
        <w:rPr>
          <w:szCs w:val="18"/>
        </w:rPr>
        <w:t>písm.</w:t>
      </w:r>
      <w:r>
        <w:rPr>
          <w:szCs w:val="18"/>
        </w:rPr>
        <w:t xml:space="preserve"> e)].</w:t>
      </w:r>
      <w:r w:rsidR="00385178">
        <w:rPr>
          <w:szCs w:val="18"/>
        </w:rPr>
        <w:t xml:space="preserve"> Na jiných místech je pak taková činnost zakázána.</w:t>
      </w:r>
    </w:p>
    <w:p w14:paraId="06D3DE92" w14:textId="21B4D015" w:rsidR="007E2497" w:rsidRDefault="007E2497" w:rsidP="008967EB">
      <w:pPr>
        <w:jc w:val="both"/>
        <w:rPr>
          <w:szCs w:val="18"/>
        </w:rPr>
      </w:pPr>
    </w:p>
    <w:p w14:paraId="309F71CC" w14:textId="77777777" w:rsidR="00122273" w:rsidRDefault="00122273" w:rsidP="008967EB">
      <w:pPr>
        <w:jc w:val="both"/>
        <w:rPr>
          <w:szCs w:val="18"/>
        </w:rPr>
      </w:pPr>
    </w:p>
    <w:p w14:paraId="090E3486" w14:textId="00C5E112" w:rsidR="007E2497" w:rsidRDefault="00EF59CE" w:rsidP="008967EB">
      <w:pPr>
        <w:jc w:val="both"/>
        <w:rPr>
          <w:szCs w:val="18"/>
          <w:u w:val="single"/>
        </w:rPr>
      </w:pPr>
      <w:r w:rsidRPr="00EF59CE">
        <w:rPr>
          <w:szCs w:val="18"/>
          <w:u w:val="single"/>
        </w:rPr>
        <w:t>K čl. 1</w:t>
      </w:r>
      <w:r w:rsidR="009E5BA3">
        <w:rPr>
          <w:szCs w:val="18"/>
          <w:u w:val="single"/>
        </w:rPr>
        <w:t>0</w:t>
      </w:r>
      <w:r>
        <w:rPr>
          <w:szCs w:val="18"/>
          <w:u w:val="single"/>
        </w:rPr>
        <w:t xml:space="preserve"> (spalování suchých rostlinných materiálů)</w:t>
      </w:r>
    </w:p>
    <w:p w14:paraId="0101B5FA" w14:textId="77777777" w:rsidR="00EF59CE" w:rsidRDefault="00EF59CE" w:rsidP="008967EB">
      <w:pPr>
        <w:jc w:val="both"/>
        <w:rPr>
          <w:szCs w:val="18"/>
          <w:u w:val="single"/>
        </w:rPr>
      </w:pPr>
    </w:p>
    <w:p w14:paraId="39AEDB43" w14:textId="77777777" w:rsidR="00EF59CE" w:rsidRDefault="00EF59CE" w:rsidP="008967EB">
      <w:pPr>
        <w:jc w:val="both"/>
        <w:rPr>
          <w:szCs w:val="18"/>
        </w:rPr>
      </w:pPr>
      <w:r>
        <w:rPr>
          <w:szCs w:val="18"/>
        </w:rPr>
        <w:t xml:space="preserve">Toto ustanovení na rozdíl od ostatních oblastí úpravy v navrhované vyhlášce nevychází z obecného zmocnění obsaženého v zákoně o obcích, svým obsahem však s její úpravou </w:t>
      </w:r>
      <w:r w:rsidR="000E7105">
        <w:rPr>
          <w:szCs w:val="18"/>
        </w:rPr>
        <w:t>poměrně blízce</w:t>
      </w:r>
      <w:r>
        <w:rPr>
          <w:szCs w:val="18"/>
        </w:rPr>
        <w:t xml:space="preserve"> souvisí. Ustanovení vychází ze zvláštního zmocnění obsaženého v zákoně o ochraně ovzduší, které městu umožňuje stanovit zákaz spalování suchých rostlinných materiálů (spadané listí apod.) za účelem jejich odstranění.</w:t>
      </w:r>
    </w:p>
    <w:p w14:paraId="041E6FF6" w14:textId="77777777" w:rsidR="00EF59CE" w:rsidRDefault="00EF59CE" w:rsidP="008967EB">
      <w:pPr>
        <w:jc w:val="both"/>
        <w:rPr>
          <w:szCs w:val="18"/>
        </w:rPr>
      </w:pPr>
    </w:p>
    <w:p w14:paraId="1EB9EE69" w14:textId="77777777" w:rsidR="00EF59CE" w:rsidRDefault="00EF59CE" w:rsidP="008967EB">
      <w:pPr>
        <w:jc w:val="both"/>
        <w:rPr>
          <w:szCs w:val="18"/>
        </w:rPr>
      </w:pPr>
      <w:r>
        <w:rPr>
          <w:szCs w:val="18"/>
        </w:rPr>
        <w:t>Návrh vyhlášky tohoto zmocnění využívá a takový zákaz zavádí, když vychází z předpokladu, že pro odstraňování tohoto odpadu jsou občanům poskytovány ze strany města jiné možnosti (dostupnost těchto jiných možností je zákonem o ochraně ovzduší považováno za nezbytnou podmínku pro to, aby byl výše uvedený zákaz vůbec zaveden).</w:t>
      </w:r>
    </w:p>
    <w:p w14:paraId="5DFBF4E7" w14:textId="77777777" w:rsidR="00EF59CE" w:rsidRDefault="00EF59CE" w:rsidP="008967EB">
      <w:pPr>
        <w:jc w:val="both"/>
        <w:rPr>
          <w:szCs w:val="18"/>
        </w:rPr>
      </w:pPr>
    </w:p>
    <w:p w14:paraId="25EF3C0E" w14:textId="77777777" w:rsidR="00A35421" w:rsidRDefault="00EF59CE" w:rsidP="008967EB">
      <w:pPr>
        <w:jc w:val="both"/>
        <w:rPr>
          <w:szCs w:val="18"/>
        </w:rPr>
      </w:pPr>
      <w:r>
        <w:rPr>
          <w:szCs w:val="18"/>
        </w:rPr>
        <w:t>Navrhované ustanovení odkazuje na příslušnou vyhlášku města, která nakládání s komunálním odpadem upravuje.</w:t>
      </w:r>
    </w:p>
    <w:p w14:paraId="65DF9B68" w14:textId="77777777" w:rsidR="000E7105" w:rsidRDefault="000E7105" w:rsidP="008967EB">
      <w:pPr>
        <w:jc w:val="both"/>
        <w:rPr>
          <w:szCs w:val="18"/>
        </w:rPr>
      </w:pPr>
    </w:p>
    <w:p w14:paraId="4E59D912" w14:textId="6F8FF94B" w:rsidR="000E7105" w:rsidRDefault="000E7105" w:rsidP="008967EB">
      <w:pPr>
        <w:jc w:val="both"/>
        <w:rPr>
          <w:szCs w:val="18"/>
        </w:rPr>
      </w:pPr>
      <w:r>
        <w:rPr>
          <w:szCs w:val="18"/>
        </w:rPr>
        <w:t xml:space="preserve">Pro úplnost lze dodat, že spalování </w:t>
      </w:r>
      <w:r w:rsidRPr="001E7C96">
        <w:t xml:space="preserve">v otevřeném ohništi </w:t>
      </w:r>
      <w:r w:rsidR="00D5451E" w:rsidRPr="001E7C96">
        <w:t>jin</w:t>
      </w:r>
      <w:r w:rsidR="00D5451E">
        <w:t>ých,</w:t>
      </w:r>
      <w:r>
        <w:t xml:space="preserve"> než </w:t>
      </w:r>
      <w:r w:rsidRPr="001E7C96">
        <w:t>such</w:t>
      </w:r>
      <w:r>
        <w:t>ých</w:t>
      </w:r>
      <w:r w:rsidRPr="001E7C96">
        <w:t xml:space="preserve"> rostlinn</w:t>
      </w:r>
      <w:r>
        <w:t>ých</w:t>
      </w:r>
      <w:r w:rsidRPr="001E7C96">
        <w:t xml:space="preserve"> materiál</w:t>
      </w:r>
      <w:r>
        <w:t>ů</w:t>
      </w:r>
      <w:r w:rsidR="003C7484">
        <w:t xml:space="preserve"> ne</w:t>
      </w:r>
      <w:r>
        <w:t>znečištěných chemickými látkami zakazuje a postihuje již samotný zákon o</w:t>
      </w:r>
      <w:r w:rsidR="003C7484">
        <w:t> </w:t>
      </w:r>
      <w:r>
        <w:t>ochraně ovzduší.</w:t>
      </w:r>
    </w:p>
    <w:p w14:paraId="67E95DC8" w14:textId="6FDD737A" w:rsidR="00EF59CE" w:rsidRDefault="00EF59CE" w:rsidP="008967EB">
      <w:pPr>
        <w:jc w:val="both"/>
        <w:rPr>
          <w:szCs w:val="18"/>
        </w:rPr>
      </w:pPr>
    </w:p>
    <w:p w14:paraId="1DA3FD64" w14:textId="77777777" w:rsidR="00122273" w:rsidRDefault="00122273" w:rsidP="008967EB">
      <w:pPr>
        <w:jc w:val="both"/>
        <w:rPr>
          <w:szCs w:val="18"/>
        </w:rPr>
      </w:pPr>
    </w:p>
    <w:p w14:paraId="7EBF9E1D" w14:textId="4821FAB3" w:rsidR="00EF59CE" w:rsidRDefault="00EF59CE" w:rsidP="008967EB">
      <w:pPr>
        <w:jc w:val="both"/>
        <w:rPr>
          <w:szCs w:val="18"/>
          <w:u w:val="single"/>
        </w:rPr>
      </w:pPr>
      <w:r w:rsidRPr="00EF59CE">
        <w:rPr>
          <w:szCs w:val="18"/>
          <w:u w:val="single"/>
        </w:rPr>
        <w:t>K čl. 1</w:t>
      </w:r>
      <w:r w:rsidR="009E5BA3">
        <w:rPr>
          <w:szCs w:val="18"/>
          <w:u w:val="single"/>
        </w:rPr>
        <w:t>1</w:t>
      </w:r>
      <w:r w:rsidRPr="00EF59CE">
        <w:rPr>
          <w:szCs w:val="18"/>
          <w:u w:val="single"/>
        </w:rPr>
        <w:t xml:space="preserve"> (společná ustanovení)</w:t>
      </w:r>
    </w:p>
    <w:p w14:paraId="1821C449" w14:textId="77777777" w:rsidR="00EF59CE" w:rsidRDefault="00EF59CE" w:rsidP="008967EB">
      <w:pPr>
        <w:jc w:val="both"/>
        <w:rPr>
          <w:szCs w:val="18"/>
          <w:u w:val="single"/>
        </w:rPr>
      </w:pPr>
    </w:p>
    <w:p w14:paraId="6273E0D6" w14:textId="77777777" w:rsidR="00EF59CE" w:rsidRDefault="00EF59CE" w:rsidP="008967EB">
      <w:pPr>
        <w:jc w:val="both"/>
        <w:rPr>
          <w:szCs w:val="18"/>
        </w:rPr>
      </w:pPr>
      <w:r>
        <w:rPr>
          <w:szCs w:val="18"/>
        </w:rPr>
        <w:t>Odst. 1 je zařazen především z deklaratorního hlediska, zde uvedené by pochopit</w:t>
      </w:r>
      <w:r w:rsidR="003C7484">
        <w:rPr>
          <w:szCs w:val="18"/>
        </w:rPr>
        <w:t xml:space="preserve">elně platilo i tehdy, pokud by </w:t>
      </w:r>
      <w:r>
        <w:rPr>
          <w:szCs w:val="18"/>
        </w:rPr>
        <w:t>nebylo vyhláškou výslovně uvedeno.</w:t>
      </w:r>
      <w:r w:rsidR="003E451E">
        <w:rPr>
          <w:szCs w:val="18"/>
        </w:rPr>
        <w:t xml:space="preserve"> </w:t>
      </w:r>
    </w:p>
    <w:p w14:paraId="1285540D" w14:textId="77777777" w:rsidR="000D5C51" w:rsidRDefault="000D5C51" w:rsidP="008967EB">
      <w:pPr>
        <w:jc w:val="both"/>
        <w:rPr>
          <w:szCs w:val="18"/>
        </w:rPr>
      </w:pPr>
    </w:p>
    <w:p w14:paraId="1FF63630" w14:textId="77777777" w:rsidR="003E451E" w:rsidRDefault="003E451E" w:rsidP="008967EB">
      <w:pPr>
        <w:jc w:val="both"/>
        <w:rPr>
          <w:szCs w:val="18"/>
        </w:rPr>
      </w:pPr>
      <w:r>
        <w:rPr>
          <w:szCs w:val="18"/>
        </w:rPr>
        <w:t>Odst. 2 definuje veřejné prostranství pro účely navrhované vyhlášky. Definice vychází ze zákonného vymezení obsaženého v § 3</w:t>
      </w:r>
      <w:r w:rsidR="006D75A9">
        <w:rPr>
          <w:szCs w:val="18"/>
        </w:rPr>
        <w:t>4</w:t>
      </w:r>
      <w:r>
        <w:rPr>
          <w:szCs w:val="18"/>
        </w:rPr>
        <w:t xml:space="preserve"> zákona o obcích.</w:t>
      </w:r>
    </w:p>
    <w:p w14:paraId="4389A382" w14:textId="77777777" w:rsidR="003E451E" w:rsidRDefault="003E451E" w:rsidP="008967EB">
      <w:pPr>
        <w:jc w:val="both"/>
        <w:rPr>
          <w:szCs w:val="18"/>
        </w:rPr>
      </w:pPr>
    </w:p>
    <w:p w14:paraId="1252846D" w14:textId="77777777" w:rsidR="003E451E" w:rsidRDefault="003E451E" w:rsidP="008967EB">
      <w:pPr>
        <w:jc w:val="both"/>
        <w:rPr>
          <w:szCs w:val="18"/>
        </w:rPr>
      </w:pPr>
      <w:r>
        <w:rPr>
          <w:szCs w:val="18"/>
        </w:rPr>
        <w:t>Odst. 3 obsahuje vymezení území městské památkové rezervace, doplněno je pak též mapovým vyobrazením obsaženým v příloze č. 4. Tento pojem je vyhláškou používán v rámci stanovení územní působnosti zákazu žebrání, zákazu požívání alkoholických nápojů a zákazu užívání a provozování zábavní pyrotechniky (viz přílohy č. 1, 2 a 3).</w:t>
      </w:r>
    </w:p>
    <w:p w14:paraId="1CD24B41" w14:textId="373CB8B9" w:rsidR="000D5C51" w:rsidRDefault="000D5C51" w:rsidP="008967EB">
      <w:pPr>
        <w:jc w:val="both"/>
      </w:pPr>
    </w:p>
    <w:p w14:paraId="2F87716B" w14:textId="77777777" w:rsidR="00122273" w:rsidRDefault="00122273" w:rsidP="008967EB">
      <w:pPr>
        <w:jc w:val="both"/>
      </w:pPr>
    </w:p>
    <w:p w14:paraId="4A9DC6F1" w14:textId="10199683" w:rsidR="00D24C86" w:rsidRDefault="00D24C86" w:rsidP="008967EB">
      <w:pPr>
        <w:jc w:val="both"/>
        <w:rPr>
          <w:u w:val="single"/>
        </w:rPr>
      </w:pPr>
      <w:r w:rsidRPr="00D24C86">
        <w:rPr>
          <w:u w:val="single"/>
        </w:rPr>
        <w:lastRenderedPageBreak/>
        <w:t>K čl. 1</w:t>
      </w:r>
      <w:r w:rsidR="009E5BA3">
        <w:rPr>
          <w:u w:val="single"/>
        </w:rPr>
        <w:t>2</w:t>
      </w:r>
      <w:r w:rsidRPr="00D24C86">
        <w:rPr>
          <w:u w:val="single"/>
        </w:rPr>
        <w:t xml:space="preserve"> (zrušovací ustanovení) a čl. 1</w:t>
      </w:r>
      <w:r w:rsidR="009E5BA3">
        <w:rPr>
          <w:u w:val="single"/>
        </w:rPr>
        <w:t>3</w:t>
      </w:r>
      <w:r w:rsidRPr="00D24C86">
        <w:rPr>
          <w:u w:val="single"/>
        </w:rPr>
        <w:t xml:space="preserve"> (účinnost)</w:t>
      </w:r>
    </w:p>
    <w:p w14:paraId="21E5EC96" w14:textId="77777777" w:rsidR="00D24C86" w:rsidRDefault="00D24C86" w:rsidP="008967EB">
      <w:pPr>
        <w:jc w:val="both"/>
        <w:rPr>
          <w:u w:val="single"/>
        </w:rPr>
      </w:pPr>
    </w:p>
    <w:p w14:paraId="0CB1F297" w14:textId="2AE29EAA" w:rsidR="00D24C86" w:rsidRDefault="00D24C86" w:rsidP="008967EB">
      <w:pPr>
        <w:jc w:val="both"/>
      </w:pPr>
      <w:r>
        <w:t xml:space="preserve">Ustanovení zrušuje dosavadní platnou vyhlášku města </w:t>
      </w:r>
      <w:r w:rsidR="009E5BA3" w:rsidRPr="009E5BA3">
        <w:t>č. 9/2022 z 13. 6. 2022, o ochraně veřejného pořádku, veřejné zeleně a čistoty veřejných prostranství</w:t>
      </w:r>
      <w:r>
        <w:t>, kter</w:t>
      </w:r>
      <w:r w:rsidR="009E5BA3">
        <w:t>ou</w:t>
      </w:r>
      <w:r>
        <w:t xml:space="preserve"> tak </w:t>
      </w:r>
      <w:r w:rsidR="003C7484">
        <w:t xml:space="preserve">navrhovaná vyhláška </w:t>
      </w:r>
      <w:r>
        <w:t xml:space="preserve">v případě </w:t>
      </w:r>
      <w:r w:rsidR="003C7484">
        <w:t>svého</w:t>
      </w:r>
      <w:r>
        <w:t xml:space="preserve"> schválení</w:t>
      </w:r>
      <w:r w:rsidR="003C7484">
        <w:t xml:space="preserve"> v plném rozsahu nahradí</w:t>
      </w:r>
      <w:r>
        <w:t>.</w:t>
      </w:r>
    </w:p>
    <w:p w14:paraId="21B431E5" w14:textId="77777777" w:rsidR="00D24C86" w:rsidRDefault="00D24C86" w:rsidP="008967EB">
      <w:pPr>
        <w:jc w:val="both"/>
      </w:pPr>
    </w:p>
    <w:p w14:paraId="18EAEA06" w14:textId="28F97B8B" w:rsidR="00D24C86" w:rsidRPr="00D24C86" w:rsidRDefault="00D24C86" w:rsidP="008967EB">
      <w:pPr>
        <w:jc w:val="both"/>
      </w:pPr>
      <w:r>
        <w:t>Úči</w:t>
      </w:r>
      <w:r w:rsidR="00130478">
        <w:t xml:space="preserve">nnost je stanovena </w:t>
      </w:r>
      <w:r w:rsidR="00292704">
        <w:t xml:space="preserve">v </w:t>
      </w:r>
      <w:r w:rsidR="000D5C51">
        <w:t>souladu s</w:t>
      </w:r>
      <w:r w:rsidR="006D75A9">
        <w:t> ustanovením § 2</w:t>
      </w:r>
      <w:r w:rsidR="00292704">
        <w:t xml:space="preserve"> a § 4</w:t>
      </w:r>
      <w:r w:rsidR="006D75A9">
        <w:t xml:space="preserve"> </w:t>
      </w:r>
      <w:r w:rsidR="000D5C51">
        <w:t>zákon</w:t>
      </w:r>
      <w:r w:rsidR="006D75A9">
        <w:t>a</w:t>
      </w:r>
      <w:r w:rsidR="000D5C51">
        <w:t xml:space="preserve"> č. 3</w:t>
      </w:r>
      <w:r w:rsidR="006D75A9">
        <w:t>5</w:t>
      </w:r>
      <w:r w:rsidR="000D5C51">
        <w:t>/2021 Sb.,</w:t>
      </w:r>
      <w:r w:rsidR="00292704" w:rsidRPr="00292704">
        <w:t xml:space="preserve"> o Sbírce právních předpisů územních samosprávných celků a některých správních úřadů</w:t>
      </w:r>
      <w:r w:rsidR="00292704">
        <w:t xml:space="preserve"> (dále jen „Sbírka“</w:t>
      </w:r>
      <w:r w:rsidR="00C0372E">
        <w:t>), tedy</w:t>
      </w:r>
      <w:r w:rsidR="00292704">
        <w:t xml:space="preserve"> OZV nabude </w:t>
      </w:r>
      <w:r w:rsidR="00292704" w:rsidRPr="00292704">
        <w:t>účinnosti počátkem patnáctého dne následujícího po dni jeho vyhlášení</w:t>
      </w:r>
      <w:r w:rsidR="006D75A9" w:rsidRPr="006D75A9">
        <w:t xml:space="preserve"> ve Sbírce</w:t>
      </w:r>
      <w:r w:rsidR="009E5BA3">
        <w:t>, vyjma ustanovení Čl. 5 odst. 3</w:t>
      </w:r>
      <w:r w:rsidR="0019404E">
        <w:t xml:space="preserve">, které nabývá účinnosti dnem 9. 6. 2023 z důvodu konání </w:t>
      </w:r>
      <w:r w:rsidR="00F97E8C" w:rsidRPr="00F97E8C">
        <w:t xml:space="preserve">konkrétních </w:t>
      </w:r>
      <w:r w:rsidR="001A4445">
        <w:t xml:space="preserve">nově zařazených </w:t>
      </w:r>
      <w:r w:rsidR="00F97E8C" w:rsidRPr="00F97E8C">
        <w:t xml:space="preserve">akcí již </w:t>
      </w:r>
      <w:r w:rsidR="00193618">
        <w:t>od</w:t>
      </w:r>
      <w:r w:rsidR="00F97E8C">
        <w:t xml:space="preserve"> 9. 6.</w:t>
      </w:r>
      <w:r w:rsidR="00F97E8C" w:rsidRPr="00F97E8C">
        <w:t xml:space="preserve"> 2023 (akce s upravenou dobou nočního klidu – příloha č. 7). </w:t>
      </w:r>
      <w:r w:rsidR="001A4445" w:rsidRPr="001A4445">
        <w:t>Tradiční akce „Budějovický majáles“, konaný každoročně v květnu, má výjimku již v OZV účinné k dnešnímu dni</w:t>
      </w:r>
      <w:r w:rsidR="00122273">
        <w:t xml:space="preserve"> a v návrhu nové vyhlášky zůstává</w:t>
      </w:r>
      <w:r w:rsidR="001A4445" w:rsidRPr="001A4445">
        <w:t>.</w:t>
      </w:r>
    </w:p>
    <w:p w14:paraId="072094C4" w14:textId="0605588B" w:rsidR="008967EB" w:rsidRDefault="008967EB" w:rsidP="008967EB">
      <w:pPr>
        <w:jc w:val="both"/>
        <w:rPr>
          <w:b/>
        </w:rPr>
      </w:pPr>
    </w:p>
    <w:p w14:paraId="16228632" w14:textId="77777777" w:rsidR="00122273" w:rsidRDefault="00122273" w:rsidP="008967EB">
      <w:pPr>
        <w:jc w:val="both"/>
        <w:rPr>
          <w:b/>
        </w:rPr>
      </w:pPr>
    </w:p>
    <w:p w14:paraId="07F7D99B" w14:textId="77777777" w:rsidR="00130478" w:rsidRDefault="00130478" w:rsidP="008967EB">
      <w:pPr>
        <w:jc w:val="both"/>
        <w:rPr>
          <w:u w:val="single"/>
        </w:rPr>
      </w:pPr>
      <w:r>
        <w:rPr>
          <w:u w:val="single"/>
        </w:rPr>
        <w:t>K přílohám</w:t>
      </w:r>
    </w:p>
    <w:p w14:paraId="4A63BDD7" w14:textId="77777777" w:rsidR="00130478" w:rsidRDefault="00130478" w:rsidP="008967EB">
      <w:pPr>
        <w:jc w:val="both"/>
        <w:rPr>
          <w:u w:val="single"/>
        </w:rPr>
      </w:pPr>
    </w:p>
    <w:p w14:paraId="6F76B339" w14:textId="1EB69063" w:rsidR="00130478" w:rsidRDefault="00130478" w:rsidP="008967EB">
      <w:pPr>
        <w:jc w:val="both"/>
      </w:pPr>
      <w:r>
        <w:t xml:space="preserve">Přílohy č. 1, 2 a 3 obsahují stanovení územní působnosti zákazu žebrání, zákazu požívání alkoholických nápojů a zákazu </w:t>
      </w:r>
      <w:r w:rsidRPr="00130478">
        <w:t>užívání a provozování zábavní pyrotechniky</w:t>
      </w:r>
      <w:r>
        <w:t xml:space="preserve"> (blíže </w:t>
      </w:r>
      <w:r w:rsidR="00E429B1">
        <w:t xml:space="preserve">k tomu viz </w:t>
      </w:r>
      <w:r>
        <w:t xml:space="preserve">výklad k čl. 2, 4, a </w:t>
      </w:r>
      <w:r w:rsidR="009E5BA3">
        <w:t>6</w:t>
      </w:r>
      <w:r>
        <w:t>).</w:t>
      </w:r>
    </w:p>
    <w:p w14:paraId="37C694E8" w14:textId="77777777" w:rsidR="00130478" w:rsidRDefault="00130478" w:rsidP="008967EB">
      <w:pPr>
        <w:jc w:val="both"/>
      </w:pPr>
    </w:p>
    <w:p w14:paraId="584B6438" w14:textId="77777777" w:rsidR="00130478" w:rsidRDefault="00130478" w:rsidP="008967EB">
      <w:pPr>
        <w:jc w:val="both"/>
      </w:pPr>
      <w:r>
        <w:t>Přílohy č. 4, 5 a 6</w:t>
      </w:r>
      <w:r w:rsidR="00E429B1">
        <w:t xml:space="preserve"> pak doplňují výše uvedené první tři přílohy, neboť vymezují na mapových vyobrazeních území, kter</w:t>
      </w:r>
      <w:r w:rsidR="003C7484">
        <w:t>á</w:t>
      </w:r>
      <w:r w:rsidR="00E429B1">
        <w:t xml:space="preserve"> nelze </w:t>
      </w:r>
      <w:r w:rsidR="003C7484">
        <w:t>určit</w:t>
      </w:r>
      <w:r w:rsidR="00E429B1">
        <w:t xml:space="preserve"> pouze textově (popř. by to bylo velmi komplikované a</w:t>
      </w:r>
      <w:r w:rsidR="003C7484">
        <w:t> </w:t>
      </w:r>
      <w:r w:rsidR="00E429B1">
        <w:t xml:space="preserve">takové </w:t>
      </w:r>
      <w:r w:rsidR="003C7484">
        <w:t>ustanovení</w:t>
      </w:r>
      <w:r w:rsidR="00E429B1">
        <w:t xml:space="preserve"> pro občany velmi nepřehledné).</w:t>
      </w:r>
    </w:p>
    <w:p w14:paraId="5F508D50" w14:textId="77777777" w:rsidR="00E429B1" w:rsidRDefault="00E429B1" w:rsidP="008967EB">
      <w:pPr>
        <w:jc w:val="both"/>
      </w:pPr>
    </w:p>
    <w:p w14:paraId="304A0F27" w14:textId="2C724970" w:rsidR="00E429B1" w:rsidRPr="00D54791" w:rsidRDefault="00E429B1" w:rsidP="008967EB">
      <w:pPr>
        <w:jc w:val="both"/>
      </w:pPr>
      <w:r>
        <w:t>Příloha č</w:t>
      </w:r>
      <w:r w:rsidRPr="00D54791">
        <w:t xml:space="preserve">. 7 </w:t>
      </w:r>
      <w:r w:rsidR="00D54791" w:rsidRPr="00D54791">
        <w:t>stanoví konkrétní akce, při nichž se doba nočního klidu vymezuje od 24:00 do 6:00 hodin</w:t>
      </w:r>
      <w:r w:rsidR="009E5BA3">
        <w:t xml:space="preserve"> nebo od 1:00 do 6:00 hodin</w:t>
      </w:r>
      <w:r w:rsidR="00D54791" w:rsidRPr="00D54791">
        <w:t>.</w:t>
      </w:r>
    </w:p>
    <w:p w14:paraId="7275E115" w14:textId="77777777" w:rsidR="008B796A" w:rsidRPr="00D54791" w:rsidRDefault="008B796A" w:rsidP="008967EB">
      <w:pPr>
        <w:jc w:val="both"/>
      </w:pPr>
    </w:p>
    <w:p w14:paraId="2F48D1C0" w14:textId="064E3FFD" w:rsidR="008B796A" w:rsidRPr="00130478" w:rsidRDefault="008B796A" w:rsidP="008967EB">
      <w:pPr>
        <w:jc w:val="both"/>
      </w:pPr>
      <w:r w:rsidRPr="00D54791">
        <w:t xml:space="preserve">Příloha č. </w:t>
      </w:r>
      <w:r w:rsidR="009E5BA3">
        <w:t>8</w:t>
      </w:r>
      <w:r w:rsidRPr="00D54791">
        <w:t xml:space="preserve"> </w:t>
      </w:r>
      <w:r w:rsidR="00D54791" w:rsidRPr="00D54791">
        <w:t xml:space="preserve">stanoví piktogram týkající se zákazu rozdělávání a udržování otevřeného ohně na plochách veřejné zeleně (blíže k tomu viz výklad k čl. </w:t>
      </w:r>
      <w:r w:rsidR="00B270D7">
        <w:t>9</w:t>
      </w:r>
      <w:r w:rsidR="00D54791" w:rsidRPr="00D54791">
        <w:t>).</w:t>
      </w:r>
    </w:p>
    <w:p w14:paraId="17A3749D" w14:textId="77777777" w:rsidR="00130478" w:rsidRDefault="00130478" w:rsidP="008967EB">
      <w:pPr>
        <w:jc w:val="both"/>
        <w:rPr>
          <w:b/>
        </w:rPr>
      </w:pPr>
    </w:p>
    <w:p w14:paraId="74BD77E9" w14:textId="77777777" w:rsidR="008B796A" w:rsidRPr="008967EB" w:rsidRDefault="008B796A" w:rsidP="008967EB">
      <w:pPr>
        <w:jc w:val="both"/>
        <w:rPr>
          <w:b/>
        </w:rPr>
      </w:pPr>
    </w:p>
    <w:p w14:paraId="23AE0D6C" w14:textId="77777777" w:rsidR="00894E34" w:rsidRDefault="008967EB" w:rsidP="00122273">
      <w:pPr>
        <w:pStyle w:val="Odstavecseseznamem"/>
        <w:numPr>
          <w:ilvl w:val="0"/>
          <w:numId w:val="3"/>
        </w:numPr>
        <w:ind w:left="426" w:hanging="426"/>
        <w:jc w:val="both"/>
        <w:rPr>
          <w:b/>
        </w:rPr>
      </w:pPr>
      <w:r>
        <w:rPr>
          <w:b/>
        </w:rPr>
        <w:t>Aplikace vyhlášky a sankce za její porušování</w:t>
      </w:r>
    </w:p>
    <w:p w14:paraId="6745B1BD" w14:textId="77777777" w:rsidR="008967EB" w:rsidRDefault="008967EB" w:rsidP="008967EB">
      <w:pPr>
        <w:jc w:val="both"/>
        <w:rPr>
          <w:b/>
        </w:rPr>
      </w:pPr>
    </w:p>
    <w:p w14:paraId="77C080C4" w14:textId="77777777" w:rsidR="00E429B1" w:rsidRDefault="00E429B1" w:rsidP="006D2707">
      <w:pPr>
        <w:jc w:val="both"/>
      </w:pPr>
      <w:r w:rsidRPr="00E429B1">
        <w:t>Důležitý</w:t>
      </w:r>
      <w:r>
        <w:t>m aspektem každého právního předpisu je jeho vymahatelnost. To platí i pro obecně závaznou vyhlášku obce. Při přípravě předkládaného návrhu tak bylo k hledisku aplikovatelnosti a vymahatelnosti vyhlášky ve značné míře přihlíženo, neboť právní norma, která zůstává pouze „na papíře“ a nepromítá se do reálných vztahů je nejen fakticky zbyt</w:t>
      </w:r>
      <w:r w:rsidR="003C7484">
        <w:t>ná,</w:t>
      </w:r>
      <w:r>
        <w:t xml:space="preserve"> ale nežádoucím způsobem též poškozuje institut právního státu tím, že posiluje všeobecnou </w:t>
      </w:r>
      <w:r w:rsidR="00FB713E">
        <w:t xml:space="preserve">představu o </w:t>
      </w:r>
      <w:r w:rsidR="000347CB">
        <w:t>ne</w:t>
      </w:r>
      <w:r w:rsidR="00FB713E">
        <w:t>vymahatelnosti práva</w:t>
      </w:r>
      <w:r w:rsidR="003C7484">
        <w:t>.</w:t>
      </w:r>
    </w:p>
    <w:p w14:paraId="2F18C8A1" w14:textId="77777777" w:rsidR="00FB713E" w:rsidRDefault="00FB713E" w:rsidP="006D2707">
      <w:pPr>
        <w:jc w:val="both"/>
      </w:pPr>
    </w:p>
    <w:p w14:paraId="64D591D7" w14:textId="77777777" w:rsidR="006D2707" w:rsidRDefault="00FB713E" w:rsidP="006D2707">
      <w:pPr>
        <w:tabs>
          <w:tab w:val="left" w:pos="900"/>
        </w:tabs>
        <w:jc w:val="both"/>
      </w:pPr>
      <w:r>
        <w:t>D</w:t>
      </w:r>
      <w:r w:rsidR="006D2707">
        <w:t xml:space="preserve">ohled nad dodržováním vyhlášky a ukládání sankcí za její případné porušení vykonávají příslušné orgány státní správy povolané k tomu zákonem. Jde o policejní orgány a správní orgány příslušné k projednávání předmětných </w:t>
      </w:r>
      <w:r w:rsidR="00292704">
        <w:t>přestupků</w:t>
      </w:r>
      <w:r w:rsidR="006D2707">
        <w:t>.</w:t>
      </w:r>
      <w:r w:rsidR="003C7484">
        <w:t xml:space="preserve"> </w:t>
      </w:r>
      <w:r w:rsidR="00292704">
        <w:t>Do</w:t>
      </w:r>
      <w:r w:rsidR="003C7484">
        <w:t>hled nad dodržováním vyhlášek vydaných v rámci výkonu samostatné působnosti obce úkolem především obecní policie.</w:t>
      </w:r>
    </w:p>
    <w:p w14:paraId="7048DEA3" w14:textId="77777777" w:rsidR="006D2707" w:rsidRDefault="006D2707" w:rsidP="006D2707">
      <w:pPr>
        <w:tabs>
          <w:tab w:val="left" w:pos="900"/>
        </w:tabs>
        <w:jc w:val="both"/>
      </w:pPr>
    </w:p>
    <w:p w14:paraId="369204E2" w14:textId="77777777" w:rsidR="006D2707" w:rsidRDefault="000347CB" w:rsidP="006D2707">
      <w:pPr>
        <w:tabs>
          <w:tab w:val="left" w:pos="900"/>
        </w:tabs>
        <w:jc w:val="both"/>
      </w:pPr>
      <w:r>
        <w:t>P</w:t>
      </w:r>
      <w:r w:rsidR="006D2707">
        <w:t xml:space="preserve">orušení jednotlivých ustanovení navrhované vyhlášky </w:t>
      </w:r>
      <w:r w:rsidR="00FB713E">
        <w:t xml:space="preserve">je zákonem posuzováno jako </w:t>
      </w:r>
      <w:r w:rsidR="003C7484">
        <w:t xml:space="preserve">příslušný </w:t>
      </w:r>
      <w:r w:rsidR="00292704">
        <w:t>přestupek</w:t>
      </w:r>
      <w:r w:rsidR="00FB713E">
        <w:t>.</w:t>
      </w:r>
    </w:p>
    <w:p w14:paraId="1AD21AB6" w14:textId="77777777" w:rsidR="00FB713E" w:rsidRDefault="00FB713E" w:rsidP="006D2707">
      <w:pPr>
        <w:tabs>
          <w:tab w:val="left" w:pos="900"/>
        </w:tabs>
        <w:jc w:val="both"/>
      </w:pPr>
    </w:p>
    <w:sectPr w:rsidR="00FB713E">
      <w:type w:val="continuous"/>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0E2F9" w14:textId="77777777" w:rsidR="00732157" w:rsidRDefault="00732157">
      <w:r>
        <w:separator/>
      </w:r>
    </w:p>
  </w:endnote>
  <w:endnote w:type="continuationSeparator" w:id="0">
    <w:p w14:paraId="1915CD59" w14:textId="77777777" w:rsidR="00732157" w:rsidRDefault="00732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4234E" w14:textId="77777777" w:rsidR="00732157" w:rsidRDefault="00732157">
      <w:r>
        <w:separator/>
      </w:r>
    </w:p>
  </w:footnote>
  <w:footnote w:type="continuationSeparator" w:id="0">
    <w:p w14:paraId="02511B61" w14:textId="77777777" w:rsidR="00732157" w:rsidRDefault="00732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637DD"/>
    <w:multiLevelType w:val="hybridMultilevel"/>
    <w:tmpl w:val="3ED4DA4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6B3B0C"/>
    <w:multiLevelType w:val="hybridMultilevel"/>
    <w:tmpl w:val="978A0B40"/>
    <w:lvl w:ilvl="0" w:tplc="FBF44DC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3" w15:restartNumberingAfterBreak="0">
    <w:nsid w:val="67D65797"/>
    <w:multiLevelType w:val="hybridMultilevel"/>
    <w:tmpl w:val="8E4C8BD0"/>
    <w:lvl w:ilvl="0" w:tplc="04050001">
      <w:start w:val="1"/>
      <w:numFmt w:val="bullet"/>
      <w:lvlText w:val=""/>
      <w:lvlJc w:val="left"/>
      <w:pPr>
        <w:ind w:left="1778" w:hanging="360"/>
      </w:pPr>
      <w:rPr>
        <w:rFonts w:ascii="Symbol" w:hAnsi="Symbol" w:hint="default"/>
        <w:sz w:val="22"/>
      </w:rPr>
    </w:lvl>
    <w:lvl w:ilvl="1" w:tplc="97E0F46C">
      <w:start w:val="1"/>
      <w:numFmt w:val="bullet"/>
      <w:lvlText w:val="-"/>
      <w:lvlJc w:val="left"/>
      <w:pPr>
        <w:ind w:left="1440" w:hanging="360"/>
      </w:pPr>
      <w:rPr>
        <w:rFonts w:ascii="Times New Roman" w:eastAsia="Times New Roman" w:hAnsi="Times New Roman" w:cs="Times New Roman" w:hint="default"/>
        <w:sz w:val="22"/>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DEB23DA"/>
    <w:multiLevelType w:val="hybridMultilevel"/>
    <w:tmpl w:val="2214D206"/>
    <w:lvl w:ilvl="0" w:tplc="04050001">
      <w:start w:val="1"/>
      <w:numFmt w:val="bullet"/>
      <w:lvlText w:val=""/>
      <w:lvlJc w:val="left"/>
      <w:pPr>
        <w:ind w:left="1778" w:hanging="360"/>
      </w:pPr>
      <w:rPr>
        <w:rFonts w:ascii="Symbol" w:hAnsi="Symbol" w:hint="default"/>
        <w:sz w:val="22"/>
      </w:rPr>
    </w:lvl>
    <w:lvl w:ilvl="1" w:tplc="97E0F46C">
      <w:start w:val="1"/>
      <w:numFmt w:val="bullet"/>
      <w:lvlText w:val="-"/>
      <w:lvlJc w:val="left"/>
      <w:pPr>
        <w:ind w:left="1440" w:hanging="360"/>
      </w:pPr>
      <w:rPr>
        <w:rFonts w:ascii="Times New Roman" w:eastAsia="Times New Roman" w:hAnsi="Times New Roman" w:cs="Times New Roman" w:hint="default"/>
        <w:sz w:val="22"/>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7B2"/>
    <w:rsid w:val="000347CB"/>
    <w:rsid w:val="00060EB4"/>
    <w:rsid w:val="00064522"/>
    <w:rsid w:val="0007378F"/>
    <w:rsid w:val="0008021E"/>
    <w:rsid w:val="000C170C"/>
    <w:rsid w:val="000D5C51"/>
    <w:rsid w:val="000E7105"/>
    <w:rsid w:val="001040A5"/>
    <w:rsid w:val="00112E67"/>
    <w:rsid w:val="00122273"/>
    <w:rsid w:val="00130478"/>
    <w:rsid w:val="00161FDC"/>
    <w:rsid w:val="00193618"/>
    <w:rsid w:val="0019404E"/>
    <w:rsid w:val="001A4445"/>
    <w:rsid w:val="001D212C"/>
    <w:rsid w:val="001E7C96"/>
    <w:rsid w:val="002134C6"/>
    <w:rsid w:val="00217302"/>
    <w:rsid w:val="002855B8"/>
    <w:rsid w:val="00292704"/>
    <w:rsid w:val="002A02F8"/>
    <w:rsid w:val="002A36F8"/>
    <w:rsid w:val="002C230F"/>
    <w:rsid w:val="0030655C"/>
    <w:rsid w:val="00333AA4"/>
    <w:rsid w:val="003340EE"/>
    <w:rsid w:val="0035061A"/>
    <w:rsid w:val="0035409E"/>
    <w:rsid w:val="00385178"/>
    <w:rsid w:val="0038682F"/>
    <w:rsid w:val="003942C9"/>
    <w:rsid w:val="003B01A7"/>
    <w:rsid w:val="003B100D"/>
    <w:rsid w:val="003C135A"/>
    <w:rsid w:val="003C7484"/>
    <w:rsid w:val="003E39F3"/>
    <w:rsid w:val="003E451E"/>
    <w:rsid w:val="003E505D"/>
    <w:rsid w:val="004215B0"/>
    <w:rsid w:val="00422234"/>
    <w:rsid w:val="00446908"/>
    <w:rsid w:val="00457060"/>
    <w:rsid w:val="0046056C"/>
    <w:rsid w:val="00473336"/>
    <w:rsid w:val="00486A00"/>
    <w:rsid w:val="00491A98"/>
    <w:rsid w:val="004927C2"/>
    <w:rsid w:val="004D4049"/>
    <w:rsid w:val="005147B1"/>
    <w:rsid w:val="00562225"/>
    <w:rsid w:val="00567F95"/>
    <w:rsid w:val="00583D86"/>
    <w:rsid w:val="00585B75"/>
    <w:rsid w:val="005B5F9C"/>
    <w:rsid w:val="005B71E9"/>
    <w:rsid w:val="005B7EED"/>
    <w:rsid w:val="005C0975"/>
    <w:rsid w:val="005D0B80"/>
    <w:rsid w:val="0063587D"/>
    <w:rsid w:val="006412CB"/>
    <w:rsid w:val="00656FF7"/>
    <w:rsid w:val="006A138E"/>
    <w:rsid w:val="006A49DB"/>
    <w:rsid w:val="006C0B21"/>
    <w:rsid w:val="006D2707"/>
    <w:rsid w:val="006D75A9"/>
    <w:rsid w:val="006E709B"/>
    <w:rsid w:val="006F67C2"/>
    <w:rsid w:val="00732157"/>
    <w:rsid w:val="00743EFB"/>
    <w:rsid w:val="00761E60"/>
    <w:rsid w:val="00767EEF"/>
    <w:rsid w:val="00770793"/>
    <w:rsid w:val="00787188"/>
    <w:rsid w:val="007D7261"/>
    <w:rsid w:val="007E2497"/>
    <w:rsid w:val="007F45DB"/>
    <w:rsid w:val="00806AA0"/>
    <w:rsid w:val="0081437B"/>
    <w:rsid w:val="00834E39"/>
    <w:rsid w:val="00835D16"/>
    <w:rsid w:val="00851DAC"/>
    <w:rsid w:val="00860849"/>
    <w:rsid w:val="00871007"/>
    <w:rsid w:val="008923B6"/>
    <w:rsid w:val="00894E34"/>
    <w:rsid w:val="008967EB"/>
    <w:rsid w:val="008B796A"/>
    <w:rsid w:val="008C26DA"/>
    <w:rsid w:val="008D5646"/>
    <w:rsid w:val="00906830"/>
    <w:rsid w:val="00930B81"/>
    <w:rsid w:val="00937B15"/>
    <w:rsid w:val="00965C0B"/>
    <w:rsid w:val="00987DDB"/>
    <w:rsid w:val="009A6A38"/>
    <w:rsid w:val="009B24EF"/>
    <w:rsid w:val="009E13DB"/>
    <w:rsid w:val="009E480C"/>
    <w:rsid w:val="009E5BA3"/>
    <w:rsid w:val="009E783A"/>
    <w:rsid w:val="00A023ED"/>
    <w:rsid w:val="00A150DE"/>
    <w:rsid w:val="00A238AC"/>
    <w:rsid w:val="00A35421"/>
    <w:rsid w:val="00A4080D"/>
    <w:rsid w:val="00A427BD"/>
    <w:rsid w:val="00A74BE6"/>
    <w:rsid w:val="00A77951"/>
    <w:rsid w:val="00A83C96"/>
    <w:rsid w:val="00A847D1"/>
    <w:rsid w:val="00A87575"/>
    <w:rsid w:val="00AB3665"/>
    <w:rsid w:val="00AD6DD9"/>
    <w:rsid w:val="00AE20BF"/>
    <w:rsid w:val="00AE3AA1"/>
    <w:rsid w:val="00AF4156"/>
    <w:rsid w:val="00AF5E12"/>
    <w:rsid w:val="00B10C04"/>
    <w:rsid w:val="00B131A1"/>
    <w:rsid w:val="00B270D7"/>
    <w:rsid w:val="00B44CD9"/>
    <w:rsid w:val="00B50728"/>
    <w:rsid w:val="00B517B2"/>
    <w:rsid w:val="00B734F1"/>
    <w:rsid w:val="00B87A42"/>
    <w:rsid w:val="00BA2043"/>
    <w:rsid w:val="00BA4B91"/>
    <w:rsid w:val="00C0372E"/>
    <w:rsid w:val="00C15977"/>
    <w:rsid w:val="00C41C76"/>
    <w:rsid w:val="00C64889"/>
    <w:rsid w:val="00C6666D"/>
    <w:rsid w:val="00C80156"/>
    <w:rsid w:val="00C90683"/>
    <w:rsid w:val="00CB3AC3"/>
    <w:rsid w:val="00CB3EF9"/>
    <w:rsid w:val="00CC607C"/>
    <w:rsid w:val="00CC64D7"/>
    <w:rsid w:val="00D039FC"/>
    <w:rsid w:val="00D1465A"/>
    <w:rsid w:val="00D24C86"/>
    <w:rsid w:val="00D5451E"/>
    <w:rsid w:val="00D54791"/>
    <w:rsid w:val="00D61336"/>
    <w:rsid w:val="00D779F3"/>
    <w:rsid w:val="00DA53C4"/>
    <w:rsid w:val="00DB7735"/>
    <w:rsid w:val="00DD3283"/>
    <w:rsid w:val="00DD4CE8"/>
    <w:rsid w:val="00DF0D49"/>
    <w:rsid w:val="00DF4C6D"/>
    <w:rsid w:val="00DF5D04"/>
    <w:rsid w:val="00E14FC9"/>
    <w:rsid w:val="00E37E7F"/>
    <w:rsid w:val="00E429B1"/>
    <w:rsid w:val="00E4759A"/>
    <w:rsid w:val="00E52AC2"/>
    <w:rsid w:val="00E55A9F"/>
    <w:rsid w:val="00EA3E0F"/>
    <w:rsid w:val="00EA4BD7"/>
    <w:rsid w:val="00ED4BB3"/>
    <w:rsid w:val="00EF59CE"/>
    <w:rsid w:val="00F32361"/>
    <w:rsid w:val="00F509E1"/>
    <w:rsid w:val="00F5207C"/>
    <w:rsid w:val="00F777B2"/>
    <w:rsid w:val="00F80A12"/>
    <w:rsid w:val="00F97E8C"/>
    <w:rsid w:val="00FB240A"/>
    <w:rsid w:val="00FB713E"/>
    <w:rsid w:val="00FE0885"/>
    <w:rsid w:val="00FF0403"/>
    <w:rsid w:val="00FF4A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3DA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2"/>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2"/>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2"/>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352;ablony%20a%20vzory\Materi&#225;l%20do%20RM.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Materiál do RM.dotx</Template>
  <TotalTime>0</TotalTime>
  <Pages>7</Pages>
  <Words>3094</Words>
  <Characters>18256</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2023-05-15T08:36:00Z</dcterms:created>
  <dcterms:modified xsi:type="dcterms:W3CDTF">2023-05-15T08:36:00Z</dcterms:modified>
</cp:coreProperties>
</file>