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DBB3C" w14:textId="77777777" w:rsidR="00965047" w:rsidRDefault="00965047" w:rsidP="00965047"/>
    <w:p w14:paraId="55C6574E" w14:textId="24E6BE30" w:rsidR="00965047" w:rsidRDefault="00965047" w:rsidP="00017E53">
      <w:pPr>
        <w:jc w:val="center"/>
      </w:pPr>
      <w:r>
        <w:t>Důvodová zpráva</w:t>
      </w:r>
    </w:p>
    <w:p w14:paraId="6A8A527A" w14:textId="1C1E94AF" w:rsidR="00017E53" w:rsidRDefault="00017E53" w:rsidP="00017E53">
      <w:pPr>
        <w:jc w:val="center"/>
        <w:rPr>
          <w:b/>
          <w:bCs/>
          <w:u w:val="single"/>
        </w:rPr>
      </w:pPr>
      <w:r w:rsidRPr="00017E53">
        <w:rPr>
          <w:b/>
          <w:bCs/>
          <w:u w:val="single"/>
        </w:rPr>
        <w:t>Vyřazení části nedokončeného majetku, zaúčtovaného na účtu 042-0110 – Náklady na pořízení stavebních investic, z evidence odboru školství a tělovýchovy.</w:t>
      </w:r>
    </w:p>
    <w:p w14:paraId="53116C9C" w14:textId="77777777" w:rsidR="00017E53" w:rsidRPr="00017E53" w:rsidRDefault="00017E53" w:rsidP="00017E53">
      <w:pPr>
        <w:jc w:val="center"/>
        <w:rPr>
          <w:b/>
          <w:bCs/>
          <w:u w:val="single"/>
        </w:rPr>
      </w:pPr>
    </w:p>
    <w:p w14:paraId="04C147EB" w14:textId="50F4AE0F" w:rsidR="00965047" w:rsidRPr="00965047" w:rsidRDefault="00965047" w:rsidP="00965047">
      <w:pPr>
        <w:jc w:val="both"/>
      </w:pPr>
      <w:r w:rsidRPr="00965047">
        <w:t>Odbor školství a tělovýchovy předkládá Zastupitelstvu města České Budějovice návrh na vyřazení části nedokončeného dlouhodobého majetku evidovaného na účtu 042 0110 – Náklady na pořízení stavebních investic.</w:t>
      </w:r>
    </w:p>
    <w:p w14:paraId="05F0B6D3" w14:textId="77777777" w:rsidR="00965047" w:rsidRPr="00965047" w:rsidRDefault="00965047" w:rsidP="00965047">
      <w:pPr>
        <w:jc w:val="both"/>
      </w:pPr>
      <w:r w:rsidRPr="00965047">
        <w:t>Návrh vychází z jednání se zástupci odboru Správy veřejných statků a z jejich stanoviska k aktuálnosti projektových dokumentací. Na základě provedeného posouzení bylo konstatováno, že část evidovaného nedokončeného majetku již neodpovídá současným technickým, legislativním ani provozním požadavkům a není využitelná pro realizaci investičních akcí, a to ani po případné aktualizaci.</w:t>
      </w:r>
    </w:p>
    <w:p w14:paraId="7EA275D2" w14:textId="77777777" w:rsidR="00965047" w:rsidRPr="00965047" w:rsidRDefault="00965047" w:rsidP="00965047">
      <w:pPr>
        <w:jc w:val="both"/>
      </w:pPr>
      <w:r w:rsidRPr="00965047">
        <w:t>Jedná se o projektové dokumentace zpracované v minulých letech, které v důsledku svého stáří a změn podmínek ztratily svoji využitelnost. Konkrétně se jedná o:</w:t>
      </w:r>
    </w:p>
    <w:p w14:paraId="398EE9D5" w14:textId="77777777" w:rsidR="00965047" w:rsidRPr="00965047" w:rsidRDefault="00965047" w:rsidP="00965047">
      <w:pPr>
        <w:numPr>
          <w:ilvl w:val="0"/>
          <w:numId w:val="1"/>
        </w:numPr>
        <w:jc w:val="both"/>
        <w:rPr>
          <w:b/>
          <w:bCs/>
        </w:rPr>
      </w:pPr>
      <w:r w:rsidRPr="00965047">
        <w:rPr>
          <w:b/>
          <w:bCs/>
        </w:rPr>
        <w:t>projektovou dokumentaci „</w:t>
      </w:r>
      <w:proofErr w:type="spellStart"/>
      <w:r w:rsidRPr="00965047">
        <w:rPr>
          <w:b/>
          <w:bCs/>
        </w:rPr>
        <w:t>Workoutové</w:t>
      </w:r>
      <w:proofErr w:type="spellEnd"/>
      <w:r w:rsidRPr="00965047">
        <w:rPr>
          <w:b/>
          <w:bCs/>
        </w:rPr>
        <w:t xml:space="preserve"> hřiště v Českých Budějovicích“ v pořizovací hodnotě 36 300 Kč, </w:t>
      </w:r>
    </w:p>
    <w:p w14:paraId="3AAD63A0" w14:textId="77777777" w:rsidR="00965047" w:rsidRPr="00965047" w:rsidRDefault="00965047" w:rsidP="00965047">
      <w:pPr>
        <w:numPr>
          <w:ilvl w:val="0"/>
          <w:numId w:val="1"/>
        </w:numPr>
        <w:jc w:val="both"/>
        <w:rPr>
          <w:b/>
          <w:bCs/>
        </w:rPr>
      </w:pPr>
      <w:r w:rsidRPr="00965047">
        <w:rPr>
          <w:b/>
          <w:bCs/>
        </w:rPr>
        <w:t xml:space="preserve">projektovou dokumentaci „Pohybový park Nemanice“ v pořizovací hodnotě 39 507 Kč. </w:t>
      </w:r>
    </w:p>
    <w:p w14:paraId="28D3C366" w14:textId="77777777" w:rsidR="00965047" w:rsidRPr="00965047" w:rsidRDefault="00965047" w:rsidP="00965047">
      <w:pPr>
        <w:jc w:val="both"/>
      </w:pPr>
      <w:r w:rsidRPr="00965047">
        <w:t>Celková pořizovací hodnota těchto projektových dokumentací činí 75 807 Kč.</w:t>
      </w:r>
    </w:p>
    <w:p w14:paraId="5EFBE476" w14:textId="77777777" w:rsidR="00965047" w:rsidRPr="00965047" w:rsidRDefault="00965047" w:rsidP="00965047">
      <w:pPr>
        <w:jc w:val="both"/>
      </w:pPr>
      <w:r w:rsidRPr="00965047">
        <w:t>S ohledem na skutečnost, že realizace původně zamýšlených investičních akcí již nebude probíhat na základě uvedených podkladů, jedná se o tzv. zmařené investice. Další evidence těchto položek na účtu nedokončeného dlouhodobého hmotného majetku je proto neopodstatněná.</w:t>
      </w:r>
    </w:p>
    <w:p w14:paraId="00787CDB" w14:textId="77777777" w:rsidR="00965047" w:rsidRPr="00965047" w:rsidRDefault="00965047" w:rsidP="00965047">
      <w:pPr>
        <w:jc w:val="both"/>
      </w:pPr>
      <w:r w:rsidRPr="00965047">
        <w:t>Podkladem pro předložený návrh je sdělení odboru Správy veřejných statků, které konstatuje nevyhovující stav a nevyužitelnost předmětných projektových dokumentací.</w:t>
      </w:r>
    </w:p>
    <w:p w14:paraId="295A85F2" w14:textId="77777777" w:rsidR="00965047" w:rsidRPr="00965047" w:rsidRDefault="00965047" w:rsidP="00965047">
      <w:pPr>
        <w:jc w:val="both"/>
      </w:pPr>
      <w:r w:rsidRPr="00965047">
        <w:t>Na základě výše uvedeného se navrhuje schválit vyřazení uvedených projektových dokumentací z účetní evidence a snížení hodnoty nedokončeného dlouhodobého hmotného majetku o částku 75 807 Kč.</w:t>
      </w:r>
    </w:p>
    <w:p w14:paraId="2083E2D3" w14:textId="77777777" w:rsidR="00411F57" w:rsidRDefault="00411F57" w:rsidP="00965047">
      <w:pPr>
        <w:jc w:val="both"/>
      </w:pPr>
    </w:p>
    <w:sectPr w:rsidR="00411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E4BE5"/>
    <w:multiLevelType w:val="multilevel"/>
    <w:tmpl w:val="B82A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9698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047"/>
    <w:rsid w:val="00017E53"/>
    <w:rsid w:val="000B61B2"/>
    <w:rsid w:val="00411F57"/>
    <w:rsid w:val="007968F1"/>
    <w:rsid w:val="0096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FC9DE"/>
  <w15:chartTrackingRefBased/>
  <w15:docId w15:val="{82A294ED-A553-411F-8A91-653AF3BFF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650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650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650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650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650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650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650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650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650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650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650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650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6504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6504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6504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6504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6504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6504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650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650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650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650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650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6504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6504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6504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650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6504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650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261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Ptáčníková Karla</dc:creator>
  <cp:keywords/>
  <dc:description/>
  <cp:lastModifiedBy>Ptáčníková Karla</cp:lastModifiedBy>
  <cp:revision>2</cp:revision>
  <dcterms:created xsi:type="dcterms:W3CDTF">2026-04-06T07:36:00Z</dcterms:created>
  <dcterms:modified xsi:type="dcterms:W3CDTF">2026-04-06T07:43:00Z</dcterms:modified>
</cp:coreProperties>
</file>