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02BE0" w14:textId="77777777" w:rsidR="0052365F" w:rsidRDefault="0052365F" w:rsidP="00683163">
      <w:pPr>
        <w:pStyle w:val="Nadpis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60382">
        <w:rPr>
          <w:rFonts w:ascii="Times New Roman" w:hAnsi="Times New Roman" w:cs="Times New Roman"/>
          <w:sz w:val="24"/>
          <w:szCs w:val="24"/>
        </w:rPr>
        <w:t xml:space="preserve">Veřejnoprávní smlouva </w:t>
      </w:r>
      <w:r w:rsidRPr="00F60382">
        <w:rPr>
          <w:rFonts w:ascii="Times New Roman" w:hAnsi="Times New Roman" w:cs="Times New Roman"/>
          <w:bCs w:val="0"/>
          <w:sz w:val="24"/>
          <w:szCs w:val="24"/>
        </w:rPr>
        <w:t xml:space="preserve">o poskytnutí dotace statutárního města České Budějovice na kofinancování projektu </w:t>
      </w:r>
    </w:p>
    <w:p w14:paraId="45302364" w14:textId="77777777" w:rsidR="00E1197D" w:rsidRPr="00E1197D" w:rsidRDefault="000F53F1" w:rsidP="00E1197D">
      <w:pPr>
        <w:jc w:val="center"/>
      </w:pPr>
      <w:r>
        <w:t>č. 20160x</w:t>
      </w:r>
      <w:r w:rsidR="00E1197D">
        <w:t>xxx</w:t>
      </w:r>
      <w:r w:rsidR="00E67C80">
        <w:t>xx</w:t>
      </w:r>
    </w:p>
    <w:p w14:paraId="62CA8632" w14:textId="77777777" w:rsidR="0052365F" w:rsidRPr="00F60382" w:rsidRDefault="0052365F" w:rsidP="0052365F">
      <w:pPr>
        <w:jc w:val="center"/>
        <w:rPr>
          <w:b/>
          <w:bCs/>
          <w:sz w:val="24"/>
        </w:rPr>
      </w:pPr>
    </w:p>
    <w:p w14:paraId="0E8B2853" w14:textId="77777777" w:rsidR="0052365F" w:rsidRDefault="0052365F" w:rsidP="000F53F1">
      <w:pPr>
        <w:jc w:val="center"/>
        <w:rPr>
          <w:bCs/>
        </w:rPr>
      </w:pPr>
      <w:r w:rsidRPr="00F60382">
        <w:rPr>
          <w:bCs/>
        </w:rPr>
        <w:t>uzavíraná dle ustanovení § 10a odst. 5 zákona č. 250/2000 Sb., o rozpočtových pravidlech územních rozpočtů, v</w:t>
      </w:r>
      <w:r>
        <w:rPr>
          <w:bCs/>
        </w:rPr>
        <w:t> </w:t>
      </w:r>
      <w:r w:rsidRPr="00F60382">
        <w:rPr>
          <w:bCs/>
        </w:rPr>
        <w:t>platném a účinném znění (dále jen „ZoRPÚ</w:t>
      </w:r>
      <w:r w:rsidR="005A087C">
        <w:rPr>
          <w:bCs/>
        </w:rPr>
        <w:t>R</w:t>
      </w:r>
      <w:r w:rsidRPr="00F60382">
        <w:rPr>
          <w:bCs/>
        </w:rPr>
        <w:t>“) ve spojení s ustanovením § 159 a násl. zákona č. 500/2004 Sb., správní řád, v platném a účinném</w:t>
      </w:r>
      <w:r>
        <w:rPr>
          <w:bCs/>
        </w:rPr>
        <w:t xml:space="preserve"> znění (dále jen „</w:t>
      </w:r>
      <w:r w:rsidR="000D433E" w:rsidRPr="00CB7E3A">
        <w:rPr>
          <w:b/>
          <w:bCs/>
          <w:i/>
        </w:rPr>
        <w:t>S</w:t>
      </w:r>
      <w:r w:rsidRPr="00CB7E3A">
        <w:rPr>
          <w:b/>
          <w:bCs/>
          <w:i/>
        </w:rPr>
        <w:t>právní řád</w:t>
      </w:r>
      <w:r>
        <w:rPr>
          <w:bCs/>
        </w:rPr>
        <w:t>“)</w:t>
      </w:r>
    </w:p>
    <w:p w14:paraId="0B96AACF" w14:textId="77777777" w:rsidR="0052365F" w:rsidRPr="00F60382" w:rsidRDefault="0052365F" w:rsidP="0052365F">
      <w:pPr>
        <w:rPr>
          <w:bCs/>
        </w:rPr>
      </w:pPr>
    </w:p>
    <w:p w14:paraId="2E237296" w14:textId="77777777" w:rsidR="0052365F" w:rsidRPr="00F60382" w:rsidRDefault="0052365F" w:rsidP="0052365F">
      <w:pPr>
        <w:jc w:val="center"/>
        <w:rPr>
          <w:bCs/>
          <w:i/>
          <w:iCs/>
          <w:sz w:val="22"/>
        </w:rPr>
      </w:pPr>
      <w:r w:rsidRPr="00F60382">
        <w:rPr>
          <w:bCs/>
          <w:sz w:val="22"/>
        </w:rPr>
        <w:t>(dále jen „</w:t>
      </w:r>
      <w:r w:rsidRPr="00CB7E3A">
        <w:rPr>
          <w:b/>
          <w:bCs/>
          <w:i/>
          <w:sz w:val="22"/>
        </w:rPr>
        <w:t>Smlouva</w:t>
      </w:r>
      <w:r w:rsidRPr="00F60382">
        <w:rPr>
          <w:bCs/>
          <w:sz w:val="22"/>
        </w:rPr>
        <w:t>“)</w:t>
      </w:r>
      <w:r>
        <w:rPr>
          <w:bCs/>
          <w:sz w:val="22"/>
        </w:rPr>
        <w:t>.</w:t>
      </w:r>
    </w:p>
    <w:p w14:paraId="20EF9E7D" w14:textId="77777777" w:rsidR="0052365F" w:rsidRPr="00F60382" w:rsidRDefault="0052365F" w:rsidP="0052365F">
      <w:pPr>
        <w:jc w:val="center"/>
        <w:rPr>
          <w:b/>
          <w:bCs/>
          <w:sz w:val="24"/>
        </w:rPr>
      </w:pPr>
    </w:p>
    <w:p w14:paraId="239FEB84" w14:textId="77777777" w:rsidR="0052365F" w:rsidRPr="00F60382" w:rsidRDefault="0052365F" w:rsidP="0052365F">
      <w:pPr>
        <w:jc w:val="both"/>
        <w:rPr>
          <w:sz w:val="24"/>
        </w:rPr>
      </w:pPr>
    </w:p>
    <w:p w14:paraId="491AF314" w14:textId="77777777" w:rsidR="0052365F" w:rsidRPr="00F60382" w:rsidRDefault="0052365F" w:rsidP="0052365F">
      <w:pPr>
        <w:rPr>
          <w:b/>
          <w:sz w:val="22"/>
          <w:szCs w:val="22"/>
        </w:rPr>
      </w:pPr>
      <w:r w:rsidRPr="00F60382">
        <w:rPr>
          <w:b/>
          <w:sz w:val="22"/>
          <w:szCs w:val="22"/>
        </w:rPr>
        <w:t>Smluvní strany</w:t>
      </w:r>
    </w:p>
    <w:p w14:paraId="29EC3516" w14:textId="77777777" w:rsidR="0052365F" w:rsidRPr="00F60382" w:rsidRDefault="0052365F" w:rsidP="0052365F">
      <w:pPr>
        <w:rPr>
          <w:sz w:val="22"/>
          <w:szCs w:val="22"/>
        </w:rPr>
      </w:pPr>
      <w:r w:rsidRPr="00F60382">
        <w:rPr>
          <w:sz w:val="22"/>
          <w:szCs w:val="22"/>
        </w:rPr>
        <w:t xml:space="preserve">       </w:t>
      </w:r>
    </w:p>
    <w:p w14:paraId="65BD5944" w14:textId="77777777" w:rsidR="0052365F" w:rsidRPr="00F60382" w:rsidRDefault="0052365F" w:rsidP="0052365F">
      <w:pPr>
        <w:numPr>
          <w:ilvl w:val="1"/>
          <w:numId w:val="1"/>
        </w:numPr>
        <w:rPr>
          <w:b/>
          <w:bCs/>
          <w:sz w:val="22"/>
          <w:szCs w:val="22"/>
        </w:rPr>
      </w:pPr>
      <w:r w:rsidRPr="00F60382">
        <w:rPr>
          <w:b/>
          <w:bCs/>
          <w:sz w:val="22"/>
          <w:szCs w:val="22"/>
        </w:rPr>
        <w:t>Statutární město České Budějovice</w:t>
      </w:r>
    </w:p>
    <w:p w14:paraId="2C168276" w14:textId="77777777" w:rsidR="0052365F" w:rsidRPr="00B05B1B" w:rsidRDefault="0052365F" w:rsidP="0052365F">
      <w:pPr>
        <w:rPr>
          <w:sz w:val="22"/>
          <w:szCs w:val="22"/>
        </w:rPr>
      </w:pPr>
      <w:r w:rsidRPr="00B05B1B">
        <w:rPr>
          <w:sz w:val="22"/>
          <w:szCs w:val="22"/>
        </w:rPr>
        <w:t>ná</w:t>
      </w:r>
      <w:r w:rsidR="002F5FBE" w:rsidRPr="00B05B1B">
        <w:rPr>
          <w:sz w:val="22"/>
          <w:szCs w:val="22"/>
        </w:rPr>
        <w:t>městí Přemysla Otakara II. 1/1,</w:t>
      </w:r>
      <w:r w:rsidRPr="00B05B1B">
        <w:rPr>
          <w:sz w:val="22"/>
          <w:szCs w:val="22"/>
        </w:rPr>
        <w:t xml:space="preserve"> České Budějovice, PSČ 370 92</w:t>
      </w:r>
    </w:p>
    <w:p w14:paraId="7697ACE6" w14:textId="77777777" w:rsidR="002F5FBE" w:rsidRPr="00B05B1B" w:rsidRDefault="0052365F" w:rsidP="00B05B1B">
      <w:pPr>
        <w:ind w:left="1410" w:hanging="1410"/>
        <w:rPr>
          <w:sz w:val="22"/>
          <w:szCs w:val="22"/>
        </w:rPr>
      </w:pPr>
      <w:r w:rsidRPr="00B05B1B">
        <w:rPr>
          <w:sz w:val="22"/>
          <w:szCs w:val="22"/>
        </w:rPr>
        <w:t xml:space="preserve">zastoupené: </w:t>
      </w:r>
      <w:r w:rsidR="002F5FBE" w:rsidRPr="00B05B1B">
        <w:rPr>
          <w:sz w:val="22"/>
          <w:szCs w:val="22"/>
        </w:rPr>
        <w:tab/>
      </w:r>
      <w:r w:rsidR="000F53F1">
        <w:rPr>
          <w:sz w:val="22"/>
          <w:szCs w:val="22"/>
        </w:rPr>
        <w:t>Ing. Jaromírem Talířem, náměstkem primátora, na základě plné moci KP-PO/385</w:t>
      </w:r>
      <w:r w:rsidR="00B05B1B" w:rsidRPr="00B05B1B">
        <w:rPr>
          <w:sz w:val="22"/>
          <w:szCs w:val="22"/>
        </w:rPr>
        <w:t>/201</w:t>
      </w:r>
      <w:r w:rsidR="000F53F1">
        <w:rPr>
          <w:sz w:val="22"/>
          <w:szCs w:val="22"/>
        </w:rPr>
        <w:t>5</w:t>
      </w:r>
      <w:r w:rsidR="00B05B1B" w:rsidRPr="00B05B1B">
        <w:rPr>
          <w:sz w:val="22"/>
          <w:szCs w:val="22"/>
        </w:rPr>
        <w:t>/EPM/</w:t>
      </w:r>
      <w:r w:rsidR="000F53F1">
        <w:rPr>
          <w:sz w:val="22"/>
          <w:szCs w:val="22"/>
        </w:rPr>
        <w:t>111</w:t>
      </w:r>
      <w:r w:rsidR="00B05B1B" w:rsidRPr="00B05B1B">
        <w:rPr>
          <w:sz w:val="22"/>
          <w:szCs w:val="22"/>
        </w:rPr>
        <w:t xml:space="preserve"> ze dne </w:t>
      </w:r>
      <w:r w:rsidR="000F53F1">
        <w:rPr>
          <w:sz w:val="22"/>
          <w:szCs w:val="22"/>
        </w:rPr>
        <w:t>30</w:t>
      </w:r>
      <w:r w:rsidR="00B05B1B" w:rsidRPr="00B05B1B">
        <w:rPr>
          <w:sz w:val="22"/>
          <w:szCs w:val="22"/>
        </w:rPr>
        <w:t>.0</w:t>
      </w:r>
      <w:r w:rsidR="000F53F1">
        <w:rPr>
          <w:sz w:val="22"/>
          <w:szCs w:val="22"/>
        </w:rPr>
        <w:t>9.2015</w:t>
      </w:r>
    </w:p>
    <w:p w14:paraId="33D0F110" w14:textId="77777777" w:rsidR="0052365F" w:rsidRPr="00B05B1B" w:rsidRDefault="0052365F" w:rsidP="0052365F">
      <w:pPr>
        <w:rPr>
          <w:sz w:val="22"/>
          <w:szCs w:val="22"/>
        </w:rPr>
      </w:pPr>
      <w:r w:rsidRPr="00B05B1B">
        <w:rPr>
          <w:sz w:val="22"/>
          <w:szCs w:val="22"/>
        </w:rPr>
        <w:t>Kontaktní osoba (Administrátor):</w:t>
      </w:r>
      <w:r w:rsidR="00B05B1B" w:rsidRPr="00B05B1B">
        <w:rPr>
          <w:sz w:val="22"/>
          <w:szCs w:val="22"/>
        </w:rPr>
        <w:t xml:space="preserve"> </w:t>
      </w:r>
      <w:r w:rsidR="00F7138F">
        <w:rPr>
          <w:sz w:val="22"/>
          <w:szCs w:val="22"/>
        </w:rPr>
        <w:t>Ing. Marie Černá</w:t>
      </w:r>
      <w:r w:rsidR="00B05B1B" w:rsidRPr="00B05B1B">
        <w:rPr>
          <w:sz w:val="22"/>
          <w:szCs w:val="22"/>
        </w:rPr>
        <w:t>, referent Odboru kultury a cestovního ruchu</w:t>
      </w:r>
    </w:p>
    <w:p w14:paraId="71BCAFE0" w14:textId="77777777" w:rsidR="0052365F" w:rsidRDefault="0052365F" w:rsidP="0052365F">
      <w:pPr>
        <w:rPr>
          <w:sz w:val="22"/>
          <w:szCs w:val="22"/>
        </w:rPr>
      </w:pPr>
      <w:r w:rsidRPr="00F60382">
        <w:rPr>
          <w:sz w:val="22"/>
          <w:szCs w:val="22"/>
        </w:rPr>
        <w:t xml:space="preserve">Č. </w:t>
      </w:r>
      <w:r w:rsidR="00DC7541">
        <w:rPr>
          <w:sz w:val="22"/>
          <w:szCs w:val="22"/>
        </w:rPr>
        <w:t xml:space="preserve">výdajového </w:t>
      </w:r>
      <w:r w:rsidRPr="00F60382">
        <w:rPr>
          <w:sz w:val="22"/>
          <w:szCs w:val="22"/>
        </w:rPr>
        <w:t>účtu:</w:t>
      </w:r>
      <w:r w:rsidR="002227BC">
        <w:rPr>
          <w:sz w:val="22"/>
          <w:szCs w:val="22"/>
        </w:rPr>
        <w:t xml:space="preserve"> 420952</w:t>
      </w:r>
      <w:r w:rsidR="003E6A8E">
        <w:rPr>
          <w:sz w:val="22"/>
          <w:szCs w:val="22"/>
        </w:rPr>
        <w:t>2/0800</w:t>
      </w:r>
    </w:p>
    <w:p w14:paraId="6EB42600" w14:textId="77777777" w:rsidR="00DC7541" w:rsidRPr="00F60382" w:rsidRDefault="00DC7541" w:rsidP="0052365F">
      <w:pPr>
        <w:rPr>
          <w:sz w:val="22"/>
          <w:szCs w:val="22"/>
        </w:rPr>
      </w:pPr>
      <w:r>
        <w:rPr>
          <w:sz w:val="22"/>
          <w:szCs w:val="22"/>
        </w:rPr>
        <w:t>Č. příjmového účtu: 4209282/0800</w:t>
      </w:r>
    </w:p>
    <w:p w14:paraId="1022B122" w14:textId="77777777" w:rsidR="0052365F" w:rsidRPr="00F60382" w:rsidRDefault="00132F15" w:rsidP="00722E67">
      <w:pPr>
        <w:spacing w:after="80"/>
        <w:rPr>
          <w:sz w:val="22"/>
          <w:szCs w:val="22"/>
        </w:rPr>
      </w:pPr>
      <w:r>
        <w:rPr>
          <w:sz w:val="22"/>
          <w:szCs w:val="22"/>
        </w:rPr>
        <w:t>IČ</w:t>
      </w:r>
      <w:r w:rsidR="0052365F" w:rsidRPr="00F60382">
        <w:rPr>
          <w:sz w:val="22"/>
          <w:szCs w:val="22"/>
        </w:rPr>
        <w:t>: 00244732, DIČ: CZ00244732</w:t>
      </w:r>
    </w:p>
    <w:p w14:paraId="1DF224D1" w14:textId="77777777" w:rsidR="0052365F" w:rsidRPr="001F1D5F" w:rsidRDefault="0052365F" w:rsidP="0052365F">
      <w:pPr>
        <w:rPr>
          <w:i/>
          <w:sz w:val="22"/>
          <w:szCs w:val="22"/>
        </w:rPr>
      </w:pPr>
      <w:r w:rsidRPr="001F1D5F">
        <w:rPr>
          <w:i/>
          <w:sz w:val="22"/>
          <w:szCs w:val="22"/>
        </w:rPr>
        <w:t>(dále jen „</w:t>
      </w:r>
      <w:r w:rsidRPr="00CB7E3A">
        <w:rPr>
          <w:b/>
          <w:i/>
          <w:sz w:val="22"/>
          <w:szCs w:val="22"/>
        </w:rPr>
        <w:t>Poskytovatel</w:t>
      </w:r>
      <w:r w:rsidRPr="001F1D5F">
        <w:rPr>
          <w:i/>
          <w:sz w:val="22"/>
          <w:szCs w:val="22"/>
        </w:rPr>
        <w:t>“)</w:t>
      </w:r>
    </w:p>
    <w:p w14:paraId="6D7B39FE" w14:textId="77777777" w:rsidR="0052365F" w:rsidRDefault="0052365F" w:rsidP="0052365F">
      <w:pPr>
        <w:rPr>
          <w:sz w:val="22"/>
          <w:szCs w:val="22"/>
        </w:rPr>
      </w:pPr>
    </w:p>
    <w:p w14:paraId="2B6CBDD6" w14:textId="77777777" w:rsidR="00722E67" w:rsidRPr="00F60382" w:rsidRDefault="00722E67" w:rsidP="0052365F">
      <w:pPr>
        <w:rPr>
          <w:sz w:val="22"/>
          <w:szCs w:val="22"/>
        </w:rPr>
      </w:pPr>
    </w:p>
    <w:p w14:paraId="05BB7843" w14:textId="77777777" w:rsidR="00B05B1B" w:rsidRPr="00B05B1B" w:rsidRDefault="00132F15" w:rsidP="00B05B1B">
      <w:pPr>
        <w:pStyle w:val="Odstavecseseznamem"/>
        <w:numPr>
          <w:ilvl w:val="1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 Turinský</w:t>
      </w:r>
    </w:p>
    <w:p w14:paraId="04015AB1" w14:textId="77777777" w:rsidR="00B05B1B" w:rsidRPr="00565410" w:rsidRDefault="00132F15" w:rsidP="00B05B1B">
      <w:pPr>
        <w:rPr>
          <w:sz w:val="22"/>
          <w:szCs w:val="22"/>
        </w:rPr>
      </w:pPr>
      <w:r>
        <w:rPr>
          <w:sz w:val="22"/>
          <w:szCs w:val="22"/>
        </w:rPr>
        <w:t>Dukelská 457/12, 370 01 České Budějovice</w:t>
      </w:r>
    </w:p>
    <w:p w14:paraId="4300DC31" w14:textId="77777777" w:rsidR="003E6A8E" w:rsidRPr="00565410" w:rsidRDefault="000D433E" w:rsidP="00B05B1B">
      <w:pPr>
        <w:rPr>
          <w:sz w:val="22"/>
          <w:szCs w:val="22"/>
        </w:rPr>
      </w:pPr>
      <w:r>
        <w:rPr>
          <w:sz w:val="22"/>
          <w:szCs w:val="22"/>
        </w:rPr>
        <w:t>č</w:t>
      </w:r>
      <w:r w:rsidR="003E6A8E" w:rsidRPr="00565410">
        <w:rPr>
          <w:sz w:val="22"/>
          <w:szCs w:val="22"/>
        </w:rPr>
        <w:t xml:space="preserve">. účtu: </w:t>
      </w:r>
      <w:r w:rsidR="00132F15">
        <w:rPr>
          <w:sz w:val="22"/>
          <w:szCs w:val="22"/>
        </w:rPr>
        <w:t>8031710001/5500, Raiffeisenbank a. s.</w:t>
      </w:r>
    </w:p>
    <w:p w14:paraId="130C1DDE" w14:textId="77777777" w:rsidR="00132F15" w:rsidRPr="00B05B1B" w:rsidRDefault="00B05B1B" w:rsidP="00B05B1B">
      <w:pPr>
        <w:rPr>
          <w:sz w:val="22"/>
          <w:szCs w:val="22"/>
        </w:rPr>
      </w:pPr>
      <w:r w:rsidRPr="00565410">
        <w:rPr>
          <w:sz w:val="22"/>
          <w:szCs w:val="22"/>
        </w:rPr>
        <w:t xml:space="preserve">IČ: </w:t>
      </w:r>
      <w:r w:rsidR="00132F15">
        <w:rPr>
          <w:sz w:val="22"/>
          <w:szCs w:val="22"/>
        </w:rPr>
        <w:t>48235920, DIČ: CZ6712122043</w:t>
      </w:r>
    </w:p>
    <w:p w14:paraId="52E28DDC" w14:textId="77777777" w:rsidR="0052365F" w:rsidRDefault="0052365F" w:rsidP="0052365F">
      <w:pPr>
        <w:rPr>
          <w:i/>
          <w:sz w:val="22"/>
          <w:szCs w:val="22"/>
        </w:rPr>
      </w:pPr>
      <w:r w:rsidRPr="001F1D5F">
        <w:rPr>
          <w:i/>
          <w:sz w:val="22"/>
          <w:szCs w:val="22"/>
        </w:rPr>
        <w:t xml:space="preserve">(dále jen </w:t>
      </w:r>
      <w:r w:rsidR="00B05B1B" w:rsidRPr="001F1D5F">
        <w:rPr>
          <w:i/>
          <w:sz w:val="22"/>
          <w:szCs w:val="22"/>
        </w:rPr>
        <w:t>„</w:t>
      </w:r>
      <w:r w:rsidRPr="00CB7E3A">
        <w:rPr>
          <w:b/>
          <w:i/>
          <w:sz w:val="22"/>
          <w:szCs w:val="22"/>
        </w:rPr>
        <w:t>Příjemce</w:t>
      </w:r>
      <w:r w:rsidRPr="001F1D5F">
        <w:rPr>
          <w:i/>
          <w:sz w:val="22"/>
          <w:szCs w:val="22"/>
        </w:rPr>
        <w:t>“)</w:t>
      </w:r>
    </w:p>
    <w:p w14:paraId="5869244F" w14:textId="77777777" w:rsidR="000D433E" w:rsidRPr="001F1D5F" w:rsidRDefault="000D433E" w:rsidP="0052365F">
      <w:pPr>
        <w:rPr>
          <w:i/>
          <w:sz w:val="22"/>
          <w:szCs w:val="22"/>
        </w:rPr>
      </w:pPr>
      <w:r>
        <w:rPr>
          <w:i/>
          <w:sz w:val="22"/>
          <w:szCs w:val="22"/>
        </w:rPr>
        <w:t>(dále společné též „</w:t>
      </w:r>
      <w:r w:rsidRPr="00CB7E3A">
        <w:rPr>
          <w:b/>
          <w:i/>
          <w:sz w:val="22"/>
          <w:szCs w:val="22"/>
        </w:rPr>
        <w:t>Smluvní strany</w:t>
      </w:r>
      <w:r>
        <w:rPr>
          <w:i/>
          <w:sz w:val="22"/>
          <w:szCs w:val="22"/>
        </w:rPr>
        <w:t>“ nebo samostatně pouze „</w:t>
      </w:r>
      <w:r w:rsidRPr="00CB7E3A">
        <w:rPr>
          <w:b/>
          <w:i/>
          <w:sz w:val="22"/>
          <w:szCs w:val="22"/>
        </w:rPr>
        <w:t>Strana</w:t>
      </w:r>
      <w:r>
        <w:rPr>
          <w:i/>
          <w:sz w:val="22"/>
          <w:szCs w:val="22"/>
        </w:rPr>
        <w:t xml:space="preserve">“) </w:t>
      </w:r>
    </w:p>
    <w:p w14:paraId="54A2E069" w14:textId="77777777" w:rsidR="00722E67" w:rsidRPr="00F60382" w:rsidRDefault="00722E67" w:rsidP="0052365F">
      <w:pPr>
        <w:rPr>
          <w:sz w:val="22"/>
          <w:szCs w:val="22"/>
        </w:rPr>
      </w:pPr>
    </w:p>
    <w:p w14:paraId="078803B3" w14:textId="77777777" w:rsidR="0052365F" w:rsidRDefault="0052365F" w:rsidP="0052365F">
      <w:pPr>
        <w:jc w:val="center"/>
        <w:rPr>
          <w:b/>
          <w:sz w:val="22"/>
          <w:szCs w:val="22"/>
        </w:rPr>
      </w:pPr>
    </w:p>
    <w:p w14:paraId="08029E8E" w14:textId="77777777" w:rsidR="0052365F" w:rsidRPr="00F60382" w:rsidRDefault="0052365F">
      <w:pPr>
        <w:jc w:val="center"/>
        <w:rPr>
          <w:b/>
          <w:sz w:val="22"/>
          <w:szCs w:val="22"/>
        </w:rPr>
      </w:pPr>
      <w:r w:rsidRPr="00F60382">
        <w:rPr>
          <w:b/>
          <w:sz w:val="22"/>
          <w:szCs w:val="22"/>
        </w:rPr>
        <w:t>Čl. I</w:t>
      </w:r>
    </w:p>
    <w:p w14:paraId="67896DB9" w14:textId="77777777" w:rsidR="0052365F" w:rsidRPr="00F60382" w:rsidRDefault="0052365F">
      <w:pPr>
        <w:spacing w:after="80"/>
        <w:jc w:val="center"/>
        <w:rPr>
          <w:b/>
          <w:sz w:val="22"/>
          <w:szCs w:val="22"/>
        </w:rPr>
      </w:pPr>
      <w:r w:rsidRPr="00F60382">
        <w:rPr>
          <w:b/>
          <w:sz w:val="22"/>
          <w:szCs w:val="22"/>
        </w:rPr>
        <w:t>Úvodní ustanovení</w:t>
      </w:r>
    </w:p>
    <w:p w14:paraId="1E433EA1" w14:textId="77777777" w:rsidR="0052365F" w:rsidRPr="00683163" w:rsidRDefault="001402A0" w:rsidP="0052365F">
      <w:pPr>
        <w:spacing w:after="80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Zastupitelstvo</w:t>
      </w:r>
      <w:r w:rsidR="0052365F" w:rsidRPr="00F60382">
        <w:rPr>
          <w:sz w:val="22"/>
          <w:szCs w:val="22"/>
        </w:rPr>
        <w:t xml:space="preserve"> města České Budě</w:t>
      </w:r>
      <w:r>
        <w:rPr>
          <w:sz w:val="22"/>
          <w:szCs w:val="22"/>
        </w:rPr>
        <w:t xml:space="preserve">jovice rozhodlo </w:t>
      </w:r>
      <w:r w:rsidR="0052365F" w:rsidRPr="00F60382">
        <w:rPr>
          <w:sz w:val="22"/>
          <w:szCs w:val="22"/>
        </w:rPr>
        <w:t xml:space="preserve">svým usnesením </w:t>
      </w:r>
      <w:r w:rsidR="0052365F" w:rsidRPr="00D137CD">
        <w:rPr>
          <w:sz w:val="22"/>
          <w:szCs w:val="22"/>
        </w:rPr>
        <w:t xml:space="preserve">č. </w:t>
      </w:r>
      <w:r w:rsidR="00D137CD">
        <w:rPr>
          <w:sz w:val="22"/>
          <w:szCs w:val="22"/>
        </w:rPr>
        <w:t>x</w:t>
      </w:r>
      <w:r w:rsidR="0052365F" w:rsidRPr="00D137CD">
        <w:rPr>
          <w:sz w:val="22"/>
          <w:szCs w:val="22"/>
        </w:rPr>
        <w:t>xx/2016</w:t>
      </w:r>
      <w:r w:rsidR="002F5FBE">
        <w:rPr>
          <w:sz w:val="22"/>
          <w:szCs w:val="22"/>
        </w:rPr>
        <w:t xml:space="preserve"> </w:t>
      </w:r>
      <w:r w:rsidR="0052365F" w:rsidRPr="00F60382">
        <w:rPr>
          <w:sz w:val="22"/>
          <w:szCs w:val="22"/>
        </w:rPr>
        <w:t xml:space="preserve">ze dne </w:t>
      </w:r>
      <w:r w:rsidR="0052365F" w:rsidRPr="00D137CD">
        <w:rPr>
          <w:sz w:val="22"/>
          <w:szCs w:val="22"/>
        </w:rPr>
        <w:t>dd.mm.</w:t>
      </w:r>
      <w:r w:rsidR="0052365F">
        <w:rPr>
          <w:sz w:val="22"/>
          <w:szCs w:val="22"/>
        </w:rPr>
        <w:t>2016</w:t>
      </w:r>
      <w:r w:rsidR="0052365F" w:rsidRPr="00F60382">
        <w:rPr>
          <w:sz w:val="22"/>
          <w:szCs w:val="22"/>
        </w:rPr>
        <w:t xml:space="preserve"> </w:t>
      </w:r>
      <w:r w:rsidR="0052365F" w:rsidRPr="0052365F">
        <w:rPr>
          <w:sz w:val="22"/>
          <w:szCs w:val="22"/>
        </w:rPr>
        <w:t>o poskytnutí dotace</w:t>
      </w:r>
      <w:r w:rsidR="0052365F" w:rsidRPr="00F60382">
        <w:rPr>
          <w:sz w:val="22"/>
          <w:szCs w:val="22"/>
        </w:rPr>
        <w:t xml:space="preserve"> Příjemci</w:t>
      </w:r>
      <w:r w:rsidR="00AE353F">
        <w:rPr>
          <w:sz w:val="22"/>
          <w:szCs w:val="22"/>
        </w:rPr>
        <w:t>.</w:t>
      </w:r>
    </w:p>
    <w:p w14:paraId="14C679F6" w14:textId="77777777" w:rsidR="0052365F" w:rsidRPr="00F60382" w:rsidRDefault="0052365F">
      <w:pPr>
        <w:spacing w:before="240"/>
        <w:jc w:val="center"/>
        <w:rPr>
          <w:b/>
          <w:sz w:val="22"/>
          <w:szCs w:val="22"/>
        </w:rPr>
      </w:pPr>
      <w:r w:rsidRPr="00F60382">
        <w:rPr>
          <w:b/>
          <w:sz w:val="22"/>
          <w:szCs w:val="22"/>
        </w:rPr>
        <w:t>Čl. II</w:t>
      </w:r>
    </w:p>
    <w:p w14:paraId="1D41932F" w14:textId="77777777" w:rsidR="0052365F" w:rsidRPr="00F60382" w:rsidRDefault="0052365F">
      <w:pPr>
        <w:spacing w:after="80"/>
        <w:jc w:val="center"/>
        <w:rPr>
          <w:b/>
          <w:sz w:val="22"/>
          <w:szCs w:val="22"/>
        </w:rPr>
      </w:pPr>
      <w:r w:rsidRPr="00F60382">
        <w:rPr>
          <w:b/>
          <w:sz w:val="22"/>
          <w:szCs w:val="22"/>
        </w:rPr>
        <w:t>Účel dotace</w:t>
      </w:r>
    </w:p>
    <w:p w14:paraId="77B82A1E" w14:textId="3DB29734" w:rsidR="0052365F" w:rsidRPr="000426DA" w:rsidRDefault="0052365F" w:rsidP="00B05B1B">
      <w:pPr>
        <w:numPr>
          <w:ilvl w:val="0"/>
          <w:numId w:val="3"/>
        </w:numPr>
        <w:spacing w:after="80"/>
        <w:jc w:val="both"/>
        <w:rPr>
          <w:i/>
          <w:sz w:val="22"/>
          <w:szCs w:val="22"/>
        </w:rPr>
      </w:pPr>
      <w:r w:rsidRPr="000426DA">
        <w:rPr>
          <w:sz w:val="22"/>
          <w:szCs w:val="22"/>
        </w:rPr>
        <w:t>Účelem dotace je</w:t>
      </w:r>
      <w:r w:rsidR="00B05B1B" w:rsidRPr="000426DA">
        <w:rPr>
          <w:sz w:val="22"/>
          <w:szCs w:val="22"/>
        </w:rPr>
        <w:t xml:space="preserve"> podpora</w:t>
      </w:r>
      <w:r w:rsidRPr="000426DA">
        <w:rPr>
          <w:sz w:val="22"/>
          <w:szCs w:val="22"/>
        </w:rPr>
        <w:t xml:space="preserve"> </w:t>
      </w:r>
      <w:r w:rsidR="00AE353F" w:rsidRPr="000426DA">
        <w:rPr>
          <w:b/>
          <w:sz w:val="22"/>
          <w:szCs w:val="22"/>
        </w:rPr>
        <w:t>P</w:t>
      </w:r>
      <w:r w:rsidR="00481510" w:rsidRPr="000426DA">
        <w:rPr>
          <w:b/>
          <w:sz w:val="22"/>
          <w:szCs w:val="22"/>
        </w:rPr>
        <w:t>romítání</w:t>
      </w:r>
      <w:r w:rsidR="00AE353F" w:rsidRPr="000426DA">
        <w:rPr>
          <w:b/>
          <w:sz w:val="22"/>
          <w:szCs w:val="22"/>
        </w:rPr>
        <w:t xml:space="preserve"> </w:t>
      </w:r>
      <w:r w:rsidR="00320555" w:rsidRPr="000426DA">
        <w:rPr>
          <w:b/>
          <w:sz w:val="22"/>
          <w:szCs w:val="22"/>
        </w:rPr>
        <w:t xml:space="preserve">v </w:t>
      </w:r>
      <w:r w:rsidR="00AE353F" w:rsidRPr="000426DA">
        <w:rPr>
          <w:b/>
          <w:sz w:val="22"/>
          <w:szCs w:val="22"/>
        </w:rPr>
        <w:t>Letní</w:t>
      </w:r>
      <w:r w:rsidR="00320555" w:rsidRPr="000426DA">
        <w:rPr>
          <w:b/>
          <w:sz w:val="22"/>
          <w:szCs w:val="22"/>
        </w:rPr>
        <w:t>m kině</w:t>
      </w:r>
      <w:r w:rsidR="00AE353F" w:rsidRPr="000426DA">
        <w:rPr>
          <w:b/>
          <w:sz w:val="22"/>
          <w:szCs w:val="22"/>
        </w:rPr>
        <w:t xml:space="preserve"> Háječek v roce 2016</w:t>
      </w:r>
      <w:r w:rsidR="00B05B1B" w:rsidRPr="000426DA">
        <w:rPr>
          <w:sz w:val="22"/>
          <w:szCs w:val="22"/>
        </w:rPr>
        <w:t xml:space="preserve"> (dále jen „</w:t>
      </w:r>
      <w:r w:rsidR="00B05B1B" w:rsidRPr="000426DA">
        <w:rPr>
          <w:b/>
          <w:i/>
          <w:sz w:val="22"/>
          <w:szCs w:val="22"/>
        </w:rPr>
        <w:t>Projekt</w:t>
      </w:r>
      <w:r w:rsidR="00014BE9" w:rsidRPr="000426DA">
        <w:rPr>
          <w:sz w:val="22"/>
          <w:szCs w:val="22"/>
        </w:rPr>
        <w:t xml:space="preserve">“) resp. vyrovnání rozdílu mezi </w:t>
      </w:r>
      <w:r w:rsidR="0095337A" w:rsidRPr="000426DA">
        <w:rPr>
          <w:sz w:val="22"/>
          <w:szCs w:val="22"/>
        </w:rPr>
        <w:t>vstupným vybíraným Příjemcem za běžných podmínek</w:t>
      </w:r>
      <w:r w:rsidR="00014BE9" w:rsidRPr="000426DA">
        <w:rPr>
          <w:sz w:val="22"/>
          <w:szCs w:val="22"/>
        </w:rPr>
        <w:t xml:space="preserve"> </w:t>
      </w:r>
      <w:r w:rsidR="00E8571E" w:rsidRPr="000426DA">
        <w:rPr>
          <w:sz w:val="22"/>
          <w:szCs w:val="22"/>
        </w:rPr>
        <w:t xml:space="preserve">vč. DPH </w:t>
      </w:r>
      <w:r w:rsidR="00014BE9" w:rsidRPr="000426DA">
        <w:rPr>
          <w:sz w:val="22"/>
          <w:szCs w:val="22"/>
        </w:rPr>
        <w:t xml:space="preserve">a </w:t>
      </w:r>
      <w:r w:rsidR="001B1C2A" w:rsidRPr="000426DA">
        <w:rPr>
          <w:sz w:val="22"/>
          <w:szCs w:val="22"/>
        </w:rPr>
        <w:t xml:space="preserve">sníženým </w:t>
      </w:r>
      <w:r w:rsidR="0095337A" w:rsidRPr="000426DA">
        <w:rPr>
          <w:sz w:val="22"/>
          <w:szCs w:val="22"/>
        </w:rPr>
        <w:t>vstupným vybíraným Příjemcem ve výši 50 Kč vč. DPH na základě požadavku vedení města</w:t>
      </w:r>
      <w:r w:rsidR="00D6469D" w:rsidRPr="000426DA">
        <w:rPr>
          <w:sz w:val="22"/>
          <w:szCs w:val="22"/>
        </w:rPr>
        <w:t xml:space="preserve"> (viz čl. VI odst. 1. bod druhý)</w:t>
      </w:r>
      <w:r w:rsidR="00014BE9" w:rsidRPr="000426DA">
        <w:rPr>
          <w:sz w:val="22"/>
          <w:szCs w:val="22"/>
        </w:rPr>
        <w:t>.</w:t>
      </w:r>
    </w:p>
    <w:p w14:paraId="6F34BC01" w14:textId="390CADC5" w:rsidR="0052365F" w:rsidRPr="000426DA" w:rsidRDefault="00B05B1B" w:rsidP="0052365F">
      <w:pPr>
        <w:numPr>
          <w:ilvl w:val="0"/>
          <w:numId w:val="3"/>
        </w:numPr>
        <w:spacing w:after="80"/>
        <w:ind w:left="426" w:hanging="426"/>
        <w:jc w:val="both"/>
        <w:rPr>
          <w:i/>
          <w:sz w:val="22"/>
          <w:szCs w:val="22"/>
        </w:rPr>
      </w:pPr>
      <w:r w:rsidRPr="000426DA">
        <w:rPr>
          <w:sz w:val="22"/>
          <w:szCs w:val="22"/>
        </w:rPr>
        <w:t>Uznatelnými výdaj</w:t>
      </w:r>
      <w:r w:rsidR="0095337A" w:rsidRPr="000426DA">
        <w:rPr>
          <w:sz w:val="22"/>
          <w:szCs w:val="22"/>
        </w:rPr>
        <w:t xml:space="preserve">i je rozdíl mezi běžnou cenou vstupenky a </w:t>
      </w:r>
      <w:r w:rsidR="001B1C2A" w:rsidRPr="000426DA">
        <w:rPr>
          <w:sz w:val="22"/>
          <w:szCs w:val="22"/>
        </w:rPr>
        <w:t xml:space="preserve">sníženou </w:t>
      </w:r>
      <w:r w:rsidR="0095337A" w:rsidRPr="000426DA">
        <w:rPr>
          <w:sz w:val="22"/>
          <w:szCs w:val="22"/>
        </w:rPr>
        <w:t xml:space="preserve">cenou vstupenky ve výši 50 Kč vč. </w:t>
      </w:r>
      <w:r w:rsidR="00452092" w:rsidRPr="000426DA">
        <w:rPr>
          <w:sz w:val="22"/>
          <w:szCs w:val="22"/>
        </w:rPr>
        <w:t xml:space="preserve">DPH </w:t>
      </w:r>
      <w:r w:rsidR="0095337A" w:rsidRPr="000426DA">
        <w:rPr>
          <w:sz w:val="22"/>
          <w:szCs w:val="22"/>
        </w:rPr>
        <w:t xml:space="preserve">za </w:t>
      </w:r>
      <w:r w:rsidR="00014BE9" w:rsidRPr="000426DA">
        <w:rPr>
          <w:sz w:val="22"/>
          <w:szCs w:val="22"/>
          <w:u w:val="single"/>
        </w:rPr>
        <w:t>promítání v</w:t>
      </w:r>
      <w:r w:rsidR="00094E36" w:rsidRPr="000426DA">
        <w:rPr>
          <w:sz w:val="22"/>
          <w:szCs w:val="22"/>
          <w:u w:val="single"/>
        </w:rPr>
        <w:t xml:space="preserve"> Letní</w:t>
      </w:r>
      <w:r w:rsidR="00014BE9" w:rsidRPr="000426DA">
        <w:rPr>
          <w:sz w:val="22"/>
          <w:szCs w:val="22"/>
          <w:u w:val="single"/>
        </w:rPr>
        <w:t>m</w:t>
      </w:r>
      <w:r w:rsidR="00094E36" w:rsidRPr="000426DA">
        <w:rPr>
          <w:sz w:val="22"/>
          <w:szCs w:val="22"/>
          <w:u w:val="single"/>
        </w:rPr>
        <w:t xml:space="preserve"> kin</w:t>
      </w:r>
      <w:r w:rsidR="00014BE9" w:rsidRPr="000426DA">
        <w:rPr>
          <w:sz w:val="22"/>
          <w:szCs w:val="22"/>
          <w:u w:val="single"/>
        </w:rPr>
        <w:t>ě</w:t>
      </w:r>
      <w:r w:rsidR="00094E36" w:rsidRPr="000426DA">
        <w:rPr>
          <w:sz w:val="22"/>
          <w:szCs w:val="22"/>
          <w:u w:val="single"/>
        </w:rPr>
        <w:t xml:space="preserve"> Háječek v roce 2016</w:t>
      </w:r>
      <w:r w:rsidR="001B1C2A" w:rsidRPr="000426DA">
        <w:rPr>
          <w:sz w:val="22"/>
          <w:szCs w:val="22"/>
        </w:rPr>
        <w:t xml:space="preserve"> od 07.07. do 01.09.2016</w:t>
      </w:r>
      <w:r w:rsidR="00722E67" w:rsidRPr="000426DA">
        <w:rPr>
          <w:sz w:val="22"/>
          <w:szCs w:val="22"/>
        </w:rPr>
        <w:t>.</w:t>
      </w:r>
      <w:r w:rsidR="00094E36" w:rsidRPr="000426DA">
        <w:rPr>
          <w:sz w:val="22"/>
          <w:szCs w:val="22"/>
        </w:rPr>
        <w:t xml:space="preserve"> Příjemce se zavazuje v souladu s čl. 2 této smlouvy použít finanční prostředky z poskytnuté dotace výhradně na úhradu </w:t>
      </w:r>
      <w:r w:rsidR="001B1C2A" w:rsidRPr="000426DA">
        <w:rPr>
          <w:sz w:val="22"/>
          <w:szCs w:val="22"/>
        </w:rPr>
        <w:t>provozu Letního kina</w:t>
      </w:r>
      <w:r w:rsidR="00014BE9" w:rsidRPr="000426DA">
        <w:rPr>
          <w:sz w:val="22"/>
          <w:szCs w:val="22"/>
        </w:rPr>
        <w:t xml:space="preserve"> Háječek v roce 2016</w:t>
      </w:r>
      <w:bookmarkStart w:id="0" w:name="_GoBack"/>
      <w:bookmarkEnd w:id="0"/>
      <w:r w:rsidR="00094E36" w:rsidRPr="000426DA">
        <w:rPr>
          <w:sz w:val="22"/>
          <w:szCs w:val="22"/>
        </w:rPr>
        <w:t>.</w:t>
      </w:r>
    </w:p>
    <w:p w14:paraId="551D5CFC" w14:textId="698FB31F" w:rsidR="00805E93" w:rsidRPr="000426DA" w:rsidRDefault="00805E93" w:rsidP="0052365F">
      <w:pPr>
        <w:numPr>
          <w:ilvl w:val="0"/>
          <w:numId w:val="3"/>
        </w:numPr>
        <w:spacing w:after="80"/>
        <w:ind w:left="426" w:hanging="426"/>
        <w:jc w:val="both"/>
        <w:rPr>
          <w:i/>
          <w:sz w:val="22"/>
          <w:szCs w:val="22"/>
        </w:rPr>
      </w:pPr>
      <w:r w:rsidRPr="000426DA">
        <w:rPr>
          <w:sz w:val="22"/>
          <w:szCs w:val="22"/>
        </w:rPr>
        <w:t xml:space="preserve">Dotace je určena na </w:t>
      </w:r>
      <w:r w:rsidR="00A33D4D" w:rsidRPr="000426DA">
        <w:rPr>
          <w:sz w:val="22"/>
          <w:szCs w:val="22"/>
        </w:rPr>
        <w:t>uhrazení ztráty, vzniklé rozdílem</w:t>
      </w:r>
      <w:r w:rsidRPr="000426DA">
        <w:rPr>
          <w:sz w:val="22"/>
          <w:szCs w:val="22"/>
        </w:rPr>
        <w:t xml:space="preserve"> mezi </w:t>
      </w:r>
      <w:r w:rsidR="00D45956" w:rsidRPr="000426DA">
        <w:rPr>
          <w:sz w:val="22"/>
          <w:szCs w:val="22"/>
        </w:rPr>
        <w:t xml:space="preserve">běžnou cenou vstupenky a </w:t>
      </w:r>
      <w:r w:rsidR="001B1C2A" w:rsidRPr="000426DA">
        <w:rPr>
          <w:sz w:val="22"/>
          <w:szCs w:val="22"/>
        </w:rPr>
        <w:t xml:space="preserve">sníženou </w:t>
      </w:r>
      <w:r w:rsidR="00D45956" w:rsidRPr="000426DA">
        <w:rPr>
          <w:sz w:val="22"/>
          <w:szCs w:val="22"/>
        </w:rPr>
        <w:t xml:space="preserve">cenou vstupenky stanovenou ve výši 50 Kč vč. </w:t>
      </w:r>
      <w:r w:rsidR="001B1C2A" w:rsidRPr="000426DA">
        <w:rPr>
          <w:sz w:val="22"/>
          <w:szCs w:val="22"/>
        </w:rPr>
        <w:t>DPH</w:t>
      </w:r>
      <w:r w:rsidR="00D45956" w:rsidRPr="000426DA">
        <w:rPr>
          <w:sz w:val="22"/>
          <w:szCs w:val="22"/>
        </w:rPr>
        <w:t>, ale pouze do výše maximálně 338</w:t>
      </w:r>
      <w:r w:rsidR="00A33D4D" w:rsidRPr="000426DA">
        <w:rPr>
          <w:sz w:val="22"/>
          <w:szCs w:val="22"/>
        </w:rPr>
        <w:t>.</w:t>
      </w:r>
      <w:r w:rsidR="00D45956" w:rsidRPr="000426DA">
        <w:rPr>
          <w:sz w:val="22"/>
          <w:szCs w:val="22"/>
        </w:rPr>
        <w:t>800 Kč (tři sta třicet osm tisíc osm set korun českých).</w:t>
      </w:r>
    </w:p>
    <w:p w14:paraId="62851BAB" w14:textId="104BB918" w:rsidR="002D47A7" w:rsidRPr="000426DA" w:rsidRDefault="0052365F" w:rsidP="0052365F">
      <w:pPr>
        <w:numPr>
          <w:ilvl w:val="0"/>
          <w:numId w:val="3"/>
        </w:numPr>
        <w:spacing w:after="80"/>
        <w:ind w:left="426" w:hanging="426"/>
        <w:jc w:val="both"/>
        <w:rPr>
          <w:sz w:val="22"/>
          <w:szCs w:val="22"/>
        </w:rPr>
      </w:pPr>
      <w:r w:rsidRPr="000426DA">
        <w:rPr>
          <w:sz w:val="22"/>
          <w:szCs w:val="22"/>
        </w:rPr>
        <w:t xml:space="preserve">Příjemce bere na vědomí, že poskytnuté finanční prostředky mohou být použity pouze v souladu s výše uvedeným účelem dotace v souladu s uvedenými uznatelnými </w:t>
      </w:r>
      <w:r w:rsidR="001B1C2A" w:rsidRPr="000426DA">
        <w:rPr>
          <w:sz w:val="22"/>
          <w:szCs w:val="22"/>
        </w:rPr>
        <w:t>výdaji</w:t>
      </w:r>
      <w:r w:rsidRPr="000426DA">
        <w:rPr>
          <w:sz w:val="22"/>
          <w:szCs w:val="22"/>
        </w:rPr>
        <w:t xml:space="preserve">. V opačném případě se </w:t>
      </w:r>
      <w:r w:rsidR="000D433E" w:rsidRPr="000426DA">
        <w:rPr>
          <w:sz w:val="22"/>
          <w:szCs w:val="22"/>
        </w:rPr>
        <w:t>P</w:t>
      </w:r>
      <w:r w:rsidRPr="000426DA">
        <w:rPr>
          <w:sz w:val="22"/>
          <w:szCs w:val="22"/>
        </w:rPr>
        <w:t>říjemce vystavuje možnému postihu dle Čl. VII</w:t>
      </w:r>
      <w:r w:rsidR="000D433E" w:rsidRPr="000426DA">
        <w:rPr>
          <w:sz w:val="22"/>
          <w:szCs w:val="22"/>
        </w:rPr>
        <w:t xml:space="preserve"> této Smlouvy</w:t>
      </w:r>
      <w:r w:rsidRPr="000426DA">
        <w:rPr>
          <w:sz w:val="22"/>
          <w:szCs w:val="22"/>
        </w:rPr>
        <w:t>.</w:t>
      </w:r>
    </w:p>
    <w:p w14:paraId="7330EFEC" w14:textId="4A7E220C" w:rsidR="0052365F" w:rsidRPr="000923A8" w:rsidRDefault="002D47A7" w:rsidP="0095337A">
      <w:pPr>
        <w:spacing w:after="160" w:line="259" w:lineRule="auto"/>
        <w:jc w:val="center"/>
        <w:rPr>
          <w:b/>
          <w:sz w:val="22"/>
          <w:szCs w:val="22"/>
        </w:rPr>
      </w:pPr>
      <w:r w:rsidRPr="000923A8">
        <w:rPr>
          <w:sz w:val="22"/>
          <w:szCs w:val="22"/>
        </w:rPr>
        <w:br w:type="page"/>
      </w:r>
      <w:r w:rsidR="0052365F" w:rsidRPr="000923A8">
        <w:rPr>
          <w:b/>
          <w:sz w:val="22"/>
          <w:szCs w:val="22"/>
        </w:rPr>
        <w:lastRenderedPageBreak/>
        <w:t>Čl. III</w:t>
      </w:r>
    </w:p>
    <w:p w14:paraId="37713402" w14:textId="77777777" w:rsidR="0052365F" w:rsidRPr="000923A8" w:rsidRDefault="0052365F">
      <w:pPr>
        <w:spacing w:after="80"/>
        <w:jc w:val="center"/>
        <w:rPr>
          <w:b/>
          <w:sz w:val="22"/>
          <w:szCs w:val="22"/>
        </w:rPr>
      </w:pPr>
      <w:r w:rsidRPr="000923A8">
        <w:rPr>
          <w:b/>
          <w:sz w:val="22"/>
          <w:szCs w:val="22"/>
        </w:rPr>
        <w:t>Doba realizace účelu dotace</w:t>
      </w:r>
    </w:p>
    <w:p w14:paraId="0CE5138F" w14:textId="77777777" w:rsidR="0052365F" w:rsidRPr="000923A8" w:rsidRDefault="0052365F" w:rsidP="0052365F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95337A">
        <w:rPr>
          <w:sz w:val="22"/>
          <w:szCs w:val="22"/>
        </w:rPr>
        <w:t xml:space="preserve">Realizace </w:t>
      </w:r>
      <w:r w:rsidR="000D433E" w:rsidRPr="0095337A">
        <w:rPr>
          <w:sz w:val="22"/>
          <w:szCs w:val="22"/>
        </w:rPr>
        <w:t>P</w:t>
      </w:r>
      <w:r w:rsidRPr="0095337A">
        <w:rPr>
          <w:sz w:val="22"/>
          <w:szCs w:val="22"/>
        </w:rPr>
        <w:t xml:space="preserve">rojektu bude ve smyslu ustanovení § 10a odst. 5 písm. f) </w:t>
      </w:r>
      <w:r w:rsidR="00342E07" w:rsidRPr="0095337A">
        <w:rPr>
          <w:sz w:val="22"/>
          <w:szCs w:val="22"/>
        </w:rPr>
        <w:t xml:space="preserve">ZoRPÚR </w:t>
      </w:r>
      <w:r w:rsidRPr="0095337A">
        <w:rPr>
          <w:sz w:val="22"/>
          <w:szCs w:val="22"/>
        </w:rPr>
        <w:t xml:space="preserve">dokončena nejpozději do </w:t>
      </w:r>
      <w:r w:rsidR="000D433E" w:rsidRPr="0095337A">
        <w:rPr>
          <w:sz w:val="22"/>
          <w:szCs w:val="22"/>
        </w:rPr>
        <w:br/>
      </w:r>
      <w:r w:rsidR="00581D07" w:rsidRPr="0095337A">
        <w:rPr>
          <w:sz w:val="22"/>
          <w:szCs w:val="22"/>
        </w:rPr>
        <w:t>20</w:t>
      </w:r>
      <w:r w:rsidRPr="0095337A">
        <w:rPr>
          <w:sz w:val="22"/>
          <w:szCs w:val="22"/>
        </w:rPr>
        <w:t>.</w:t>
      </w:r>
      <w:r w:rsidR="000D433E" w:rsidRPr="0095337A">
        <w:rPr>
          <w:sz w:val="22"/>
          <w:szCs w:val="22"/>
        </w:rPr>
        <w:t xml:space="preserve"> </w:t>
      </w:r>
      <w:r w:rsidR="00581D07" w:rsidRPr="0095337A">
        <w:rPr>
          <w:sz w:val="22"/>
          <w:szCs w:val="22"/>
        </w:rPr>
        <w:t>9</w:t>
      </w:r>
      <w:r w:rsidRPr="0095337A">
        <w:rPr>
          <w:sz w:val="22"/>
          <w:szCs w:val="22"/>
        </w:rPr>
        <w:t>.</w:t>
      </w:r>
      <w:r w:rsidR="000D433E" w:rsidRPr="0095337A">
        <w:rPr>
          <w:sz w:val="22"/>
          <w:szCs w:val="22"/>
        </w:rPr>
        <w:t xml:space="preserve"> </w:t>
      </w:r>
      <w:r w:rsidRPr="0095337A">
        <w:rPr>
          <w:sz w:val="22"/>
          <w:szCs w:val="22"/>
        </w:rPr>
        <w:t>2016.</w:t>
      </w:r>
      <w:r w:rsidRPr="000923A8">
        <w:rPr>
          <w:sz w:val="22"/>
          <w:szCs w:val="22"/>
        </w:rPr>
        <w:t xml:space="preserve"> </w:t>
      </w:r>
    </w:p>
    <w:p w14:paraId="4B2C1ED4" w14:textId="77777777" w:rsidR="0052365F" w:rsidRPr="000923A8" w:rsidRDefault="0052365F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 w:rsidRPr="000923A8">
        <w:rPr>
          <w:b/>
          <w:sz w:val="22"/>
          <w:szCs w:val="22"/>
        </w:rPr>
        <w:t>Čl. IV</w:t>
      </w:r>
    </w:p>
    <w:p w14:paraId="76A78899" w14:textId="77777777" w:rsidR="009625B8" w:rsidRPr="000923A8" w:rsidRDefault="0052365F">
      <w:pPr>
        <w:autoSpaceDE w:val="0"/>
        <w:autoSpaceDN w:val="0"/>
        <w:adjustRightInd w:val="0"/>
        <w:spacing w:after="80"/>
        <w:jc w:val="center"/>
        <w:rPr>
          <w:b/>
          <w:sz w:val="22"/>
          <w:szCs w:val="22"/>
        </w:rPr>
      </w:pPr>
      <w:r w:rsidRPr="000923A8">
        <w:rPr>
          <w:b/>
          <w:sz w:val="22"/>
          <w:szCs w:val="22"/>
        </w:rPr>
        <w:t>Výše dotace a platební podmínky</w:t>
      </w:r>
    </w:p>
    <w:p w14:paraId="143050C4" w14:textId="0C0414F9" w:rsidR="00AE353F" w:rsidRPr="000923A8" w:rsidRDefault="00AE353F" w:rsidP="00871DF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80"/>
        <w:ind w:left="284" w:hanging="284"/>
        <w:jc w:val="both"/>
        <w:rPr>
          <w:b/>
          <w:sz w:val="22"/>
          <w:szCs w:val="22"/>
        </w:rPr>
      </w:pPr>
      <w:r w:rsidRPr="000923A8">
        <w:rPr>
          <w:sz w:val="22"/>
          <w:szCs w:val="22"/>
        </w:rPr>
        <w:t xml:space="preserve">Jako způsob peněžitého plnění </w:t>
      </w:r>
      <w:r w:rsidR="000D433E" w:rsidRPr="000923A8">
        <w:rPr>
          <w:sz w:val="22"/>
          <w:szCs w:val="22"/>
        </w:rPr>
        <w:t>P</w:t>
      </w:r>
      <w:r w:rsidRPr="000923A8">
        <w:rPr>
          <w:sz w:val="22"/>
          <w:szCs w:val="22"/>
        </w:rPr>
        <w:t xml:space="preserve">oskytovatele podle čl. II </w:t>
      </w:r>
      <w:r w:rsidR="000D433E" w:rsidRPr="000923A8">
        <w:rPr>
          <w:sz w:val="22"/>
          <w:szCs w:val="22"/>
        </w:rPr>
        <w:t xml:space="preserve">této Smlouvy </w:t>
      </w:r>
      <w:r w:rsidRPr="000923A8">
        <w:rPr>
          <w:sz w:val="22"/>
          <w:szCs w:val="22"/>
        </w:rPr>
        <w:t>se sjednává bezhotovostní převod finančních prostředků na účet Příjemce číslo 8031710001/5500 vedený u Raiffeisenbank a.s.</w:t>
      </w:r>
      <w:r w:rsidR="0095337A">
        <w:rPr>
          <w:sz w:val="22"/>
          <w:szCs w:val="22"/>
        </w:rPr>
        <w:t xml:space="preserve"> </w:t>
      </w:r>
      <w:r w:rsidR="0095337A" w:rsidRPr="0095337A">
        <w:rPr>
          <w:b/>
          <w:sz w:val="22"/>
          <w:szCs w:val="22"/>
        </w:rPr>
        <w:t>v maximální</w:t>
      </w:r>
      <w:r w:rsidR="0095337A">
        <w:rPr>
          <w:sz w:val="22"/>
          <w:szCs w:val="22"/>
        </w:rPr>
        <w:t xml:space="preserve"> </w:t>
      </w:r>
      <w:r w:rsidR="0095337A" w:rsidRPr="0095337A">
        <w:rPr>
          <w:b/>
          <w:sz w:val="22"/>
          <w:szCs w:val="22"/>
        </w:rPr>
        <w:t>výši 338.800 Kč</w:t>
      </w:r>
      <w:r w:rsidR="0095337A">
        <w:rPr>
          <w:sz w:val="22"/>
          <w:szCs w:val="22"/>
        </w:rPr>
        <w:t xml:space="preserve"> (tři sta třicet osm tisíc osm set korun českých)</w:t>
      </w:r>
      <w:r w:rsidRPr="000923A8">
        <w:rPr>
          <w:sz w:val="22"/>
          <w:szCs w:val="22"/>
        </w:rPr>
        <w:t>, a to způsobem:</w:t>
      </w:r>
    </w:p>
    <w:p w14:paraId="1C973A5C" w14:textId="3D755C86" w:rsidR="00AE353F" w:rsidRPr="000923A8" w:rsidRDefault="00805E93" w:rsidP="00871DFD">
      <w:pPr>
        <w:ind w:left="709" w:hanging="284"/>
        <w:jc w:val="both"/>
        <w:rPr>
          <w:sz w:val="22"/>
          <w:szCs w:val="22"/>
        </w:rPr>
      </w:pPr>
      <w:r w:rsidRPr="000923A8">
        <w:rPr>
          <w:sz w:val="22"/>
          <w:szCs w:val="22"/>
        </w:rPr>
        <w:t>a) 7</w:t>
      </w:r>
      <w:r w:rsidR="00AE353F" w:rsidRPr="000923A8">
        <w:rPr>
          <w:sz w:val="22"/>
          <w:szCs w:val="22"/>
        </w:rPr>
        <w:t xml:space="preserve">0% </w:t>
      </w:r>
      <w:r w:rsidR="00581D07" w:rsidRPr="000923A8">
        <w:rPr>
          <w:sz w:val="22"/>
          <w:szCs w:val="22"/>
        </w:rPr>
        <w:t>z maximální výše dotace tj. 2</w:t>
      </w:r>
      <w:r w:rsidR="0095337A">
        <w:rPr>
          <w:sz w:val="22"/>
          <w:szCs w:val="22"/>
        </w:rPr>
        <w:t>37</w:t>
      </w:r>
      <w:r w:rsidR="00581D07" w:rsidRPr="000923A8">
        <w:rPr>
          <w:sz w:val="22"/>
          <w:szCs w:val="22"/>
        </w:rPr>
        <w:t>.</w:t>
      </w:r>
      <w:r w:rsidR="0095337A">
        <w:rPr>
          <w:sz w:val="22"/>
          <w:szCs w:val="22"/>
        </w:rPr>
        <w:t>160</w:t>
      </w:r>
      <w:r w:rsidR="00581D07" w:rsidRPr="000923A8">
        <w:rPr>
          <w:sz w:val="22"/>
          <w:szCs w:val="22"/>
        </w:rPr>
        <w:t xml:space="preserve"> Kč (dvě</w:t>
      </w:r>
      <w:r w:rsidR="0095337A">
        <w:rPr>
          <w:sz w:val="22"/>
          <w:szCs w:val="22"/>
        </w:rPr>
        <w:t xml:space="preserve"> </w:t>
      </w:r>
      <w:r w:rsidR="00581D07" w:rsidRPr="000923A8">
        <w:rPr>
          <w:sz w:val="22"/>
          <w:szCs w:val="22"/>
        </w:rPr>
        <w:t>stě</w:t>
      </w:r>
      <w:r w:rsidR="0095337A">
        <w:rPr>
          <w:sz w:val="22"/>
          <w:szCs w:val="22"/>
        </w:rPr>
        <w:t xml:space="preserve"> třicet sedm tisíc jedno sto šedesát korun českých</w:t>
      </w:r>
      <w:r w:rsidR="00581D07" w:rsidRPr="000923A8">
        <w:rPr>
          <w:sz w:val="22"/>
          <w:szCs w:val="22"/>
        </w:rPr>
        <w:t xml:space="preserve">) </w:t>
      </w:r>
      <w:r w:rsidR="00AE353F" w:rsidRPr="000923A8">
        <w:rPr>
          <w:sz w:val="22"/>
          <w:szCs w:val="22"/>
        </w:rPr>
        <w:t xml:space="preserve">do 10 </w:t>
      </w:r>
      <w:r w:rsidR="000D433E" w:rsidRPr="000923A8">
        <w:rPr>
          <w:sz w:val="22"/>
          <w:szCs w:val="22"/>
        </w:rPr>
        <w:t xml:space="preserve">(deseti) </w:t>
      </w:r>
      <w:r w:rsidR="00AE353F" w:rsidRPr="000923A8">
        <w:rPr>
          <w:sz w:val="22"/>
          <w:szCs w:val="22"/>
        </w:rPr>
        <w:t xml:space="preserve">dnů od podpisu </w:t>
      </w:r>
      <w:r w:rsidR="000D433E" w:rsidRPr="000923A8">
        <w:rPr>
          <w:sz w:val="22"/>
          <w:szCs w:val="22"/>
        </w:rPr>
        <w:t>S</w:t>
      </w:r>
      <w:r w:rsidR="00AE353F" w:rsidRPr="000923A8">
        <w:rPr>
          <w:sz w:val="22"/>
          <w:szCs w:val="22"/>
        </w:rPr>
        <w:t xml:space="preserve">mlouvy oběma </w:t>
      </w:r>
      <w:r w:rsidR="000D433E" w:rsidRPr="000923A8">
        <w:rPr>
          <w:sz w:val="22"/>
          <w:szCs w:val="22"/>
        </w:rPr>
        <w:t>S</w:t>
      </w:r>
      <w:r w:rsidR="00AE353F" w:rsidRPr="000923A8">
        <w:rPr>
          <w:sz w:val="22"/>
          <w:szCs w:val="22"/>
        </w:rPr>
        <w:t>tranami</w:t>
      </w:r>
    </w:p>
    <w:p w14:paraId="70A69603" w14:textId="77777777" w:rsidR="00AE353F" w:rsidRPr="00452092" w:rsidRDefault="00805E93" w:rsidP="00871DFD">
      <w:pPr>
        <w:spacing w:after="80"/>
        <w:ind w:left="709" w:hanging="284"/>
        <w:jc w:val="both"/>
        <w:rPr>
          <w:sz w:val="22"/>
          <w:szCs w:val="22"/>
        </w:rPr>
      </w:pPr>
      <w:r w:rsidRPr="00452092">
        <w:rPr>
          <w:sz w:val="22"/>
          <w:szCs w:val="22"/>
        </w:rPr>
        <w:t xml:space="preserve">b) </w:t>
      </w:r>
      <w:r w:rsidR="00581D07" w:rsidRPr="00452092">
        <w:rPr>
          <w:sz w:val="22"/>
          <w:szCs w:val="22"/>
        </w:rPr>
        <w:t>na základě předloženého vyúčtování bude provedeno finanční vyrovnání mezi poskytovatelem a příjemcem nejpozději do 15. 11. 2016.</w:t>
      </w:r>
    </w:p>
    <w:p w14:paraId="41D5F2F1" w14:textId="77777777" w:rsidR="0052365F" w:rsidRPr="000923A8" w:rsidRDefault="0052365F" w:rsidP="009625B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80"/>
        <w:ind w:left="284" w:hanging="284"/>
        <w:jc w:val="both"/>
        <w:rPr>
          <w:sz w:val="22"/>
          <w:szCs w:val="22"/>
        </w:rPr>
      </w:pPr>
      <w:r w:rsidRPr="00452092">
        <w:rPr>
          <w:sz w:val="22"/>
          <w:szCs w:val="22"/>
        </w:rPr>
        <w:t xml:space="preserve">Příjemce se podpisem </w:t>
      </w:r>
      <w:r w:rsidR="000D433E" w:rsidRPr="00452092">
        <w:rPr>
          <w:sz w:val="22"/>
          <w:szCs w:val="22"/>
        </w:rPr>
        <w:t>S</w:t>
      </w:r>
      <w:r w:rsidRPr="00452092">
        <w:rPr>
          <w:sz w:val="22"/>
          <w:szCs w:val="22"/>
        </w:rPr>
        <w:t>mlouvy zavazuje, že všechny finanční toky (bezhotovostní a hotovostní operace),</w:t>
      </w:r>
      <w:r w:rsidRPr="000923A8">
        <w:rPr>
          <w:sz w:val="22"/>
          <w:szCs w:val="22"/>
        </w:rPr>
        <w:t xml:space="preserve"> vztahující se k projektu, budou provedeny prostřednictvím výše uvedeného účtu Příjemce, neurčí-li Poskytovatel (Administrátor) jinak.</w:t>
      </w:r>
    </w:p>
    <w:p w14:paraId="47D5D926" w14:textId="77777777" w:rsidR="00D91AF8" w:rsidRPr="00452092" w:rsidRDefault="0052365F" w:rsidP="009625B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80"/>
        <w:ind w:left="284" w:hanging="284"/>
        <w:jc w:val="both"/>
        <w:rPr>
          <w:sz w:val="22"/>
          <w:szCs w:val="22"/>
        </w:rPr>
      </w:pPr>
      <w:r w:rsidRPr="00452092">
        <w:rPr>
          <w:sz w:val="22"/>
          <w:szCs w:val="22"/>
        </w:rPr>
        <w:t>Výše dotace uvedená ve Smlouvě je maximální a nemůže být překročena.</w:t>
      </w:r>
    </w:p>
    <w:p w14:paraId="71F85939" w14:textId="77777777" w:rsidR="0052365F" w:rsidRPr="000923A8" w:rsidRDefault="0052365F">
      <w:pPr>
        <w:pStyle w:val="Odstavecseseznamem"/>
        <w:autoSpaceDE w:val="0"/>
        <w:autoSpaceDN w:val="0"/>
        <w:adjustRightInd w:val="0"/>
        <w:spacing w:before="240"/>
        <w:ind w:left="0"/>
        <w:jc w:val="center"/>
        <w:rPr>
          <w:b/>
          <w:sz w:val="22"/>
          <w:szCs w:val="22"/>
        </w:rPr>
      </w:pPr>
      <w:r w:rsidRPr="000923A8">
        <w:rPr>
          <w:b/>
          <w:sz w:val="22"/>
          <w:szCs w:val="22"/>
        </w:rPr>
        <w:t>Čl. V</w:t>
      </w:r>
    </w:p>
    <w:p w14:paraId="5F83D86A" w14:textId="77777777" w:rsidR="0052365F" w:rsidRPr="000923A8" w:rsidRDefault="0052365F" w:rsidP="00CB7E3A">
      <w:pPr>
        <w:autoSpaceDE w:val="0"/>
        <w:autoSpaceDN w:val="0"/>
        <w:adjustRightInd w:val="0"/>
        <w:spacing w:after="80"/>
        <w:jc w:val="center"/>
        <w:rPr>
          <w:b/>
          <w:sz w:val="22"/>
          <w:szCs w:val="22"/>
        </w:rPr>
      </w:pPr>
      <w:r w:rsidRPr="000923A8">
        <w:rPr>
          <w:b/>
          <w:sz w:val="22"/>
          <w:szCs w:val="22"/>
        </w:rPr>
        <w:t>Vyúčtování dotace</w:t>
      </w:r>
    </w:p>
    <w:p w14:paraId="602D0A39" w14:textId="30EBDFA3" w:rsidR="0052365F" w:rsidRPr="000426DA" w:rsidRDefault="0052365F" w:rsidP="00980DD4">
      <w:pPr>
        <w:numPr>
          <w:ilvl w:val="0"/>
          <w:numId w:val="4"/>
        </w:numPr>
        <w:spacing w:after="80"/>
        <w:ind w:left="284" w:hanging="284"/>
        <w:jc w:val="both"/>
        <w:rPr>
          <w:sz w:val="22"/>
          <w:szCs w:val="22"/>
        </w:rPr>
      </w:pPr>
      <w:r w:rsidRPr="000426DA">
        <w:rPr>
          <w:sz w:val="22"/>
          <w:szCs w:val="22"/>
        </w:rPr>
        <w:t xml:space="preserve">Po ukončení realizace projektu </w:t>
      </w:r>
      <w:r w:rsidR="00581D07" w:rsidRPr="000426DA">
        <w:rPr>
          <w:sz w:val="22"/>
          <w:szCs w:val="22"/>
        </w:rPr>
        <w:t xml:space="preserve">tj. 1. 9. 2016 </w:t>
      </w:r>
      <w:r w:rsidRPr="000426DA">
        <w:rPr>
          <w:sz w:val="22"/>
          <w:szCs w:val="22"/>
        </w:rPr>
        <w:t xml:space="preserve">předloží Příjemce Poskytovateli </w:t>
      </w:r>
      <w:r w:rsidRPr="000426DA">
        <w:rPr>
          <w:b/>
          <w:sz w:val="22"/>
          <w:szCs w:val="22"/>
        </w:rPr>
        <w:t xml:space="preserve">nejpozději do </w:t>
      </w:r>
      <w:r w:rsidR="005E4502" w:rsidRPr="000426DA">
        <w:rPr>
          <w:b/>
          <w:sz w:val="22"/>
          <w:szCs w:val="22"/>
        </w:rPr>
        <w:t>31</w:t>
      </w:r>
      <w:r w:rsidR="00EB24A1" w:rsidRPr="000426DA">
        <w:rPr>
          <w:b/>
          <w:sz w:val="22"/>
          <w:szCs w:val="22"/>
        </w:rPr>
        <w:t>.</w:t>
      </w:r>
      <w:r w:rsidR="000D433E" w:rsidRPr="000426DA">
        <w:rPr>
          <w:b/>
          <w:sz w:val="22"/>
          <w:szCs w:val="22"/>
        </w:rPr>
        <w:t xml:space="preserve"> </w:t>
      </w:r>
      <w:r w:rsidR="00581D07" w:rsidRPr="000426DA">
        <w:rPr>
          <w:b/>
          <w:sz w:val="22"/>
          <w:szCs w:val="22"/>
        </w:rPr>
        <w:t>10</w:t>
      </w:r>
      <w:r w:rsidR="00DC7541" w:rsidRPr="000426DA">
        <w:rPr>
          <w:b/>
          <w:sz w:val="22"/>
          <w:szCs w:val="22"/>
        </w:rPr>
        <w:t>.</w:t>
      </w:r>
      <w:r w:rsidR="000D433E" w:rsidRPr="000426DA">
        <w:rPr>
          <w:b/>
          <w:sz w:val="22"/>
          <w:szCs w:val="22"/>
        </w:rPr>
        <w:t xml:space="preserve"> </w:t>
      </w:r>
      <w:r w:rsidR="00DC7541" w:rsidRPr="000426DA">
        <w:rPr>
          <w:b/>
          <w:sz w:val="22"/>
          <w:szCs w:val="22"/>
        </w:rPr>
        <w:t>2016</w:t>
      </w:r>
      <w:r w:rsidRPr="000426DA">
        <w:rPr>
          <w:sz w:val="22"/>
          <w:szCs w:val="22"/>
        </w:rPr>
        <w:t xml:space="preserve"> </w:t>
      </w:r>
      <w:r w:rsidR="00452092" w:rsidRPr="000426DA">
        <w:rPr>
          <w:sz w:val="22"/>
          <w:szCs w:val="22"/>
        </w:rPr>
        <w:t>v</w:t>
      </w:r>
      <w:r w:rsidR="002227BC" w:rsidRPr="000426DA">
        <w:rPr>
          <w:sz w:val="22"/>
          <w:szCs w:val="22"/>
        </w:rPr>
        <w:t>yúčtování</w:t>
      </w:r>
      <w:r w:rsidRPr="000426DA">
        <w:rPr>
          <w:sz w:val="22"/>
          <w:szCs w:val="22"/>
        </w:rPr>
        <w:t xml:space="preserve">. Vyúčtování provede Příjemce formou soupisu </w:t>
      </w:r>
      <w:r w:rsidR="0095337A" w:rsidRPr="000426DA">
        <w:rPr>
          <w:sz w:val="22"/>
          <w:szCs w:val="22"/>
        </w:rPr>
        <w:t xml:space="preserve">příjmů plynoucích z vstupného </w:t>
      </w:r>
      <w:r w:rsidR="00F54545" w:rsidRPr="000426DA">
        <w:rPr>
          <w:sz w:val="22"/>
          <w:szCs w:val="22"/>
        </w:rPr>
        <w:t xml:space="preserve">dle </w:t>
      </w:r>
      <w:r w:rsidR="0095337A" w:rsidRPr="000426DA">
        <w:rPr>
          <w:sz w:val="22"/>
          <w:szCs w:val="22"/>
        </w:rPr>
        <w:t>čl. VI odst. 1 bod druhý v podobě tabulky přiložené k této smlouvě v příloze č. 1.</w:t>
      </w:r>
    </w:p>
    <w:p w14:paraId="3AEE1070" w14:textId="77777777" w:rsidR="0052365F" w:rsidRPr="00D45956" w:rsidRDefault="0052365F" w:rsidP="0052365F">
      <w:pPr>
        <w:pStyle w:val="Odstavecseseznamem"/>
        <w:numPr>
          <w:ilvl w:val="0"/>
          <w:numId w:val="4"/>
        </w:numPr>
        <w:spacing w:after="80"/>
        <w:ind w:left="284" w:hanging="284"/>
        <w:jc w:val="both"/>
        <w:rPr>
          <w:sz w:val="22"/>
          <w:szCs w:val="22"/>
        </w:rPr>
      </w:pPr>
      <w:r w:rsidRPr="000426DA">
        <w:rPr>
          <w:sz w:val="22"/>
          <w:szCs w:val="22"/>
        </w:rPr>
        <w:t>V odůvodněném případě si Administrátor může vyžádat předložení originálů těchto dokladů k  nahlédnutí. V případě, že doklady předložené Příjemcem nebudou splňovat náležitosti dle požadavků Smlouvy, je</w:t>
      </w:r>
      <w:r w:rsidRPr="00D45956">
        <w:rPr>
          <w:sz w:val="22"/>
          <w:szCs w:val="22"/>
        </w:rPr>
        <w:t xml:space="preserve"> Poskytovatel oprávněn tyto doklady jako neprůkazné z Vyúčtování vyloučit.</w:t>
      </w:r>
    </w:p>
    <w:p w14:paraId="59F96975" w14:textId="77777777" w:rsidR="0052365F" w:rsidRPr="00F013F6" w:rsidRDefault="0052365F" w:rsidP="0052365F">
      <w:pPr>
        <w:pStyle w:val="Odstavecseseznamem"/>
        <w:numPr>
          <w:ilvl w:val="0"/>
          <w:numId w:val="4"/>
        </w:numPr>
        <w:spacing w:after="80"/>
        <w:ind w:left="284" w:hanging="284"/>
        <w:jc w:val="both"/>
        <w:rPr>
          <w:sz w:val="22"/>
          <w:szCs w:val="22"/>
        </w:rPr>
      </w:pPr>
      <w:r w:rsidRPr="00F013F6">
        <w:rPr>
          <w:sz w:val="22"/>
          <w:szCs w:val="22"/>
        </w:rPr>
        <w:t>V případě, že Projekt – účel, na který je dotace poskytnuta</w:t>
      </w:r>
      <w:r w:rsidR="00DC7541" w:rsidRPr="00F013F6">
        <w:rPr>
          <w:sz w:val="22"/>
          <w:szCs w:val="22"/>
        </w:rPr>
        <w:t xml:space="preserve"> –</w:t>
      </w:r>
      <w:r w:rsidRPr="00F013F6">
        <w:rPr>
          <w:sz w:val="22"/>
          <w:szCs w:val="22"/>
        </w:rPr>
        <w:t xml:space="preserve"> se</w:t>
      </w:r>
      <w:r w:rsidR="00DC7541" w:rsidRPr="00F013F6">
        <w:rPr>
          <w:sz w:val="22"/>
          <w:szCs w:val="22"/>
        </w:rPr>
        <w:t xml:space="preserve"> </w:t>
      </w:r>
      <w:r w:rsidRPr="00F013F6">
        <w:rPr>
          <w:sz w:val="22"/>
          <w:szCs w:val="22"/>
        </w:rPr>
        <w:t xml:space="preserve">neuskuteční, a to i bez zavinění na straně </w:t>
      </w:r>
      <w:r w:rsidR="000D433E" w:rsidRPr="00F013F6">
        <w:rPr>
          <w:sz w:val="22"/>
          <w:szCs w:val="22"/>
        </w:rPr>
        <w:t>P</w:t>
      </w:r>
      <w:r w:rsidRPr="00F013F6">
        <w:rPr>
          <w:sz w:val="22"/>
          <w:szCs w:val="22"/>
        </w:rPr>
        <w:t xml:space="preserve">říjemce, je </w:t>
      </w:r>
      <w:r w:rsidR="000D433E" w:rsidRPr="00F013F6">
        <w:rPr>
          <w:sz w:val="22"/>
          <w:szCs w:val="22"/>
        </w:rPr>
        <w:t>P</w:t>
      </w:r>
      <w:r w:rsidRPr="00F013F6">
        <w:rPr>
          <w:sz w:val="22"/>
          <w:szCs w:val="22"/>
        </w:rPr>
        <w:t xml:space="preserve">říjemce povinen poskytnutou dotaci v plné výši vrátit na účet Poskytovatele, a to do 30 </w:t>
      </w:r>
      <w:r w:rsidR="000D433E" w:rsidRPr="00F013F6">
        <w:rPr>
          <w:sz w:val="22"/>
          <w:szCs w:val="22"/>
        </w:rPr>
        <w:t xml:space="preserve">(třiceti) </w:t>
      </w:r>
      <w:r w:rsidR="00586A67" w:rsidRPr="00F013F6">
        <w:rPr>
          <w:sz w:val="22"/>
          <w:szCs w:val="22"/>
        </w:rPr>
        <w:t xml:space="preserve">dnů od okamžiku zrušení </w:t>
      </w:r>
      <w:r w:rsidR="000D433E" w:rsidRPr="00F013F6">
        <w:rPr>
          <w:sz w:val="22"/>
          <w:szCs w:val="22"/>
        </w:rPr>
        <w:t>S</w:t>
      </w:r>
      <w:r w:rsidR="00586A67" w:rsidRPr="00F013F6">
        <w:rPr>
          <w:sz w:val="22"/>
          <w:szCs w:val="22"/>
        </w:rPr>
        <w:t>mlouvy.</w:t>
      </w:r>
    </w:p>
    <w:p w14:paraId="504FA65D" w14:textId="3AD1A56C" w:rsidR="0052365F" w:rsidRPr="00F013F6" w:rsidRDefault="0052365F" w:rsidP="0052365F">
      <w:pPr>
        <w:pStyle w:val="Odstavecseseznamem"/>
        <w:numPr>
          <w:ilvl w:val="0"/>
          <w:numId w:val="4"/>
        </w:numPr>
        <w:spacing w:after="80"/>
        <w:jc w:val="both"/>
        <w:rPr>
          <w:sz w:val="22"/>
          <w:szCs w:val="22"/>
        </w:rPr>
      </w:pPr>
      <w:r w:rsidRPr="00F013F6">
        <w:rPr>
          <w:sz w:val="22"/>
          <w:szCs w:val="22"/>
        </w:rPr>
        <w:t>Pokud Příjemce nedoloží realizaci projektu průkazným</w:t>
      </w:r>
      <w:r w:rsidR="00980DD4">
        <w:rPr>
          <w:sz w:val="22"/>
          <w:szCs w:val="22"/>
        </w:rPr>
        <w:t xml:space="preserve"> dokladem</w:t>
      </w:r>
      <w:r w:rsidRPr="00F013F6">
        <w:rPr>
          <w:sz w:val="22"/>
          <w:szCs w:val="22"/>
        </w:rPr>
        <w:t>, je povinen vrátit poměrnou část dotace, vyčíslenou administrátorem, nejpozději do 2</w:t>
      </w:r>
      <w:r w:rsidR="000D433E" w:rsidRPr="00F013F6">
        <w:rPr>
          <w:sz w:val="22"/>
          <w:szCs w:val="22"/>
        </w:rPr>
        <w:t xml:space="preserve"> (dvou)</w:t>
      </w:r>
      <w:r w:rsidRPr="00F013F6">
        <w:rPr>
          <w:sz w:val="22"/>
          <w:szCs w:val="22"/>
        </w:rPr>
        <w:t xml:space="preserve"> měsíců po uzavření Vyúčtování bezhotovostním </w:t>
      </w:r>
      <w:r w:rsidR="00871DFD" w:rsidRPr="00F013F6">
        <w:rPr>
          <w:sz w:val="22"/>
          <w:szCs w:val="22"/>
        </w:rPr>
        <w:t>převodem na účet Poskytovatele.</w:t>
      </w:r>
    </w:p>
    <w:p w14:paraId="1AAE171A" w14:textId="77777777" w:rsidR="0052365F" w:rsidRPr="00F013F6" w:rsidRDefault="0052365F" w:rsidP="0052365F">
      <w:pPr>
        <w:pStyle w:val="Odstavecseseznamem"/>
        <w:numPr>
          <w:ilvl w:val="0"/>
          <w:numId w:val="4"/>
        </w:numPr>
        <w:spacing w:after="80"/>
        <w:jc w:val="both"/>
      </w:pPr>
      <w:r w:rsidRPr="00F013F6">
        <w:rPr>
          <w:sz w:val="22"/>
          <w:szCs w:val="22"/>
        </w:rPr>
        <w:t xml:space="preserve">Nevyúčtuje-li </w:t>
      </w:r>
      <w:r w:rsidR="000D433E" w:rsidRPr="00F013F6">
        <w:rPr>
          <w:sz w:val="22"/>
          <w:szCs w:val="22"/>
        </w:rPr>
        <w:t>P</w:t>
      </w:r>
      <w:r w:rsidRPr="00F013F6">
        <w:rPr>
          <w:sz w:val="22"/>
          <w:szCs w:val="22"/>
        </w:rPr>
        <w:t xml:space="preserve">říjemce poskytnutou dotaci tak, jak mu ukládají obecně závazné předpisy a tato Smlouva, případně nevrátí-li </w:t>
      </w:r>
      <w:r w:rsidR="000D433E" w:rsidRPr="00F013F6">
        <w:rPr>
          <w:sz w:val="22"/>
          <w:szCs w:val="22"/>
        </w:rPr>
        <w:t>P</w:t>
      </w:r>
      <w:r w:rsidRPr="00F013F6">
        <w:rPr>
          <w:sz w:val="22"/>
          <w:szCs w:val="22"/>
        </w:rPr>
        <w:t>říjemce nevyužité prostředky tak, jak stanovuje tato Smlouva, vystavuje se možnému postihu dle Čl. VII</w:t>
      </w:r>
      <w:r w:rsidR="000D433E" w:rsidRPr="00F013F6">
        <w:rPr>
          <w:sz w:val="22"/>
          <w:szCs w:val="22"/>
        </w:rPr>
        <w:t xml:space="preserve"> této Smlouvy</w:t>
      </w:r>
      <w:r w:rsidRPr="00F013F6">
        <w:rPr>
          <w:sz w:val="22"/>
          <w:szCs w:val="22"/>
        </w:rPr>
        <w:t>.</w:t>
      </w:r>
    </w:p>
    <w:p w14:paraId="23B907B4" w14:textId="77777777" w:rsidR="00E1197D" w:rsidRPr="00F013F6" w:rsidRDefault="00586A67" w:rsidP="005E4502">
      <w:pPr>
        <w:pStyle w:val="Odstavecseseznamem"/>
        <w:numPr>
          <w:ilvl w:val="0"/>
          <w:numId w:val="4"/>
        </w:numPr>
        <w:spacing w:after="80"/>
        <w:jc w:val="both"/>
      </w:pPr>
      <w:r w:rsidRPr="00F013F6">
        <w:rPr>
          <w:sz w:val="22"/>
          <w:szCs w:val="22"/>
        </w:rPr>
        <w:t>Pokud bude Příjemce vracet část dotace či celou částku</w:t>
      </w:r>
      <w:r w:rsidR="00805E93">
        <w:rPr>
          <w:sz w:val="22"/>
          <w:szCs w:val="22"/>
        </w:rPr>
        <w:t xml:space="preserve"> poskytnuté dotace dle bodu 3),</w:t>
      </w:r>
      <w:r w:rsidRPr="00F013F6">
        <w:rPr>
          <w:sz w:val="22"/>
          <w:szCs w:val="22"/>
        </w:rPr>
        <w:t xml:space="preserve"> 4) tohoto článku</w:t>
      </w:r>
      <w:r w:rsidR="00805E93">
        <w:rPr>
          <w:sz w:val="22"/>
          <w:szCs w:val="22"/>
        </w:rPr>
        <w:t xml:space="preserve"> a odst. 3 čl. II.</w:t>
      </w:r>
      <w:r w:rsidRPr="00F013F6">
        <w:rPr>
          <w:sz w:val="22"/>
          <w:szCs w:val="22"/>
        </w:rPr>
        <w:t>, ve stejném roce jako byla dotace přidělena – částku poukáže na číslo výdajového účtu Poskytovatele (viz identifikační údaje v záhlaví smlouvy). Pokud bude Příjemce vracet část dotace či celou částku poskytnuté dotace dle bodu 3) a 4) tohoto článku, v roce následujícím po roce, kdy byla dotace přidělena – částku poukáže na číslo příjmového účtu Poskytovatele (viz identifikační údaje v záhlaví smlouvy).</w:t>
      </w:r>
    </w:p>
    <w:p w14:paraId="0C695445" w14:textId="77777777" w:rsidR="0052365F" w:rsidRPr="00F60382" w:rsidRDefault="0052365F" w:rsidP="0052365F">
      <w:pPr>
        <w:spacing w:before="240"/>
        <w:jc w:val="center"/>
        <w:rPr>
          <w:b/>
          <w:sz w:val="22"/>
          <w:szCs w:val="22"/>
        </w:rPr>
      </w:pPr>
      <w:r w:rsidRPr="00F60382">
        <w:rPr>
          <w:b/>
          <w:sz w:val="22"/>
          <w:szCs w:val="22"/>
        </w:rPr>
        <w:t>Čl. VI</w:t>
      </w:r>
    </w:p>
    <w:p w14:paraId="3FD2804E" w14:textId="77777777" w:rsidR="0052365F" w:rsidRPr="00F60382" w:rsidRDefault="0052365F" w:rsidP="0052365F">
      <w:pPr>
        <w:spacing w:after="80"/>
        <w:jc w:val="center"/>
        <w:rPr>
          <w:b/>
          <w:sz w:val="22"/>
          <w:szCs w:val="22"/>
        </w:rPr>
      </w:pPr>
      <w:r w:rsidRPr="00F60382">
        <w:rPr>
          <w:b/>
          <w:sz w:val="22"/>
          <w:szCs w:val="22"/>
        </w:rPr>
        <w:t>Další podmínky poskytnutí dotace</w:t>
      </w:r>
    </w:p>
    <w:p w14:paraId="099114BE" w14:textId="77777777" w:rsidR="0052365F" w:rsidRPr="00F60382" w:rsidRDefault="0052365F" w:rsidP="00481510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426" w:hanging="284"/>
        <w:jc w:val="both"/>
        <w:rPr>
          <w:sz w:val="22"/>
          <w:szCs w:val="22"/>
        </w:rPr>
      </w:pPr>
      <w:r w:rsidRPr="00F60382">
        <w:rPr>
          <w:sz w:val="22"/>
          <w:szCs w:val="22"/>
        </w:rPr>
        <w:t>Příjemce je povinen zejména:</w:t>
      </w:r>
    </w:p>
    <w:p w14:paraId="1DD57FC9" w14:textId="24CC7745" w:rsidR="006C59F8" w:rsidRDefault="006C59F8" w:rsidP="00ED348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zajistit promítání v Letním kině Háječek v období </w:t>
      </w:r>
      <w:r w:rsidRPr="00CB7E3A">
        <w:rPr>
          <w:b/>
          <w:sz w:val="22"/>
          <w:szCs w:val="22"/>
        </w:rPr>
        <w:t xml:space="preserve">od </w:t>
      </w:r>
      <w:r w:rsidR="00980DD4">
        <w:rPr>
          <w:b/>
          <w:sz w:val="22"/>
          <w:szCs w:val="22"/>
        </w:rPr>
        <w:t>0</w:t>
      </w:r>
      <w:r w:rsidRPr="00CB7E3A">
        <w:rPr>
          <w:b/>
          <w:sz w:val="22"/>
          <w:szCs w:val="22"/>
        </w:rPr>
        <w:t>7.</w:t>
      </w:r>
      <w:r w:rsidR="00980DD4">
        <w:rPr>
          <w:b/>
          <w:sz w:val="22"/>
          <w:szCs w:val="22"/>
        </w:rPr>
        <w:t>0</w:t>
      </w:r>
      <w:r w:rsidRPr="00CB7E3A">
        <w:rPr>
          <w:b/>
          <w:sz w:val="22"/>
          <w:szCs w:val="22"/>
        </w:rPr>
        <w:t xml:space="preserve">7. </w:t>
      </w:r>
      <w:r w:rsidR="000D433E" w:rsidRPr="00CB7E3A">
        <w:rPr>
          <w:b/>
          <w:sz w:val="22"/>
          <w:szCs w:val="22"/>
        </w:rPr>
        <w:t>do</w:t>
      </w:r>
      <w:r w:rsidRPr="00CB7E3A">
        <w:rPr>
          <w:b/>
          <w:sz w:val="22"/>
          <w:szCs w:val="22"/>
        </w:rPr>
        <w:t xml:space="preserve"> </w:t>
      </w:r>
      <w:r w:rsidR="00980DD4">
        <w:rPr>
          <w:b/>
          <w:sz w:val="22"/>
          <w:szCs w:val="22"/>
        </w:rPr>
        <w:t>0</w:t>
      </w:r>
      <w:r w:rsidRPr="00CB7E3A">
        <w:rPr>
          <w:b/>
          <w:sz w:val="22"/>
          <w:szCs w:val="22"/>
        </w:rPr>
        <w:t>1.</w:t>
      </w:r>
      <w:r w:rsidR="00980DD4">
        <w:rPr>
          <w:b/>
          <w:sz w:val="22"/>
          <w:szCs w:val="22"/>
        </w:rPr>
        <w:t>0</w:t>
      </w:r>
      <w:r w:rsidRPr="00CB7E3A">
        <w:rPr>
          <w:b/>
          <w:sz w:val="22"/>
          <w:szCs w:val="22"/>
        </w:rPr>
        <w:t>9.2016</w:t>
      </w:r>
      <w:r>
        <w:rPr>
          <w:sz w:val="22"/>
          <w:szCs w:val="22"/>
        </w:rPr>
        <w:t xml:space="preserve"> (</w:t>
      </w:r>
      <w:r w:rsidR="000D433E">
        <w:rPr>
          <w:sz w:val="22"/>
          <w:szCs w:val="22"/>
        </w:rPr>
        <w:t xml:space="preserve">tj. </w:t>
      </w:r>
      <w:r>
        <w:rPr>
          <w:sz w:val="22"/>
          <w:szCs w:val="22"/>
        </w:rPr>
        <w:t>8 týdnů)</w:t>
      </w:r>
      <w:r w:rsidR="000D433E">
        <w:rPr>
          <w:sz w:val="22"/>
          <w:szCs w:val="22"/>
        </w:rPr>
        <w:t>,</w:t>
      </w:r>
      <w:r>
        <w:rPr>
          <w:sz w:val="22"/>
          <w:szCs w:val="22"/>
        </w:rPr>
        <w:t xml:space="preserve"> minimálně 5 </w:t>
      </w:r>
      <w:r w:rsidR="000D433E">
        <w:rPr>
          <w:sz w:val="22"/>
          <w:szCs w:val="22"/>
        </w:rPr>
        <w:t xml:space="preserve">(pět) </w:t>
      </w:r>
      <w:r>
        <w:rPr>
          <w:sz w:val="22"/>
          <w:szCs w:val="22"/>
        </w:rPr>
        <w:t>dnů v 7</w:t>
      </w:r>
      <w:r w:rsidR="000D433E">
        <w:rPr>
          <w:sz w:val="22"/>
          <w:szCs w:val="22"/>
        </w:rPr>
        <w:t xml:space="preserve"> (sedmi)</w:t>
      </w:r>
      <w:r>
        <w:rPr>
          <w:sz w:val="22"/>
          <w:szCs w:val="22"/>
        </w:rPr>
        <w:t xml:space="preserve"> po sobě následujících dnech. Celkem bude zorganizováno minimálně 40 </w:t>
      </w:r>
      <w:r w:rsidR="000D433E">
        <w:rPr>
          <w:sz w:val="22"/>
          <w:szCs w:val="22"/>
        </w:rPr>
        <w:t xml:space="preserve">(čtyřicet) </w:t>
      </w:r>
      <w:r>
        <w:rPr>
          <w:sz w:val="22"/>
          <w:szCs w:val="22"/>
        </w:rPr>
        <w:t xml:space="preserve">promítání v 56 </w:t>
      </w:r>
      <w:r w:rsidR="000D433E">
        <w:rPr>
          <w:sz w:val="22"/>
          <w:szCs w:val="22"/>
        </w:rPr>
        <w:t xml:space="preserve">(padesáti šesti) </w:t>
      </w:r>
      <w:r w:rsidR="000426DA">
        <w:rPr>
          <w:sz w:val="22"/>
          <w:szCs w:val="22"/>
        </w:rPr>
        <w:t>dnec</w:t>
      </w:r>
      <w:r w:rsidR="008F0576">
        <w:rPr>
          <w:sz w:val="22"/>
          <w:szCs w:val="22"/>
        </w:rPr>
        <w:t>h za podmínky příznivého počasí;</w:t>
      </w:r>
    </w:p>
    <w:p w14:paraId="229415CB" w14:textId="77777777" w:rsidR="006C59F8" w:rsidRPr="00452092" w:rsidRDefault="006C59F8" w:rsidP="00ED348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452092">
        <w:rPr>
          <w:sz w:val="22"/>
          <w:szCs w:val="22"/>
        </w:rPr>
        <w:t>vybírat vstupné od návštěvníků Letního kina Háječek v souvislosti s promítáním v jednotné výši 50</w:t>
      </w:r>
      <w:r w:rsidR="000D433E" w:rsidRPr="00452092">
        <w:rPr>
          <w:sz w:val="22"/>
          <w:szCs w:val="22"/>
        </w:rPr>
        <w:t>,-</w:t>
      </w:r>
      <w:r w:rsidRPr="00452092">
        <w:rPr>
          <w:sz w:val="22"/>
          <w:szCs w:val="22"/>
        </w:rPr>
        <w:t xml:space="preserve"> Kč</w:t>
      </w:r>
      <w:r w:rsidR="000D433E" w:rsidRPr="00452092">
        <w:rPr>
          <w:sz w:val="22"/>
          <w:szCs w:val="22"/>
        </w:rPr>
        <w:t xml:space="preserve"> (</w:t>
      </w:r>
      <w:r w:rsidR="000D433E" w:rsidRPr="00452092">
        <w:rPr>
          <w:i/>
          <w:sz w:val="22"/>
          <w:szCs w:val="22"/>
        </w:rPr>
        <w:t>slovy: padesát korun českých</w:t>
      </w:r>
      <w:r w:rsidR="000D433E" w:rsidRPr="00452092">
        <w:rPr>
          <w:sz w:val="22"/>
          <w:szCs w:val="22"/>
        </w:rPr>
        <w:t>)</w:t>
      </w:r>
      <w:r w:rsidRPr="00452092">
        <w:rPr>
          <w:sz w:val="22"/>
          <w:szCs w:val="22"/>
        </w:rPr>
        <w:t xml:space="preserve"> vč. DPH.</w:t>
      </w:r>
    </w:p>
    <w:p w14:paraId="2614C312" w14:textId="77777777" w:rsidR="0052365F" w:rsidRPr="00ED3487" w:rsidRDefault="0052365F" w:rsidP="00ED348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ED3487">
        <w:rPr>
          <w:sz w:val="22"/>
          <w:szCs w:val="22"/>
        </w:rPr>
        <w:t>zajistit dodržení kvality realizov</w:t>
      </w:r>
      <w:r w:rsidR="00DC7541">
        <w:rPr>
          <w:sz w:val="22"/>
          <w:szCs w:val="22"/>
        </w:rPr>
        <w:t>aného projektu v souladu s účelem</w:t>
      </w:r>
      <w:r w:rsidRPr="00ED3487">
        <w:rPr>
          <w:sz w:val="22"/>
          <w:szCs w:val="22"/>
        </w:rPr>
        <w:t xml:space="preserve"> dotace dle čl. II. odst. 1 Smlouvy a umožnit řádné zhodnocení realizovaného projektu Poskytovatelem;</w:t>
      </w:r>
    </w:p>
    <w:p w14:paraId="058C5778" w14:textId="77777777" w:rsidR="0052365F" w:rsidRPr="00ED3487" w:rsidRDefault="0052365F" w:rsidP="00ED348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ED3487">
        <w:rPr>
          <w:sz w:val="22"/>
          <w:szCs w:val="22"/>
        </w:rPr>
        <w:lastRenderedPageBreak/>
        <w:t xml:space="preserve">oznámit jakoukoli změnu na straně Příjemce ve vztahu k poskytnuté dotaci a této Smlouvě (včetně změny kontaktní osoby uvedené v žádosti nebo sídla/místa podnikání/bydliště Příjemce) neprodleně písemnou formou Poskytovateli. </w:t>
      </w:r>
    </w:p>
    <w:p w14:paraId="74044678" w14:textId="77777777" w:rsidR="0052365F" w:rsidRPr="002227BC" w:rsidRDefault="00A33D4D" w:rsidP="00ED348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0923A8">
        <w:rPr>
          <w:sz w:val="22"/>
          <w:szCs w:val="22"/>
        </w:rPr>
        <w:t xml:space="preserve">o </w:t>
      </w:r>
      <w:r w:rsidR="0052365F" w:rsidRPr="000923A8">
        <w:rPr>
          <w:sz w:val="22"/>
          <w:szCs w:val="22"/>
        </w:rPr>
        <w:t>u</w:t>
      </w:r>
      <w:r w:rsidR="0052365F" w:rsidRPr="002227BC">
        <w:rPr>
          <w:sz w:val="22"/>
          <w:szCs w:val="22"/>
        </w:rPr>
        <w:t xml:space="preserve">žití prostředků vést oddělenou průkaznou účetní, daňovou, nebo jinou evidenci. Dále je </w:t>
      </w:r>
      <w:r w:rsidR="000D433E">
        <w:rPr>
          <w:sz w:val="22"/>
          <w:szCs w:val="22"/>
        </w:rPr>
        <w:t>P</w:t>
      </w:r>
      <w:r w:rsidR="0052365F" w:rsidRPr="002227BC">
        <w:rPr>
          <w:sz w:val="22"/>
          <w:szCs w:val="22"/>
        </w:rPr>
        <w:t xml:space="preserve">říjemce povinen uchovat tuto účetní nebo daňovou nebo jinou evidenci po dobu </w:t>
      </w:r>
      <w:r w:rsidR="000D433E">
        <w:rPr>
          <w:sz w:val="22"/>
          <w:szCs w:val="22"/>
        </w:rPr>
        <w:t>5 (</w:t>
      </w:r>
      <w:r w:rsidR="0052365F" w:rsidRPr="002227BC">
        <w:rPr>
          <w:sz w:val="22"/>
          <w:szCs w:val="22"/>
        </w:rPr>
        <w:t>pěti</w:t>
      </w:r>
      <w:r w:rsidR="000D433E">
        <w:rPr>
          <w:sz w:val="22"/>
          <w:szCs w:val="22"/>
        </w:rPr>
        <w:t>)</w:t>
      </w:r>
      <w:r w:rsidR="0052365F" w:rsidRPr="002227BC">
        <w:rPr>
          <w:sz w:val="22"/>
          <w:szCs w:val="22"/>
        </w:rPr>
        <w:t xml:space="preserve"> let po skončení realizace projektu.</w:t>
      </w:r>
    </w:p>
    <w:p w14:paraId="63106C6B" w14:textId="77777777" w:rsidR="0052365F" w:rsidRPr="00980DD4" w:rsidRDefault="0052365F" w:rsidP="00ED348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80DD4">
        <w:rPr>
          <w:sz w:val="22"/>
          <w:szCs w:val="22"/>
        </w:rPr>
        <w:t xml:space="preserve">umožnit fyzickou kontrolu projektu, na nějž byla poskytnuta dotace dle této Smlouvy, přímo na místě realizace a stejně tak umožnit nahlédnout do svých účetních, daňových a jiných záznamů pověřeným pracovníkům Poskytovatele. </w:t>
      </w:r>
    </w:p>
    <w:p w14:paraId="081C2469" w14:textId="77777777" w:rsidR="0052365F" w:rsidRPr="00980DD4" w:rsidRDefault="0052365F" w:rsidP="00ED348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80DD4">
        <w:rPr>
          <w:sz w:val="22"/>
          <w:szCs w:val="22"/>
        </w:rPr>
        <w:t>umožnit poskytovateli provádět u Příjemce kontrolu účetnictví, resp. daní, příp. dalších podkladů a skutečností, v rozsahu potřebném k posouzení, zda je tato Smlouva dodržována.</w:t>
      </w:r>
    </w:p>
    <w:p w14:paraId="3AAD73F6" w14:textId="77777777" w:rsidR="0052365F" w:rsidRPr="00ED3487" w:rsidRDefault="0052365F" w:rsidP="00ED348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80"/>
        <w:ind w:left="709" w:hanging="425"/>
        <w:jc w:val="both"/>
        <w:rPr>
          <w:sz w:val="22"/>
          <w:szCs w:val="22"/>
        </w:rPr>
      </w:pPr>
      <w:r w:rsidRPr="00980DD4">
        <w:rPr>
          <w:sz w:val="22"/>
          <w:szCs w:val="22"/>
        </w:rPr>
        <w:t>podat bez zbytečného odkladu návrh na zrušení této Smlouvy dle Čl. VIII Smlouvy zjistí-li, že nemůže</w:t>
      </w:r>
      <w:r w:rsidRPr="00ED3487">
        <w:rPr>
          <w:sz w:val="22"/>
          <w:szCs w:val="22"/>
        </w:rPr>
        <w:t xml:space="preserve"> být naplněn účel dotace dle Čl. II Smlouvy, k jehož naplnění se zavázal.</w:t>
      </w:r>
    </w:p>
    <w:p w14:paraId="2B467777" w14:textId="77777777" w:rsidR="0052365F" w:rsidRPr="00F60382" w:rsidRDefault="0052365F" w:rsidP="0052365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 xml:space="preserve">Je-li Příjemce dotace právnickou osobou a má-li dojít k jeho přeměně nebo zrušení s likvidací, je povinen Příjemce tuto skutečnost neprodleně oznámit Administrátorovi, a to nejpozději do 15 </w:t>
      </w:r>
      <w:r w:rsidR="000D433E">
        <w:rPr>
          <w:sz w:val="22"/>
          <w:szCs w:val="22"/>
        </w:rPr>
        <w:t xml:space="preserve">(patnácti) </w:t>
      </w:r>
      <w:r w:rsidRPr="00F60382">
        <w:rPr>
          <w:sz w:val="22"/>
          <w:szCs w:val="22"/>
        </w:rPr>
        <w:t>dnů od okamžiku, kdy se o této skutečnosti Příjemce dozvěděl. Poskytovatel následně rozhodne o</w:t>
      </w:r>
      <w:r>
        <w:rPr>
          <w:sz w:val="22"/>
          <w:szCs w:val="22"/>
        </w:rPr>
        <w:t> </w:t>
      </w:r>
      <w:r w:rsidRPr="00F60382">
        <w:rPr>
          <w:sz w:val="22"/>
          <w:szCs w:val="22"/>
        </w:rPr>
        <w:t xml:space="preserve">dalším postupu. </w:t>
      </w:r>
    </w:p>
    <w:p w14:paraId="4961D491" w14:textId="77777777" w:rsidR="00D91AF8" w:rsidRPr="00E1197D" w:rsidRDefault="0052365F" w:rsidP="00E119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80"/>
        <w:ind w:left="284" w:hanging="284"/>
        <w:jc w:val="both"/>
        <w:rPr>
          <w:sz w:val="22"/>
          <w:szCs w:val="22"/>
        </w:rPr>
      </w:pPr>
      <w:r w:rsidRPr="00F60382">
        <w:rPr>
          <w:sz w:val="22"/>
          <w:szCs w:val="22"/>
        </w:rPr>
        <w:t>Povinnosti stanovené touto Smlouvou, nevyplývající přímo ze</w:t>
      </w:r>
      <w:r w:rsidRPr="00F60382">
        <w:rPr>
          <w:sz w:val="24"/>
          <w:szCs w:val="22"/>
        </w:rPr>
        <w:t xml:space="preserve"> </w:t>
      </w:r>
      <w:r w:rsidR="00342E07">
        <w:rPr>
          <w:bCs/>
          <w:sz w:val="22"/>
        </w:rPr>
        <w:t>ZoRPÚR</w:t>
      </w:r>
      <w:r w:rsidRPr="00F60382">
        <w:rPr>
          <w:sz w:val="22"/>
          <w:szCs w:val="22"/>
        </w:rPr>
        <w:t>, jsou podmínkami ve</w:t>
      </w:r>
      <w:r>
        <w:rPr>
          <w:sz w:val="22"/>
          <w:szCs w:val="22"/>
        </w:rPr>
        <w:t> </w:t>
      </w:r>
      <w:r w:rsidRPr="00F60382">
        <w:rPr>
          <w:sz w:val="22"/>
          <w:szCs w:val="22"/>
        </w:rPr>
        <w:t xml:space="preserve">smyslu ust. § 10a odst. 5 písm. i) </w:t>
      </w:r>
      <w:r w:rsidR="00342E07">
        <w:rPr>
          <w:bCs/>
          <w:sz w:val="22"/>
        </w:rPr>
        <w:t>ZoRPÚR</w:t>
      </w:r>
      <w:r w:rsidRPr="00F60382">
        <w:rPr>
          <w:sz w:val="22"/>
          <w:szCs w:val="22"/>
        </w:rPr>
        <w:t xml:space="preserve">, nejsou-li podmínkami dle ust. § 10a odst. 5 písm. h) </w:t>
      </w:r>
      <w:r w:rsidR="00342E07">
        <w:rPr>
          <w:bCs/>
          <w:sz w:val="22"/>
        </w:rPr>
        <w:t>ZoRPÚR</w:t>
      </w:r>
      <w:r w:rsidRPr="00F60382">
        <w:rPr>
          <w:bCs/>
          <w:sz w:val="22"/>
        </w:rPr>
        <w:t xml:space="preserve">, </w:t>
      </w:r>
      <w:r w:rsidRPr="00F60382">
        <w:rPr>
          <w:sz w:val="22"/>
          <w:szCs w:val="22"/>
        </w:rPr>
        <w:t xml:space="preserve">stejně tak jako jiná ujednání mající charakter povinnosti či podmínky obsažené v jiných článcích této Smlouvy. V případě porušení těchto podmínek se </w:t>
      </w:r>
      <w:r w:rsidR="000D433E">
        <w:rPr>
          <w:sz w:val="22"/>
          <w:szCs w:val="22"/>
        </w:rPr>
        <w:t>P</w:t>
      </w:r>
      <w:r w:rsidRPr="00F60382">
        <w:rPr>
          <w:sz w:val="22"/>
          <w:szCs w:val="22"/>
        </w:rPr>
        <w:t>říjemce vystavuje možnému postihu dle čl. VII či postupu dle Čl. VIII této Smlouvy.</w:t>
      </w:r>
    </w:p>
    <w:p w14:paraId="49248B54" w14:textId="77777777" w:rsidR="0052365F" w:rsidRPr="00F60382" w:rsidRDefault="0052365F" w:rsidP="0052365F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 w:rsidRPr="00F60382">
        <w:rPr>
          <w:b/>
          <w:sz w:val="22"/>
          <w:szCs w:val="22"/>
        </w:rPr>
        <w:t>Čl. VII</w:t>
      </w:r>
    </w:p>
    <w:p w14:paraId="1A01E864" w14:textId="77777777" w:rsidR="0052365F" w:rsidRPr="00F60382" w:rsidRDefault="0052365F" w:rsidP="0052365F">
      <w:pPr>
        <w:autoSpaceDE w:val="0"/>
        <w:autoSpaceDN w:val="0"/>
        <w:adjustRightInd w:val="0"/>
        <w:spacing w:after="80"/>
        <w:jc w:val="center"/>
        <w:rPr>
          <w:b/>
          <w:sz w:val="22"/>
          <w:szCs w:val="22"/>
        </w:rPr>
      </w:pPr>
      <w:r w:rsidRPr="00F60382">
        <w:rPr>
          <w:b/>
          <w:sz w:val="22"/>
          <w:szCs w:val="22"/>
        </w:rPr>
        <w:t>Sankce</w:t>
      </w:r>
    </w:p>
    <w:p w14:paraId="563CF3C2" w14:textId="77777777" w:rsidR="0052365F" w:rsidRPr="00F60382" w:rsidRDefault="0052365F" w:rsidP="005236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>Příjemce bere na vědomí obsah a možnou aplikaci ustanovení § 22 zákona č. 250/2000 Sb., o</w:t>
      </w:r>
      <w:r>
        <w:rPr>
          <w:sz w:val="22"/>
          <w:szCs w:val="22"/>
        </w:rPr>
        <w:t> </w:t>
      </w:r>
      <w:r w:rsidRPr="00F60382">
        <w:rPr>
          <w:sz w:val="22"/>
          <w:szCs w:val="22"/>
        </w:rPr>
        <w:t>rozpočtových pravidlech územních rozpočtů, v platném a účinném znění</w:t>
      </w:r>
      <w:r w:rsidR="000D433E">
        <w:rPr>
          <w:sz w:val="22"/>
          <w:szCs w:val="22"/>
        </w:rPr>
        <w:t>,</w:t>
      </w:r>
      <w:r w:rsidRPr="00F60382">
        <w:rPr>
          <w:sz w:val="22"/>
          <w:szCs w:val="22"/>
        </w:rPr>
        <w:t xml:space="preserve"> upravující porušení rozpočtové kázně</w:t>
      </w:r>
      <w:r w:rsidRPr="00F60382">
        <w:rPr>
          <w:b/>
          <w:sz w:val="22"/>
          <w:szCs w:val="22"/>
        </w:rPr>
        <w:t>. Za porušení rozpočtové kázně je zejména považováno:</w:t>
      </w:r>
      <w:r w:rsidRPr="00F60382">
        <w:rPr>
          <w:sz w:val="22"/>
          <w:szCs w:val="22"/>
        </w:rPr>
        <w:t xml:space="preserve"> </w:t>
      </w:r>
    </w:p>
    <w:p w14:paraId="7B60327D" w14:textId="77777777" w:rsidR="0052365F" w:rsidRPr="00ED3487" w:rsidRDefault="0052365F" w:rsidP="00ED348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487">
        <w:rPr>
          <w:sz w:val="22"/>
          <w:szCs w:val="22"/>
        </w:rPr>
        <w:t>každé neoprávněné použití peněžních prostředků,</w:t>
      </w:r>
    </w:p>
    <w:p w14:paraId="347DDD85" w14:textId="77777777" w:rsidR="0052365F" w:rsidRPr="00ED3487" w:rsidRDefault="0052365F" w:rsidP="00ED348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487">
        <w:rPr>
          <w:sz w:val="22"/>
          <w:szCs w:val="22"/>
        </w:rPr>
        <w:t>porušení povinnosti stanovené právním předpisem,</w:t>
      </w:r>
    </w:p>
    <w:p w14:paraId="5BA817BF" w14:textId="77777777" w:rsidR="0052365F" w:rsidRPr="00ED3487" w:rsidRDefault="0052365F" w:rsidP="00ED348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487">
        <w:rPr>
          <w:sz w:val="22"/>
          <w:szCs w:val="22"/>
        </w:rPr>
        <w:t>porušení povinnosti stanovené přímo použitelným předpisem Evropské unie,</w:t>
      </w:r>
    </w:p>
    <w:p w14:paraId="5AA3F1D2" w14:textId="77777777" w:rsidR="0052365F" w:rsidRPr="00ED3487" w:rsidRDefault="0052365F" w:rsidP="00ED348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487">
        <w:rPr>
          <w:sz w:val="22"/>
          <w:szCs w:val="22"/>
        </w:rPr>
        <w:t>porušení povinnosti stanovené touto veřejnoprávní Smlouvou,</w:t>
      </w:r>
    </w:p>
    <w:p w14:paraId="5E80F3A8" w14:textId="77777777" w:rsidR="0052365F" w:rsidRPr="00ED3487" w:rsidRDefault="0052365F" w:rsidP="00ED348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ED3487">
        <w:rPr>
          <w:sz w:val="22"/>
          <w:szCs w:val="22"/>
        </w:rPr>
        <w:t xml:space="preserve">použití prostředků v rozporu s účelem dle čl. I této </w:t>
      </w:r>
      <w:r w:rsidR="000D433E">
        <w:rPr>
          <w:sz w:val="22"/>
          <w:szCs w:val="22"/>
        </w:rPr>
        <w:t>S</w:t>
      </w:r>
      <w:r w:rsidRPr="00ED3487">
        <w:rPr>
          <w:sz w:val="22"/>
          <w:szCs w:val="22"/>
        </w:rPr>
        <w:t xml:space="preserve">mlouvy. </w:t>
      </w:r>
    </w:p>
    <w:p w14:paraId="1410633A" w14:textId="77777777" w:rsidR="0052365F" w:rsidRPr="00F60382" w:rsidRDefault="0052365F" w:rsidP="005236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>Příjemce bere na vědomí, že v případě neoprávněného použití peněžních prostředků, dle</w:t>
      </w:r>
      <w:r>
        <w:rPr>
          <w:sz w:val="22"/>
          <w:szCs w:val="22"/>
        </w:rPr>
        <w:t> </w:t>
      </w:r>
      <w:r w:rsidRPr="00F60382">
        <w:rPr>
          <w:sz w:val="22"/>
          <w:szCs w:val="22"/>
        </w:rPr>
        <w:t>zmíněného zákonného ustanovení, mu bude stanoven odvod za porušení rozpočtové kázně a</w:t>
      </w:r>
      <w:r>
        <w:rPr>
          <w:sz w:val="22"/>
          <w:szCs w:val="22"/>
        </w:rPr>
        <w:t> </w:t>
      </w:r>
      <w:r w:rsidRPr="00F60382">
        <w:rPr>
          <w:sz w:val="22"/>
          <w:szCs w:val="22"/>
        </w:rPr>
        <w:t xml:space="preserve">příslušné penále. </w:t>
      </w:r>
    </w:p>
    <w:p w14:paraId="53BB70D3" w14:textId="77777777" w:rsidR="0052365F" w:rsidRPr="00F60382" w:rsidRDefault="0052365F" w:rsidP="005236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>Příjemce bere na vědomí možný trestní postih v případě uvedení nepravdivých nebo hrubě zkreslených údajů pro poskytnutí dotace nebo zamlčení podstatných údajů pro poskytnutí dotace.</w:t>
      </w:r>
    </w:p>
    <w:p w14:paraId="58E436CD" w14:textId="77777777" w:rsidR="00D91AF8" w:rsidRPr="00E1197D" w:rsidRDefault="0052365F" w:rsidP="00E1197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>Postup dle tohoto článku nevylučuje postup dle Čl. VIII</w:t>
      </w:r>
      <w:r w:rsidR="000D433E">
        <w:rPr>
          <w:sz w:val="22"/>
          <w:szCs w:val="22"/>
        </w:rPr>
        <w:t xml:space="preserve"> této Smlouvy</w:t>
      </w:r>
      <w:r w:rsidRPr="00F60382">
        <w:rPr>
          <w:sz w:val="22"/>
          <w:szCs w:val="22"/>
        </w:rPr>
        <w:t>.</w:t>
      </w:r>
    </w:p>
    <w:p w14:paraId="461742BE" w14:textId="77777777" w:rsidR="0052365F" w:rsidRPr="00F60382" w:rsidRDefault="0052365F" w:rsidP="0052365F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 w:rsidRPr="00F60382">
        <w:rPr>
          <w:b/>
          <w:sz w:val="22"/>
          <w:szCs w:val="22"/>
        </w:rPr>
        <w:t>Čl. VIII</w:t>
      </w:r>
    </w:p>
    <w:p w14:paraId="05685EED" w14:textId="77777777" w:rsidR="0052365F" w:rsidRPr="00F60382" w:rsidRDefault="0052365F" w:rsidP="0052365F">
      <w:pPr>
        <w:autoSpaceDE w:val="0"/>
        <w:autoSpaceDN w:val="0"/>
        <w:adjustRightInd w:val="0"/>
        <w:spacing w:after="80"/>
        <w:jc w:val="center"/>
        <w:rPr>
          <w:sz w:val="22"/>
          <w:szCs w:val="22"/>
        </w:rPr>
      </w:pPr>
      <w:r w:rsidRPr="00F60382">
        <w:rPr>
          <w:b/>
          <w:sz w:val="22"/>
          <w:szCs w:val="22"/>
        </w:rPr>
        <w:t>Zrušení Smlouvy</w:t>
      </w:r>
    </w:p>
    <w:p w14:paraId="100E4CCB" w14:textId="77777777" w:rsidR="0052365F" w:rsidRPr="00F60382" w:rsidRDefault="0052365F" w:rsidP="0052365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 xml:space="preserve">Ve smyslu ustanovení § 167 </w:t>
      </w:r>
      <w:r w:rsidR="000D433E">
        <w:rPr>
          <w:sz w:val="22"/>
          <w:szCs w:val="22"/>
        </w:rPr>
        <w:t>S</w:t>
      </w:r>
      <w:r w:rsidRPr="00F60382">
        <w:rPr>
          <w:sz w:val="22"/>
          <w:szCs w:val="22"/>
        </w:rPr>
        <w:t>právního řádu může být tato veřejnoprávní Smlouva zrušena zákonem předpokládaným způsobem z následujících důvodů:</w:t>
      </w:r>
    </w:p>
    <w:p w14:paraId="0FA4BF0C" w14:textId="77777777" w:rsidR="0052365F" w:rsidRPr="00F60382" w:rsidRDefault="0052365F" w:rsidP="0052365F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 xml:space="preserve">bylo-li to ve veřejnoprávní </w:t>
      </w:r>
      <w:r w:rsidR="000D433E">
        <w:rPr>
          <w:sz w:val="22"/>
          <w:szCs w:val="22"/>
        </w:rPr>
        <w:t>s</w:t>
      </w:r>
      <w:r w:rsidRPr="00F60382">
        <w:rPr>
          <w:sz w:val="22"/>
          <w:szCs w:val="22"/>
        </w:rPr>
        <w:t>mlouvě dohodnuto,</w:t>
      </w:r>
    </w:p>
    <w:p w14:paraId="3E41E4C9" w14:textId="77777777" w:rsidR="0052365F" w:rsidRPr="00F60382" w:rsidRDefault="0052365F" w:rsidP="0052365F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 xml:space="preserve">změní-li se podstatně poměry, které byly rozhodující pro stanovení obsahu veřejnoprávní smlouvy, a plnění této </w:t>
      </w:r>
      <w:r w:rsidR="000D433E">
        <w:rPr>
          <w:sz w:val="22"/>
          <w:szCs w:val="22"/>
        </w:rPr>
        <w:t>S</w:t>
      </w:r>
      <w:r w:rsidRPr="00F60382">
        <w:rPr>
          <w:sz w:val="22"/>
          <w:szCs w:val="22"/>
        </w:rPr>
        <w:t xml:space="preserve">mlouvy nelze na </w:t>
      </w:r>
      <w:r w:rsidR="000D433E">
        <w:rPr>
          <w:sz w:val="22"/>
          <w:szCs w:val="22"/>
        </w:rPr>
        <w:t>S</w:t>
      </w:r>
      <w:r w:rsidRPr="00F60382">
        <w:rPr>
          <w:sz w:val="22"/>
          <w:szCs w:val="22"/>
        </w:rPr>
        <w:t>mluvní straně z tohoto důvodu spravedlivě požadovat,</w:t>
      </w:r>
    </w:p>
    <w:p w14:paraId="00F2BA0E" w14:textId="77777777" w:rsidR="0052365F" w:rsidRPr="00F60382" w:rsidRDefault="0052365F" w:rsidP="0052365F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>jestliže se veřejnoprávní smlouva dostala do rozporu s právními předpisy,</w:t>
      </w:r>
    </w:p>
    <w:p w14:paraId="7AD8660D" w14:textId="77777777" w:rsidR="0052365F" w:rsidRPr="00F60382" w:rsidRDefault="0052365F" w:rsidP="0052365F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>z důvodu ochrany veřejného zájmu, nebo</w:t>
      </w:r>
    </w:p>
    <w:p w14:paraId="5ACFFF0D" w14:textId="77777777" w:rsidR="0052365F" w:rsidRPr="00F60382" w:rsidRDefault="0052365F" w:rsidP="0052365F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 xml:space="preserve">jestliže vyšly najevo skutečnosti, které existovaly v době uzavírání veřejnoprávní smlouvy a nebyly smluvní straně bez jejího zavinění známy, pokud tato </w:t>
      </w:r>
      <w:r w:rsidR="009F6CB1">
        <w:rPr>
          <w:sz w:val="22"/>
          <w:szCs w:val="22"/>
        </w:rPr>
        <w:t>s</w:t>
      </w:r>
      <w:r w:rsidRPr="00F60382">
        <w:rPr>
          <w:sz w:val="22"/>
          <w:szCs w:val="22"/>
        </w:rPr>
        <w:t>trana prokáže, že by s</w:t>
      </w:r>
      <w:r>
        <w:rPr>
          <w:sz w:val="22"/>
          <w:szCs w:val="22"/>
        </w:rPr>
        <w:t> </w:t>
      </w:r>
      <w:r w:rsidRPr="00F60382">
        <w:rPr>
          <w:sz w:val="22"/>
          <w:szCs w:val="22"/>
        </w:rPr>
        <w:t>jejich znalostí veřejnoprávní smlouvu neuzavřela.</w:t>
      </w:r>
    </w:p>
    <w:p w14:paraId="7878848A" w14:textId="77777777" w:rsidR="0052365F" w:rsidRPr="00F60382" w:rsidRDefault="0052365F" w:rsidP="0052365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 xml:space="preserve">Ve smyslu ustanovení § 167 odst. 1. písm. a) </w:t>
      </w:r>
      <w:r w:rsidR="009F6CB1">
        <w:rPr>
          <w:sz w:val="22"/>
          <w:szCs w:val="22"/>
        </w:rPr>
        <w:t>S</w:t>
      </w:r>
      <w:r w:rsidRPr="00F60382">
        <w:rPr>
          <w:sz w:val="22"/>
          <w:szCs w:val="22"/>
        </w:rPr>
        <w:t xml:space="preserve">právního řádu může Poskytovatel podat písemný návrh na zrušení této </w:t>
      </w:r>
      <w:r w:rsidR="009F6CB1">
        <w:rPr>
          <w:sz w:val="22"/>
          <w:szCs w:val="22"/>
        </w:rPr>
        <w:t>S</w:t>
      </w:r>
      <w:r w:rsidRPr="00F60382">
        <w:rPr>
          <w:sz w:val="22"/>
          <w:szCs w:val="22"/>
        </w:rPr>
        <w:t>mlouvy při závažném porušení povinností stanovených touto Smlouvou. Takovýmto závažným porušením je zejména:</w:t>
      </w:r>
    </w:p>
    <w:p w14:paraId="428194C6" w14:textId="77777777" w:rsidR="0052365F" w:rsidRPr="00F60382" w:rsidRDefault="0052365F" w:rsidP="0052365F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0382">
        <w:rPr>
          <w:sz w:val="22"/>
          <w:szCs w:val="22"/>
        </w:rPr>
        <w:lastRenderedPageBreak/>
        <w:t>použití dotace - poskytnutých finančních prostředků v rozporu se stanoveným účelem,</w:t>
      </w:r>
    </w:p>
    <w:p w14:paraId="0035467A" w14:textId="77777777" w:rsidR="0052365F" w:rsidRPr="00F60382" w:rsidRDefault="0052365F" w:rsidP="0052365F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>nedodržení doby realizace či jiných termínů stanových dle této Smlouvy,</w:t>
      </w:r>
    </w:p>
    <w:p w14:paraId="16DD61EE" w14:textId="77777777" w:rsidR="0052365F" w:rsidRPr="00F60382" w:rsidRDefault="0052365F" w:rsidP="0052365F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 xml:space="preserve">realizace </w:t>
      </w:r>
      <w:r w:rsidR="009F6CB1">
        <w:rPr>
          <w:sz w:val="22"/>
          <w:szCs w:val="22"/>
        </w:rPr>
        <w:t>P</w:t>
      </w:r>
      <w:r w:rsidRPr="00F60382">
        <w:rPr>
          <w:sz w:val="22"/>
          <w:szCs w:val="22"/>
        </w:rPr>
        <w:t>rojektu, na který je dotace určena, v rozporu s právními předpisy,</w:t>
      </w:r>
    </w:p>
    <w:p w14:paraId="4602B65D" w14:textId="77777777" w:rsidR="0052365F" w:rsidRPr="00F60382" w:rsidRDefault="0052365F" w:rsidP="0052365F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>provedení takové změny projektu, ke kterému je zapotřebí souhlas Poskytovatele bez tohoto souhlasu,</w:t>
      </w:r>
    </w:p>
    <w:p w14:paraId="711AD9E4" w14:textId="77777777" w:rsidR="0052365F" w:rsidRPr="00F60382" w:rsidRDefault="0052365F" w:rsidP="0052365F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>vyúčtování dotace v rozporu s Čl. V</w:t>
      </w:r>
      <w:r w:rsidR="009F6CB1">
        <w:rPr>
          <w:sz w:val="22"/>
          <w:szCs w:val="22"/>
        </w:rPr>
        <w:t> této Smlouvy</w:t>
      </w:r>
      <w:r w:rsidRPr="00F60382">
        <w:rPr>
          <w:sz w:val="22"/>
          <w:szCs w:val="22"/>
        </w:rPr>
        <w:t>,</w:t>
      </w:r>
    </w:p>
    <w:p w14:paraId="2E25F684" w14:textId="77777777" w:rsidR="0052365F" w:rsidRPr="00F60382" w:rsidRDefault="0052365F" w:rsidP="0052365F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>nedodržení podmínek poskytnutí dotace dle Čl. VI</w:t>
      </w:r>
      <w:r w:rsidR="009F6CB1">
        <w:rPr>
          <w:sz w:val="22"/>
          <w:szCs w:val="22"/>
        </w:rPr>
        <w:t xml:space="preserve"> této Smlouvy</w:t>
      </w:r>
      <w:r w:rsidRPr="00F60382">
        <w:rPr>
          <w:sz w:val="22"/>
          <w:szCs w:val="22"/>
        </w:rPr>
        <w:t>.</w:t>
      </w:r>
    </w:p>
    <w:p w14:paraId="016EF502" w14:textId="77777777" w:rsidR="0052365F" w:rsidRPr="00F60382" w:rsidRDefault="0052365F" w:rsidP="0052365F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>porušení právních norem upravujících veřejnou podporu v souvislosti s dotací poskytnutou touto Smlouvou.</w:t>
      </w:r>
    </w:p>
    <w:p w14:paraId="18B9F30B" w14:textId="77777777" w:rsidR="0052365F" w:rsidRPr="00F60382" w:rsidRDefault="0052365F" w:rsidP="0052365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 xml:space="preserve">Ve smyslu ustanovení § 167 odst. 1. písm. a) </w:t>
      </w:r>
      <w:r w:rsidR="009F6CB1">
        <w:rPr>
          <w:sz w:val="22"/>
          <w:szCs w:val="22"/>
        </w:rPr>
        <w:t>S</w:t>
      </w:r>
      <w:r w:rsidRPr="00F60382">
        <w:rPr>
          <w:sz w:val="22"/>
          <w:szCs w:val="22"/>
        </w:rPr>
        <w:t xml:space="preserve">právního řádu může Příjemce podat písemný návrh na zrušení této </w:t>
      </w:r>
      <w:r w:rsidR="009F6CB1">
        <w:rPr>
          <w:sz w:val="22"/>
          <w:szCs w:val="22"/>
        </w:rPr>
        <w:t>S</w:t>
      </w:r>
      <w:r w:rsidRPr="00F60382">
        <w:rPr>
          <w:sz w:val="22"/>
          <w:szCs w:val="22"/>
        </w:rPr>
        <w:t xml:space="preserve">mlouvy, není-li možno naplnit účel dotace dle Čl. II této </w:t>
      </w:r>
      <w:r w:rsidR="009F6CB1">
        <w:rPr>
          <w:sz w:val="22"/>
          <w:szCs w:val="22"/>
        </w:rPr>
        <w:t>S</w:t>
      </w:r>
      <w:r w:rsidRPr="00F60382">
        <w:rPr>
          <w:sz w:val="22"/>
          <w:szCs w:val="22"/>
        </w:rPr>
        <w:t xml:space="preserve">mlouvy. </w:t>
      </w:r>
    </w:p>
    <w:p w14:paraId="30ADB202" w14:textId="77777777" w:rsidR="0052365F" w:rsidRPr="00F60382" w:rsidRDefault="0052365F" w:rsidP="0052365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>Dojde-li ke zrušení této Smlouvy dle předcházejících odstavců je Příjemce povinen vrátit veškeré obdržené finanční prostředky (dotaci) do 30</w:t>
      </w:r>
      <w:r w:rsidR="009F6CB1">
        <w:rPr>
          <w:sz w:val="22"/>
          <w:szCs w:val="22"/>
        </w:rPr>
        <w:t xml:space="preserve"> (třiceti)</w:t>
      </w:r>
      <w:r w:rsidRPr="00F60382">
        <w:rPr>
          <w:sz w:val="22"/>
          <w:szCs w:val="22"/>
        </w:rPr>
        <w:t xml:space="preserve"> dnů od okamžiku zrušení </w:t>
      </w:r>
      <w:r w:rsidR="009F6CB1">
        <w:rPr>
          <w:sz w:val="22"/>
          <w:szCs w:val="22"/>
        </w:rPr>
        <w:t>S</w:t>
      </w:r>
      <w:r w:rsidRPr="00F60382">
        <w:rPr>
          <w:sz w:val="22"/>
          <w:szCs w:val="22"/>
        </w:rPr>
        <w:t xml:space="preserve">mlouvy na účet Poskytovatele. Ke zrušení </w:t>
      </w:r>
      <w:r w:rsidR="009F6CB1">
        <w:rPr>
          <w:sz w:val="22"/>
          <w:szCs w:val="22"/>
        </w:rPr>
        <w:t>S</w:t>
      </w:r>
      <w:r w:rsidRPr="00F60382">
        <w:rPr>
          <w:sz w:val="22"/>
          <w:szCs w:val="22"/>
        </w:rPr>
        <w:t>mlouvy dochází s účinky ex tunc (</w:t>
      </w:r>
      <w:r w:rsidR="009F6CB1">
        <w:rPr>
          <w:sz w:val="22"/>
          <w:szCs w:val="22"/>
        </w:rPr>
        <w:t xml:space="preserve">od tehdy, </w:t>
      </w:r>
      <w:r w:rsidRPr="00F60382">
        <w:rPr>
          <w:sz w:val="22"/>
          <w:szCs w:val="22"/>
        </w:rPr>
        <w:t>od počátku).</w:t>
      </w:r>
    </w:p>
    <w:p w14:paraId="1292C0DF" w14:textId="77777777" w:rsidR="00D91AF8" w:rsidRPr="001307AA" w:rsidRDefault="0052365F" w:rsidP="001307A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 xml:space="preserve">Postup dle ustanovení tohoto článku nevylučuje postih dle Čl. VII </w:t>
      </w:r>
      <w:r w:rsidR="009F6CB1">
        <w:rPr>
          <w:sz w:val="22"/>
          <w:szCs w:val="22"/>
        </w:rPr>
        <w:t xml:space="preserve">této Smlouvy </w:t>
      </w:r>
      <w:r w:rsidRPr="00F60382">
        <w:rPr>
          <w:sz w:val="22"/>
          <w:szCs w:val="22"/>
        </w:rPr>
        <w:t>v souladu s obecně závaznými předpisy.</w:t>
      </w:r>
    </w:p>
    <w:p w14:paraId="22FDE772" w14:textId="77777777" w:rsidR="0052365F" w:rsidRPr="00F60382" w:rsidRDefault="0052365F" w:rsidP="0052365F">
      <w:pPr>
        <w:spacing w:before="240"/>
        <w:jc w:val="center"/>
        <w:rPr>
          <w:b/>
          <w:sz w:val="22"/>
          <w:szCs w:val="22"/>
        </w:rPr>
      </w:pPr>
      <w:r w:rsidRPr="00F60382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</w:t>
      </w:r>
      <w:r w:rsidRPr="00F60382">
        <w:rPr>
          <w:b/>
          <w:sz w:val="22"/>
          <w:szCs w:val="22"/>
        </w:rPr>
        <w:t>IX</w:t>
      </w:r>
    </w:p>
    <w:p w14:paraId="01A4B3A2" w14:textId="77777777" w:rsidR="0052365F" w:rsidRDefault="0052365F" w:rsidP="0052365F">
      <w:pPr>
        <w:spacing w:after="80"/>
        <w:jc w:val="center"/>
        <w:rPr>
          <w:b/>
          <w:sz w:val="22"/>
          <w:szCs w:val="22"/>
        </w:rPr>
      </w:pPr>
      <w:r w:rsidRPr="00121389">
        <w:rPr>
          <w:b/>
          <w:sz w:val="22"/>
          <w:szCs w:val="22"/>
        </w:rPr>
        <w:t>Veřejná podpora</w:t>
      </w:r>
      <w:r w:rsidR="002F5FBE" w:rsidRPr="00121389">
        <w:rPr>
          <w:b/>
          <w:sz w:val="22"/>
          <w:szCs w:val="22"/>
        </w:rPr>
        <w:t xml:space="preserve"> </w:t>
      </w:r>
    </w:p>
    <w:p w14:paraId="268BF3F4" w14:textId="77777777" w:rsidR="006C59F8" w:rsidRPr="00F60382" w:rsidRDefault="006C59F8" w:rsidP="006C59F8">
      <w:pPr>
        <w:pStyle w:val="Odstavecseseznamem"/>
        <w:numPr>
          <w:ilvl w:val="0"/>
          <w:numId w:val="13"/>
        </w:numPr>
        <w:spacing w:after="80"/>
        <w:contextualSpacing/>
        <w:jc w:val="both"/>
        <w:rPr>
          <w:sz w:val="22"/>
        </w:rPr>
      </w:pPr>
      <w:r w:rsidRPr="00F60382">
        <w:rPr>
          <w:sz w:val="22"/>
        </w:rPr>
        <w:t>Příjemce bere na vědomí, že poskytnutí dotace podle této Smlouvy podléhá za jimi stanovených podmínek pravidlům ochrany hospodářské soutěže, resp. zákazu veřejné podpory tak, jak vyplývají z přímo použitelných předpisů práva Evropské unie a obecně závazných předpisů práva Evropské unie a obecně závazných předpisů České republiky.</w:t>
      </w:r>
    </w:p>
    <w:p w14:paraId="621AAC46" w14:textId="77777777" w:rsidR="006C59F8" w:rsidRPr="00F60382" w:rsidRDefault="006C59F8" w:rsidP="006C59F8">
      <w:pPr>
        <w:pStyle w:val="Odstavecseseznamem"/>
        <w:numPr>
          <w:ilvl w:val="0"/>
          <w:numId w:val="13"/>
        </w:numPr>
        <w:spacing w:after="80"/>
        <w:ind w:left="357" w:hanging="357"/>
        <w:contextualSpacing/>
        <w:jc w:val="both"/>
        <w:rPr>
          <w:sz w:val="22"/>
        </w:rPr>
      </w:pPr>
      <w:r w:rsidRPr="00F60382">
        <w:rPr>
          <w:sz w:val="22"/>
        </w:rPr>
        <w:t xml:space="preserve">Poskytnutí dotace podle této Smlouvy je v případech podléhajících pravidlům podle předchozího odstavce činěno jakožto podpora v režimu de minimis – tzv. podpora malého rozsahu ve smyslu Nařízení Komise (EU č. 1407/2013 ze dne 18. 12. 2013 o použití článků 107 a 108 Smlouvy o fungování Evropské unie na podporu de minimis. Příjemce je povinen, pokud tak neučinil ještě před uzavřením Smlouvy, doložit </w:t>
      </w:r>
      <w:r w:rsidR="009F6CB1">
        <w:rPr>
          <w:sz w:val="22"/>
        </w:rPr>
        <w:t>P</w:t>
      </w:r>
      <w:r w:rsidRPr="00F60382">
        <w:rPr>
          <w:sz w:val="22"/>
        </w:rPr>
        <w:t xml:space="preserve">oskytovateli ve lhůtě 15 </w:t>
      </w:r>
      <w:r w:rsidR="009F6CB1">
        <w:rPr>
          <w:sz w:val="22"/>
        </w:rPr>
        <w:t xml:space="preserve">(patnácti) </w:t>
      </w:r>
      <w:r w:rsidRPr="00F60382">
        <w:rPr>
          <w:sz w:val="22"/>
        </w:rPr>
        <w:t>dní ode dne účinnosti této Smlouvy:</w:t>
      </w:r>
    </w:p>
    <w:p w14:paraId="344FD1D9" w14:textId="77777777" w:rsidR="006C59F8" w:rsidRPr="00F60382" w:rsidRDefault="006C59F8" w:rsidP="006C59F8">
      <w:pPr>
        <w:pStyle w:val="Odstavecseseznamem"/>
        <w:numPr>
          <w:ilvl w:val="1"/>
          <w:numId w:val="13"/>
        </w:numPr>
        <w:spacing w:after="80"/>
        <w:contextualSpacing/>
        <w:jc w:val="both"/>
        <w:rPr>
          <w:sz w:val="22"/>
        </w:rPr>
      </w:pPr>
      <w:r w:rsidRPr="00F60382">
        <w:rPr>
          <w:sz w:val="22"/>
        </w:rPr>
        <w:t xml:space="preserve">písemné prohlášení o jakýchkoliv dalších poskytnutých podporách de minimis, které obdržel v daném běžícím účetním období a ve </w:t>
      </w:r>
      <w:r w:rsidR="009F6CB1">
        <w:rPr>
          <w:sz w:val="22"/>
        </w:rPr>
        <w:t>2 (</w:t>
      </w:r>
      <w:r w:rsidRPr="00F60382">
        <w:rPr>
          <w:sz w:val="22"/>
        </w:rPr>
        <w:t>dvou</w:t>
      </w:r>
      <w:r w:rsidR="009F6CB1">
        <w:rPr>
          <w:sz w:val="22"/>
        </w:rPr>
        <w:t>)</w:t>
      </w:r>
      <w:r w:rsidRPr="00F60382">
        <w:rPr>
          <w:sz w:val="22"/>
        </w:rPr>
        <w:t xml:space="preserve"> předcházejících uzavřených účetních obdobích.</w:t>
      </w:r>
    </w:p>
    <w:p w14:paraId="75323231" w14:textId="77777777" w:rsidR="006C59F8" w:rsidRPr="00F60382" w:rsidRDefault="006C59F8" w:rsidP="006C59F8">
      <w:pPr>
        <w:pStyle w:val="Odstavecseseznamem"/>
        <w:numPr>
          <w:ilvl w:val="1"/>
          <w:numId w:val="13"/>
        </w:numPr>
        <w:spacing w:after="80"/>
        <w:contextualSpacing/>
        <w:jc w:val="both"/>
        <w:rPr>
          <w:sz w:val="22"/>
        </w:rPr>
      </w:pPr>
      <w:r w:rsidRPr="00F60382">
        <w:rPr>
          <w:sz w:val="22"/>
        </w:rPr>
        <w:t>písemné Čestné prohlášení žadatele o podporu v režimu de minimis, které se týká vztahu propojenosti s ostatními podniky.</w:t>
      </w:r>
    </w:p>
    <w:p w14:paraId="21BC8321" w14:textId="77777777" w:rsidR="006C59F8" w:rsidRPr="00F60382" w:rsidRDefault="006C59F8" w:rsidP="00A90121">
      <w:pPr>
        <w:spacing w:after="80"/>
        <w:ind w:left="426"/>
        <w:jc w:val="both"/>
        <w:rPr>
          <w:sz w:val="22"/>
        </w:rPr>
      </w:pPr>
      <w:r w:rsidRPr="00F60382">
        <w:rPr>
          <w:sz w:val="22"/>
        </w:rPr>
        <w:t xml:space="preserve">Poskytovatel je oprávněn požadovat splnění i dalších povinností ze strany </w:t>
      </w:r>
      <w:r w:rsidR="009F6CB1">
        <w:rPr>
          <w:sz w:val="22"/>
        </w:rPr>
        <w:t>P</w:t>
      </w:r>
      <w:r w:rsidRPr="00F60382">
        <w:rPr>
          <w:sz w:val="22"/>
        </w:rPr>
        <w:t xml:space="preserve">říjemce, pokud je to nezbytné k naplnění podmínek podpory de minimis vyplývající z předpisů podle odst. I. V případě nesplnění těchto povinností se </w:t>
      </w:r>
      <w:r w:rsidR="009F6CB1">
        <w:rPr>
          <w:sz w:val="22"/>
        </w:rPr>
        <w:t>P</w:t>
      </w:r>
      <w:r w:rsidRPr="00F60382">
        <w:rPr>
          <w:sz w:val="22"/>
        </w:rPr>
        <w:t>říjemce vystavuje možnému postihu dle čl. VII</w:t>
      </w:r>
      <w:r w:rsidR="009F6CB1">
        <w:rPr>
          <w:sz w:val="22"/>
        </w:rPr>
        <w:t xml:space="preserve"> této Smlouvy</w:t>
      </w:r>
      <w:r w:rsidRPr="00F60382">
        <w:rPr>
          <w:sz w:val="22"/>
        </w:rPr>
        <w:t>.</w:t>
      </w:r>
    </w:p>
    <w:p w14:paraId="57FF503E" w14:textId="77777777" w:rsidR="00D91AF8" w:rsidRPr="005E4502" w:rsidRDefault="006C59F8" w:rsidP="005E4502">
      <w:pPr>
        <w:numPr>
          <w:ilvl w:val="0"/>
          <w:numId w:val="13"/>
        </w:numPr>
        <w:autoSpaceDE w:val="0"/>
        <w:autoSpaceDN w:val="0"/>
        <w:adjustRightInd w:val="0"/>
        <w:spacing w:after="80"/>
        <w:contextualSpacing/>
        <w:jc w:val="both"/>
        <w:rPr>
          <w:sz w:val="22"/>
          <w:szCs w:val="24"/>
        </w:rPr>
      </w:pPr>
      <w:r w:rsidRPr="00F60382">
        <w:rPr>
          <w:sz w:val="22"/>
        </w:rPr>
        <w:t xml:space="preserve">V případě, že z </w:t>
      </w:r>
      <w:r w:rsidR="009F6CB1">
        <w:rPr>
          <w:sz w:val="22"/>
        </w:rPr>
        <w:t>P</w:t>
      </w:r>
      <w:r w:rsidRPr="00F60382">
        <w:rPr>
          <w:sz w:val="22"/>
        </w:rPr>
        <w:t xml:space="preserve">říjemcem dodaného prohlášení nebo i ze skutečností pozdějších vyplyne, že poskytnutí byť i jen části dotace podle této Smlouvy je v rozporu s předpisy podle odst. 1 tohoto článku, pokud v takovém případě Smlouva již nezanikla jinak (např. samotným rozhodnutím příslušného orgánu dohledu nad dodržováním pravidel hospodářské soutěže), vystavuje se </w:t>
      </w:r>
      <w:r w:rsidR="009F6CB1">
        <w:rPr>
          <w:sz w:val="22"/>
        </w:rPr>
        <w:t>P</w:t>
      </w:r>
      <w:r w:rsidRPr="00F60382">
        <w:rPr>
          <w:sz w:val="22"/>
        </w:rPr>
        <w:t>říjemce možnému postihu dle čl. VII této Smlouvy a možného postupu Poskytovatele dle Čl. VIII této Smlouvy.</w:t>
      </w:r>
    </w:p>
    <w:p w14:paraId="78B650C2" w14:textId="77777777" w:rsidR="0052365F" w:rsidRPr="00F60382" w:rsidRDefault="0052365F" w:rsidP="0052365F">
      <w:pPr>
        <w:spacing w:before="240"/>
        <w:jc w:val="center"/>
        <w:rPr>
          <w:b/>
          <w:sz w:val="22"/>
          <w:szCs w:val="22"/>
        </w:rPr>
      </w:pPr>
      <w:r w:rsidRPr="00F60382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</w:t>
      </w:r>
      <w:r w:rsidRPr="00F60382">
        <w:rPr>
          <w:b/>
          <w:sz w:val="22"/>
          <w:szCs w:val="22"/>
        </w:rPr>
        <w:t>X</w:t>
      </w:r>
    </w:p>
    <w:p w14:paraId="05451472" w14:textId="77777777" w:rsidR="0052365F" w:rsidRPr="00F60382" w:rsidRDefault="0052365F" w:rsidP="0052365F">
      <w:pPr>
        <w:spacing w:after="80"/>
        <w:jc w:val="center"/>
        <w:rPr>
          <w:b/>
          <w:sz w:val="22"/>
          <w:szCs w:val="22"/>
        </w:rPr>
      </w:pPr>
      <w:r w:rsidRPr="00F60382">
        <w:rPr>
          <w:b/>
          <w:sz w:val="22"/>
          <w:szCs w:val="22"/>
        </w:rPr>
        <w:t>Závěrečná ujednání</w:t>
      </w:r>
    </w:p>
    <w:p w14:paraId="3849AB57" w14:textId="3F2640AF" w:rsidR="008D2688" w:rsidRDefault="008D2688" w:rsidP="0052365F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Nejedná se o dotaci v rámci dotačního programu města České Budějovice.</w:t>
      </w:r>
    </w:p>
    <w:p w14:paraId="462E1788" w14:textId="77777777" w:rsidR="0052365F" w:rsidRPr="00F60382" w:rsidRDefault="0052365F" w:rsidP="0052365F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 w:hanging="426"/>
        <w:jc w:val="both"/>
        <w:rPr>
          <w:sz w:val="22"/>
          <w:szCs w:val="22"/>
        </w:rPr>
      </w:pPr>
      <w:r w:rsidRPr="00F60382">
        <w:rPr>
          <w:sz w:val="22"/>
          <w:szCs w:val="22"/>
        </w:rPr>
        <w:t xml:space="preserve">Změny a doplňky této Smlouvy lze provádět pouze formou písemných číslovaných dodatků, podepsaných oběma </w:t>
      </w:r>
      <w:r w:rsidR="009F6CB1">
        <w:rPr>
          <w:sz w:val="22"/>
          <w:szCs w:val="22"/>
        </w:rPr>
        <w:t>S</w:t>
      </w:r>
      <w:r w:rsidRPr="00F60382">
        <w:rPr>
          <w:sz w:val="22"/>
          <w:szCs w:val="22"/>
        </w:rPr>
        <w:t>mluvními stranami. Upřesnění či změny údajů týkajících adresy sídla/místa podnikání/bydliště Příjemce, čísla bankovního účtu, či kontaktní osoby stačí písemně sdělit Poskytovateli dotace, pokud tento netrvá na uzavření dodatku ke Smlouvě.</w:t>
      </w:r>
    </w:p>
    <w:p w14:paraId="71498622" w14:textId="77777777" w:rsidR="0052365F" w:rsidRPr="00F60382" w:rsidRDefault="0052365F" w:rsidP="0052365F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 w:hanging="426"/>
        <w:jc w:val="both"/>
        <w:rPr>
          <w:sz w:val="22"/>
          <w:szCs w:val="22"/>
        </w:rPr>
      </w:pPr>
      <w:r w:rsidRPr="00F60382">
        <w:rPr>
          <w:sz w:val="22"/>
          <w:szCs w:val="22"/>
        </w:rPr>
        <w:t>Příjemce bere na vědomí znění zákona č. 106/1999 Sb., o svobodném přístupu k informacím, v platném a účinném znění s tím, že v mezích tohoto zákona mohou oprávněné osoby požadovat informace vztahující se k poskytnuté dotaci.</w:t>
      </w:r>
    </w:p>
    <w:p w14:paraId="2CABBC5D" w14:textId="77777777" w:rsidR="0052365F" w:rsidRPr="00F60382" w:rsidRDefault="0052365F" w:rsidP="0052365F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 w:hanging="426"/>
        <w:jc w:val="both"/>
        <w:rPr>
          <w:sz w:val="22"/>
          <w:szCs w:val="22"/>
        </w:rPr>
      </w:pPr>
      <w:r w:rsidRPr="00F60382">
        <w:rPr>
          <w:sz w:val="22"/>
          <w:szCs w:val="22"/>
        </w:rPr>
        <w:t xml:space="preserve">Příjemce bere na vědomí, že poskytnutá </w:t>
      </w:r>
      <w:r w:rsidR="005C56B7">
        <w:rPr>
          <w:sz w:val="22"/>
          <w:szCs w:val="22"/>
        </w:rPr>
        <w:t>dotace je ve smyslu ustanovení</w:t>
      </w:r>
      <w:r w:rsidRPr="00F60382">
        <w:rPr>
          <w:sz w:val="22"/>
          <w:szCs w:val="22"/>
        </w:rPr>
        <w:t xml:space="preserve"> zákona 320/2001 Sb., o finanční kontrole ve veřejné správě a o změně některých zákonů (zákon o finanční kontrole), v platném a účinném znění veřejnou finanční podporou a vztahují se na ni všechna ustanovení tohoto zákona.</w:t>
      </w:r>
    </w:p>
    <w:p w14:paraId="536618EC" w14:textId="77777777" w:rsidR="0052365F" w:rsidRPr="00F60382" w:rsidRDefault="0052365F" w:rsidP="00121389">
      <w:pPr>
        <w:pStyle w:val="Odstavecseseznamem"/>
        <w:numPr>
          <w:ilvl w:val="0"/>
          <w:numId w:val="6"/>
        </w:numPr>
        <w:spacing w:after="80"/>
        <w:ind w:left="426" w:hanging="426"/>
        <w:jc w:val="both"/>
        <w:rPr>
          <w:sz w:val="22"/>
          <w:szCs w:val="22"/>
        </w:rPr>
      </w:pPr>
      <w:r w:rsidRPr="00F60382">
        <w:rPr>
          <w:sz w:val="22"/>
          <w:szCs w:val="22"/>
        </w:rPr>
        <w:t xml:space="preserve">Příjemce dotace souhlasí se zpracováním jeho (osobních) údajů Poskytovatelem s ohledem na zákon č. </w:t>
      </w:r>
      <w:r w:rsidR="00342E07">
        <w:rPr>
          <w:sz w:val="22"/>
          <w:szCs w:val="22"/>
        </w:rPr>
        <w:t>101/2000</w:t>
      </w:r>
      <w:r w:rsidRPr="00F60382">
        <w:rPr>
          <w:sz w:val="22"/>
          <w:szCs w:val="22"/>
        </w:rPr>
        <w:t xml:space="preserve"> Sb., o </w:t>
      </w:r>
      <w:r w:rsidR="00342E07">
        <w:rPr>
          <w:sz w:val="22"/>
          <w:szCs w:val="22"/>
        </w:rPr>
        <w:t> ochraně osobních údajů</w:t>
      </w:r>
      <w:r w:rsidRPr="00F60382">
        <w:rPr>
          <w:sz w:val="22"/>
          <w:szCs w:val="22"/>
        </w:rPr>
        <w:t>. Tento souhlas je Příjemcem poskytován a udělován do budoucna na dobu neurčitou pro vnitřní potřeby Poskytovatele a dále pro účely informování veřejnosti o jeho činnosti. Zároveň Příjemce souhlasí s možným zpřístupněním všech úkonů a okolností s touto Smlouvou souvisejících.</w:t>
      </w:r>
    </w:p>
    <w:p w14:paraId="0ED6E71C" w14:textId="77777777" w:rsidR="00121389" w:rsidRDefault="00121389" w:rsidP="00121389">
      <w:pPr>
        <w:numPr>
          <w:ilvl w:val="0"/>
          <w:numId w:val="6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121389">
        <w:rPr>
          <w:sz w:val="22"/>
          <w:szCs w:val="22"/>
        </w:rPr>
        <w:t xml:space="preserve">Tato </w:t>
      </w:r>
      <w:r w:rsidR="009F6CB1">
        <w:rPr>
          <w:sz w:val="22"/>
          <w:szCs w:val="22"/>
        </w:rPr>
        <w:t>S</w:t>
      </w:r>
      <w:r w:rsidRPr="00121389">
        <w:rPr>
          <w:sz w:val="22"/>
          <w:szCs w:val="22"/>
        </w:rPr>
        <w:t xml:space="preserve">mlouva je vypracována ve </w:t>
      </w:r>
      <w:r w:rsidR="009F6CB1">
        <w:rPr>
          <w:sz w:val="22"/>
          <w:szCs w:val="22"/>
        </w:rPr>
        <w:t>2 (</w:t>
      </w:r>
      <w:r w:rsidRPr="00121389">
        <w:rPr>
          <w:sz w:val="22"/>
          <w:szCs w:val="22"/>
        </w:rPr>
        <w:t>dvou</w:t>
      </w:r>
      <w:r w:rsidR="009F6CB1">
        <w:rPr>
          <w:sz w:val="22"/>
          <w:szCs w:val="22"/>
        </w:rPr>
        <w:t>)</w:t>
      </w:r>
      <w:r w:rsidRPr="00121389">
        <w:rPr>
          <w:sz w:val="22"/>
          <w:szCs w:val="22"/>
        </w:rPr>
        <w:t xml:space="preserve"> vyhotoveních, z nichž každý obdrží po </w:t>
      </w:r>
      <w:r w:rsidR="009F6CB1">
        <w:rPr>
          <w:sz w:val="22"/>
          <w:szCs w:val="22"/>
        </w:rPr>
        <w:t>1 (</w:t>
      </w:r>
      <w:r w:rsidRPr="00121389">
        <w:rPr>
          <w:sz w:val="22"/>
          <w:szCs w:val="22"/>
        </w:rPr>
        <w:t>jednom</w:t>
      </w:r>
      <w:r w:rsidR="009F6CB1">
        <w:rPr>
          <w:sz w:val="22"/>
          <w:szCs w:val="22"/>
        </w:rPr>
        <w:t>)</w:t>
      </w:r>
      <w:r w:rsidRPr="00121389">
        <w:rPr>
          <w:sz w:val="22"/>
          <w:szCs w:val="22"/>
        </w:rPr>
        <w:t xml:space="preserve"> vyhotovení.</w:t>
      </w:r>
    </w:p>
    <w:p w14:paraId="656CDAB0" w14:textId="77777777" w:rsidR="0052365F" w:rsidRPr="00121389" w:rsidRDefault="0052365F" w:rsidP="00121389">
      <w:pPr>
        <w:numPr>
          <w:ilvl w:val="0"/>
          <w:numId w:val="6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121389">
        <w:rPr>
          <w:sz w:val="22"/>
          <w:szCs w:val="22"/>
        </w:rPr>
        <w:t xml:space="preserve">Smluvní strany po dohodě souhlasí, že uzavřená </w:t>
      </w:r>
      <w:r w:rsidR="00CD1500">
        <w:rPr>
          <w:sz w:val="22"/>
          <w:szCs w:val="22"/>
        </w:rPr>
        <w:t>S</w:t>
      </w:r>
      <w:r w:rsidRPr="00121389">
        <w:rPr>
          <w:sz w:val="22"/>
          <w:szCs w:val="22"/>
        </w:rPr>
        <w:t>mlouva bez omezení může být zveřejněna na oficiálních webových stránkách města České Budějovice (</w:t>
      </w:r>
      <w:hyperlink r:id="rId7" w:history="1">
        <w:r w:rsidRPr="00121389">
          <w:rPr>
            <w:rStyle w:val="Hypertextovodkaz"/>
            <w:sz w:val="22"/>
            <w:szCs w:val="22"/>
          </w:rPr>
          <w:t>www.c-budejovice.cz</w:t>
        </w:r>
      </w:hyperlink>
      <w:r w:rsidRPr="00121389">
        <w:rPr>
          <w:sz w:val="22"/>
          <w:szCs w:val="22"/>
        </w:rPr>
        <w:t>) s výjimkou osobních a citlivých údajů fyzických osob uvedených v této Smlouvě.</w:t>
      </w:r>
    </w:p>
    <w:p w14:paraId="1C0E70A6" w14:textId="77777777" w:rsidR="0052365F" w:rsidRDefault="0052365F" w:rsidP="00CB7E3A">
      <w:pPr>
        <w:numPr>
          <w:ilvl w:val="0"/>
          <w:numId w:val="6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F60382">
        <w:rPr>
          <w:sz w:val="22"/>
          <w:szCs w:val="22"/>
        </w:rPr>
        <w:t xml:space="preserve">Tato Smlouva nabývá platnosti a účinnosti dnem podpisu oprávněnými zástupci obou </w:t>
      </w:r>
      <w:r w:rsidR="00CD1500">
        <w:rPr>
          <w:sz w:val="22"/>
          <w:szCs w:val="22"/>
        </w:rPr>
        <w:t>S</w:t>
      </w:r>
      <w:r w:rsidRPr="00F60382">
        <w:rPr>
          <w:sz w:val="22"/>
          <w:szCs w:val="22"/>
        </w:rPr>
        <w:t>mluvních stran.</w:t>
      </w:r>
    </w:p>
    <w:p w14:paraId="71045A8E" w14:textId="77777777" w:rsidR="0052365F" w:rsidRDefault="0052365F" w:rsidP="0052365F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</w:p>
    <w:p w14:paraId="0177EEAB" w14:textId="69DA9FEE" w:rsidR="00452092" w:rsidRDefault="00452092" w:rsidP="0052365F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Součástí smlouvy jsou i následující přílohy:</w:t>
      </w:r>
    </w:p>
    <w:p w14:paraId="710BB98F" w14:textId="1D789C71" w:rsidR="00452092" w:rsidRPr="00F60382" w:rsidRDefault="00452092" w:rsidP="0052365F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ab/>
        <w:t>Příloha č. 1 – Podoba vyúčtování dotace</w:t>
      </w:r>
    </w:p>
    <w:p w14:paraId="4F12FA03" w14:textId="77777777" w:rsidR="0052365F" w:rsidRPr="00F60382" w:rsidRDefault="0052365F" w:rsidP="0052365F">
      <w:pPr>
        <w:autoSpaceDE w:val="0"/>
        <w:autoSpaceDN w:val="0"/>
        <w:adjustRightInd w:val="0"/>
        <w:spacing w:after="80"/>
        <w:jc w:val="both"/>
        <w:rPr>
          <w:i/>
          <w:sz w:val="22"/>
          <w:szCs w:val="22"/>
        </w:rPr>
      </w:pPr>
    </w:p>
    <w:p w14:paraId="260E2BD2" w14:textId="77777777" w:rsidR="0052365F" w:rsidRPr="00F60382" w:rsidRDefault="0052365F" w:rsidP="0052365F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</w:p>
    <w:p w14:paraId="08B3CBE4" w14:textId="77777777" w:rsidR="0052365F" w:rsidRPr="00F60382" w:rsidRDefault="0052365F" w:rsidP="0052365F">
      <w:pPr>
        <w:tabs>
          <w:tab w:val="left" w:pos="426"/>
        </w:tabs>
        <w:spacing w:after="80"/>
        <w:rPr>
          <w:sz w:val="22"/>
          <w:szCs w:val="22"/>
        </w:rPr>
      </w:pPr>
    </w:p>
    <w:p w14:paraId="74A1B0EF" w14:textId="77777777" w:rsidR="0052365F" w:rsidRPr="00F60382" w:rsidRDefault="0052365F" w:rsidP="0052365F">
      <w:pPr>
        <w:tabs>
          <w:tab w:val="left" w:pos="426"/>
        </w:tabs>
        <w:spacing w:after="80"/>
        <w:rPr>
          <w:sz w:val="22"/>
          <w:szCs w:val="22"/>
        </w:rPr>
      </w:pPr>
      <w:r w:rsidRPr="00F60382">
        <w:rPr>
          <w:sz w:val="22"/>
          <w:szCs w:val="22"/>
        </w:rPr>
        <w:t xml:space="preserve">v Českých Budějovicích dne: </w:t>
      </w:r>
      <w:r w:rsidRPr="00F60382">
        <w:rPr>
          <w:sz w:val="22"/>
          <w:szCs w:val="22"/>
        </w:rPr>
        <w:tab/>
      </w:r>
      <w:r w:rsidRPr="00F60382">
        <w:rPr>
          <w:sz w:val="22"/>
          <w:szCs w:val="22"/>
        </w:rPr>
        <w:tab/>
      </w:r>
      <w:r w:rsidRPr="00F60382">
        <w:rPr>
          <w:sz w:val="22"/>
          <w:szCs w:val="22"/>
        </w:rPr>
        <w:tab/>
      </w:r>
      <w:r w:rsidRPr="00F60382">
        <w:rPr>
          <w:sz w:val="22"/>
          <w:szCs w:val="22"/>
        </w:rPr>
        <w:tab/>
      </w:r>
      <w:r w:rsidRPr="00F60382">
        <w:rPr>
          <w:sz w:val="22"/>
          <w:szCs w:val="22"/>
        </w:rPr>
        <w:tab/>
        <w:t>v Českých Budějovicích dne:</w:t>
      </w:r>
    </w:p>
    <w:p w14:paraId="7A0DA91F" w14:textId="77777777" w:rsidR="0052365F" w:rsidRPr="00F60382" w:rsidRDefault="0052365F" w:rsidP="0052365F">
      <w:pPr>
        <w:tabs>
          <w:tab w:val="left" w:pos="426"/>
        </w:tabs>
        <w:spacing w:after="80"/>
        <w:rPr>
          <w:sz w:val="22"/>
          <w:szCs w:val="22"/>
        </w:rPr>
      </w:pPr>
    </w:p>
    <w:p w14:paraId="791E0477" w14:textId="77777777" w:rsidR="0052365F" w:rsidRPr="00F60382" w:rsidRDefault="0052365F" w:rsidP="0052365F">
      <w:pPr>
        <w:tabs>
          <w:tab w:val="left" w:pos="426"/>
        </w:tabs>
        <w:spacing w:after="80"/>
        <w:rPr>
          <w:sz w:val="22"/>
          <w:szCs w:val="22"/>
        </w:rPr>
      </w:pPr>
    </w:p>
    <w:p w14:paraId="0F9E5354" w14:textId="77777777" w:rsidR="0052365F" w:rsidRPr="00F60382" w:rsidRDefault="0052365F" w:rsidP="0052365F">
      <w:pPr>
        <w:tabs>
          <w:tab w:val="left" w:pos="426"/>
        </w:tabs>
        <w:spacing w:after="80"/>
        <w:rPr>
          <w:sz w:val="22"/>
          <w:szCs w:val="22"/>
        </w:rPr>
      </w:pPr>
    </w:p>
    <w:p w14:paraId="47EF6800" w14:textId="77777777" w:rsidR="0052365F" w:rsidRDefault="00B609DE" w:rsidP="0052365F">
      <w:pPr>
        <w:spacing w:after="80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………..</w:t>
      </w:r>
      <w:r w:rsidR="0052365F" w:rsidRPr="00F60382">
        <w:rPr>
          <w:sz w:val="22"/>
          <w:szCs w:val="22"/>
        </w:rPr>
        <w:t xml:space="preserve">……………………………….. </w:t>
      </w:r>
    </w:p>
    <w:p w14:paraId="4675A177" w14:textId="77777777" w:rsidR="00B609DE" w:rsidRDefault="00B609DE" w:rsidP="0052365F">
      <w:pPr>
        <w:spacing w:after="80"/>
        <w:rPr>
          <w:sz w:val="22"/>
          <w:szCs w:val="22"/>
        </w:rPr>
      </w:pPr>
      <w:r>
        <w:rPr>
          <w:sz w:val="22"/>
          <w:szCs w:val="22"/>
        </w:rPr>
        <w:tab/>
      </w:r>
      <w:r w:rsidR="006C59F8">
        <w:rPr>
          <w:sz w:val="22"/>
          <w:szCs w:val="22"/>
        </w:rPr>
        <w:t>Jan Turinský</w:t>
      </w:r>
      <w:r w:rsidR="0052365F" w:rsidRPr="00F60382">
        <w:rPr>
          <w:sz w:val="22"/>
          <w:szCs w:val="22"/>
        </w:rPr>
        <w:tab/>
      </w:r>
      <w:r w:rsidR="0052365F" w:rsidRPr="00F60382">
        <w:rPr>
          <w:sz w:val="22"/>
          <w:szCs w:val="22"/>
        </w:rPr>
        <w:tab/>
      </w:r>
      <w:r w:rsidR="0052365F" w:rsidRPr="00F60382">
        <w:rPr>
          <w:sz w:val="22"/>
          <w:szCs w:val="22"/>
        </w:rPr>
        <w:tab/>
      </w:r>
      <w:r w:rsidR="0052365F" w:rsidRPr="00F6038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59F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6C59F8">
        <w:rPr>
          <w:sz w:val="22"/>
          <w:szCs w:val="22"/>
        </w:rPr>
        <w:t>Ing Jaromír Talíř</w:t>
      </w:r>
    </w:p>
    <w:p w14:paraId="29C0276D" w14:textId="77777777" w:rsidR="0052365F" w:rsidRDefault="006C59F8" w:rsidP="006C59F8">
      <w:pPr>
        <w:spacing w:after="80"/>
        <w:ind w:left="4956" w:firstLine="708"/>
        <w:rPr>
          <w:sz w:val="22"/>
          <w:szCs w:val="22"/>
        </w:rPr>
      </w:pPr>
      <w:r>
        <w:rPr>
          <w:sz w:val="22"/>
          <w:szCs w:val="22"/>
        </w:rPr>
        <w:t>náměstek primátora</w:t>
      </w:r>
    </w:p>
    <w:p w14:paraId="4BB5483B" w14:textId="160B1C7B" w:rsidR="00636F52" w:rsidRDefault="00636F5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350690F" w14:textId="3BEBAED0" w:rsidR="00636F52" w:rsidRDefault="00636F5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Příloha č. 1 Podoba vyúčtování dotace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309"/>
        <w:gridCol w:w="1231"/>
        <w:gridCol w:w="1996"/>
        <w:gridCol w:w="1560"/>
        <w:gridCol w:w="2268"/>
        <w:gridCol w:w="1495"/>
      </w:tblGrid>
      <w:tr w:rsidR="00452092" w:rsidRPr="00452092" w14:paraId="487CA4A1" w14:textId="1E91F3F1" w:rsidTr="00452092">
        <w:tc>
          <w:tcPr>
            <w:tcW w:w="1309" w:type="dxa"/>
          </w:tcPr>
          <w:p w14:paraId="16483F7F" w14:textId="46851965" w:rsidR="00452092" w:rsidRPr="00452092" w:rsidRDefault="00452092">
            <w:pPr>
              <w:spacing w:after="160" w:line="259" w:lineRule="auto"/>
              <w:rPr>
                <w:b/>
              </w:rPr>
            </w:pPr>
            <w:r w:rsidRPr="00452092">
              <w:rPr>
                <w:b/>
              </w:rPr>
              <w:t>Datum promítání</w:t>
            </w:r>
          </w:p>
        </w:tc>
        <w:tc>
          <w:tcPr>
            <w:tcW w:w="1231" w:type="dxa"/>
          </w:tcPr>
          <w:p w14:paraId="6CB89BB0" w14:textId="7A0F9845" w:rsidR="00452092" w:rsidRPr="00452092" w:rsidRDefault="00452092" w:rsidP="00452092">
            <w:pPr>
              <w:spacing w:after="160" w:line="259" w:lineRule="auto"/>
              <w:rPr>
                <w:b/>
              </w:rPr>
            </w:pPr>
            <w:r w:rsidRPr="00452092">
              <w:rPr>
                <w:b/>
              </w:rPr>
              <w:t>Počet prodaných vstupenek</w:t>
            </w:r>
          </w:p>
        </w:tc>
        <w:tc>
          <w:tcPr>
            <w:tcW w:w="1996" w:type="dxa"/>
          </w:tcPr>
          <w:p w14:paraId="064CBD8D" w14:textId="1BD9E888" w:rsidR="00452092" w:rsidRPr="00452092" w:rsidRDefault="00452092">
            <w:pPr>
              <w:spacing w:after="160" w:line="259" w:lineRule="auto"/>
              <w:rPr>
                <w:b/>
              </w:rPr>
            </w:pPr>
            <w:r w:rsidRPr="00452092">
              <w:rPr>
                <w:b/>
              </w:rPr>
              <w:t>a) Tržba při ceně vstupenky 50 Kč vč. DPH</w:t>
            </w:r>
          </w:p>
        </w:tc>
        <w:tc>
          <w:tcPr>
            <w:tcW w:w="1560" w:type="dxa"/>
          </w:tcPr>
          <w:p w14:paraId="0139A3C1" w14:textId="2D1873F7" w:rsidR="00452092" w:rsidRPr="00452092" w:rsidRDefault="00452092">
            <w:pPr>
              <w:spacing w:after="160" w:line="259" w:lineRule="auto"/>
              <w:rPr>
                <w:b/>
              </w:rPr>
            </w:pPr>
            <w:r w:rsidRPr="00452092">
              <w:rPr>
                <w:b/>
              </w:rPr>
              <w:t>Běžná cena vstupenky stanovená distribuční společností vč. DPH</w:t>
            </w:r>
          </w:p>
        </w:tc>
        <w:tc>
          <w:tcPr>
            <w:tcW w:w="2268" w:type="dxa"/>
          </w:tcPr>
          <w:p w14:paraId="1B4BDD7C" w14:textId="5B3383D5" w:rsidR="00452092" w:rsidRPr="00452092" w:rsidRDefault="00452092">
            <w:pPr>
              <w:spacing w:after="160" w:line="259" w:lineRule="auto"/>
              <w:rPr>
                <w:b/>
              </w:rPr>
            </w:pPr>
            <w:r w:rsidRPr="00452092">
              <w:rPr>
                <w:b/>
              </w:rPr>
              <w:t>b) Výše vybraného vstupného při běžné ceně vstupenky</w:t>
            </w:r>
          </w:p>
        </w:tc>
        <w:tc>
          <w:tcPr>
            <w:tcW w:w="1495" w:type="dxa"/>
          </w:tcPr>
          <w:p w14:paraId="60482F2D" w14:textId="61C39787" w:rsidR="00452092" w:rsidRPr="00452092" w:rsidRDefault="00EA203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Rozdíl mezi b) a a</w:t>
            </w:r>
            <w:r w:rsidR="00452092" w:rsidRPr="00452092">
              <w:rPr>
                <w:b/>
              </w:rPr>
              <w:t>)</w:t>
            </w:r>
          </w:p>
        </w:tc>
      </w:tr>
      <w:tr w:rsidR="00452092" w:rsidRPr="00452092" w14:paraId="3B950672" w14:textId="4C46CE41" w:rsidTr="00452092">
        <w:tc>
          <w:tcPr>
            <w:tcW w:w="1309" w:type="dxa"/>
          </w:tcPr>
          <w:p w14:paraId="70C49DDF" w14:textId="7A6EBD90" w:rsidR="00452092" w:rsidRPr="00452092" w:rsidRDefault="00452092">
            <w:pPr>
              <w:spacing w:after="160" w:line="259" w:lineRule="auto"/>
              <w:rPr>
                <w:i/>
              </w:rPr>
            </w:pPr>
            <w:r w:rsidRPr="00452092">
              <w:rPr>
                <w:i/>
              </w:rPr>
              <w:t>07.07.2016</w:t>
            </w:r>
          </w:p>
        </w:tc>
        <w:tc>
          <w:tcPr>
            <w:tcW w:w="1231" w:type="dxa"/>
          </w:tcPr>
          <w:p w14:paraId="41E97364" w14:textId="056B3DD2" w:rsidR="00452092" w:rsidRPr="00452092" w:rsidRDefault="00452092">
            <w:pPr>
              <w:spacing w:after="160" w:line="259" w:lineRule="auto"/>
              <w:rPr>
                <w:i/>
              </w:rPr>
            </w:pPr>
            <w:r w:rsidRPr="00452092">
              <w:rPr>
                <w:i/>
              </w:rPr>
              <w:t>300 ks</w:t>
            </w:r>
          </w:p>
        </w:tc>
        <w:tc>
          <w:tcPr>
            <w:tcW w:w="1996" w:type="dxa"/>
          </w:tcPr>
          <w:p w14:paraId="19F44740" w14:textId="43518886" w:rsidR="00452092" w:rsidRPr="00452092" w:rsidRDefault="00452092">
            <w:pPr>
              <w:spacing w:after="160" w:line="259" w:lineRule="auto"/>
              <w:rPr>
                <w:i/>
              </w:rPr>
            </w:pPr>
            <w:r w:rsidRPr="00452092">
              <w:rPr>
                <w:i/>
              </w:rPr>
              <w:t>300 x 50 = 15.000 Kč</w:t>
            </w:r>
          </w:p>
        </w:tc>
        <w:tc>
          <w:tcPr>
            <w:tcW w:w="1560" w:type="dxa"/>
          </w:tcPr>
          <w:p w14:paraId="33FC9513" w14:textId="49108612" w:rsidR="00452092" w:rsidRPr="00452092" w:rsidRDefault="00452092">
            <w:pPr>
              <w:spacing w:after="160" w:line="259" w:lineRule="auto"/>
              <w:rPr>
                <w:i/>
              </w:rPr>
            </w:pPr>
            <w:r w:rsidRPr="00452092">
              <w:rPr>
                <w:i/>
              </w:rPr>
              <w:t>100 Kč</w:t>
            </w:r>
          </w:p>
        </w:tc>
        <w:tc>
          <w:tcPr>
            <w:tcW w:w="2268" w:type="dxa"/>
          </w:tcPr>
          <w:p w14:paraId="7BEFDA42" w14:textId="4533B979" w:rsidR="00452092" w:rsidRPr="00452092" w:rsidRDefault="00452092">
            <w:pPr>
              <w:spacing w:after="160" w:line="259" w:lineRule="auto"/>
              <w:rPr>
                <w:i/>
              </w:rPr>
            </w:pPr>
            <w:r w:rsidRPr="00452092">
              <w:rPr>
                <w:i/>
              </w:rPr>
              <w:t>300 x 100 = 30.000 Kč</w:t>
            </w:r>
          </w:p>
        </w:tc>
        <w:tc>
          <w:tcPr>
            <w:tcW w:w="1495" w:type="dxa"/>
          </w:tcPr>
          <w:p w14:paraId="53636595" w14:textId="5F873AF1" w:rsidR="00452092" w:rsidRPr="00452092" w:rsidRDefault="00452092">
            <w:pPr>
              <w:spacing w:after="160" w:line="259" w:lineRule="auto"/>
              <w:rPr>
                <w:i/>
              </w:rPr>
            </w:pPr>
            <w:r w:rsidRPr="00452092">
              <w:rPr>
                <w:i/>
              </w:rPr>
              <w:t>15.000 Kč*</w:t>
            </w:r>
          </w:p>
        </w:tc>
      </w:tr>
      <w:tr w:rsidR="00452092" w:rsidRPr="00452092" w14:paraId="66AD3A9B" w14:textId="273CFA65" w:rsidTr="00452092">
        <w:tc>
          <w:tcPr>
            <w:tcW w:w="1309" w:type="dxa"/>
          </w:tcPr>
          <w:p w14:paraId="5F250F9D" w14:textId="77777777" w:rsidR="00452092" w:rsidRPr="00452092" w:rsidRDefault="00452092">
            <w:pPr>
              <w:spacing w:after="160" w:line="259" w:lineRule="auto"/>
            </w:pPr>
          </w:p>
        </w:tc>
        <w:tc>
          <w:tcPr>
            <w:tcW w:w="1231" w:type="dxa"/>
          </w:tcPr>
          <w:p w14:paraId="2BD4EFD3" w14:textId="77777777" w:rsidR="00452092" w:rsidRPr="00452092" w:rsidRDefault="00452092">
            <w:pPr>
              <w:spacing w:after="160" w:line="259" w:lineRule="auto"/>
            </w:pPr>
          </w:p>
        </w:tc>
        <w:tc>
          <w:tcPr>
            <w:tcW w:w="1996" w:type="dxa"/>
          </w:tcPr>
          <w:p w14:paraId="74CD42B8" w14:textId="77777777" w:rsidR="00452092" w:rsidRPr="00452092" w:rsidRDefault="00452092">
            <w:pPr>
              <w:spacing w:after="160" w:line="259" w:lineRule="auto"/>
            </w:pPr>
          </w:p>
        </w:tc>
        <w:tc>
          <w:tcPr>
            <w:tcW w:w="1560" w:type="dxa"/>
          </w:tcPr>
          <w:p w14:paraId="230139CF" w14:textId="4B5E1EB7" w:rsidR="00452092" w:rsidRPr="00452092" w:rsidRDefault="00452092">
            <w:pPr>
              <w:spacing w:after="160" w:line="259" w:lineRule="auto"/>
            </w:pPr>
          </w:p>
        </w:tc>
        <w:tc>
          <w:tcPr>
            <w:tcW w:w="2268" w:type="dxa"/>
          </w:tcPr>
          <w:p w14:paraId="011390F8" w14:textId="5EBE7AFC" w:rsidR="00452092" w:rsidRPr="00452092" w:rsidRDefault="00452092">
            <w:pPr>
              <w:spacing w:after="160" w:line="259" w:lineRule="auto"/>
            </w:pPr>
          </w:p>
        </w:tc>
        <w:tc>
          <w:tcPr>
            <w:tcW w:w="1495" w:type="dxa"/>
          </w:tcPr>
          <w:p w14:paraId="695EB26E" w14:textId="77777777" w:rsidR="00452092" w:rsidRPr="00452092" w:rsidRDefault="00452092">
            <w:pPr>
              <w:spacing w:after="160" w:line="259" w:lineRule="auto"/>
            </w:pPr>
          </w:p>
        </w:tc>
      </w:tr>
      <w:tr w:rsidR="00452092" w:rsidRPr="00452092" w14:paraId="527FC5E9" w14:textId="70F01993" w:rsidTr="00452092">
        <w:tc>
          <w:tcPr>
            <w:tcW w:w="1309" w:type="dxa"/>
          </w:tcPr>
          <w:p w14:paraId="1EAE3536" w14:textId="77777777" w:rsidR="00452092" w:rsidRPr="00452092" w:rsidRDefault="00452092">
            <w:pPr>
              <w:spacing w:after="160" w:line="259" w:lineRule="auto"/>
            </w:pPr>
          </w:p>
        </w:tc>
        <w:tc>
          <w:tcPr>
            <w:tcW w:w="1231" w:type="dxa"/>
          </w:tcPr>
          <w:p w14:paraId="1C3C22F3" w14:textId="77777777" w:rsidR="00452092" w:rsidRPr="00452092" w:rsidRDefault="00452092">
            <w:pPr>
              <w:spacing w:after="160" w:line="259" w:lineRule="auto"/>
            </w:pPr>
          </w:p>
        </w:tc>
        <w:tc>
          <w:tcPr>
            <w:tcW w:w="1996" w:type="dxa"/>
          </w:tcPr>
          <w:p w14:paraId="7C1090A3" w14:textId="77777777" w:rsidR="00452092" w:rsidRPr="00452092" w:rsidRDefault="00452092">
            <w:pPr>
              <w:spacing w:after="160" w:line="259" w:lineRule="auto"/>
            </w:pPr>
          </w:p>
        </w:tc>
        <w:tc>
          <w:tcPr>
            <w:tcW w:w="1560" w:type="dxa"/>
          </w:tcPr>
          <w:p w14:paraId="4A157EF2" w14:textId="018590CC" w:rsidR="00452092" w:rsidRPr="00452092" w:rsidRDefault="00452092">
            <w:pPr>
              <w:spacing w:after="160" w:line="259" w:lineRule="auto"/>
            </w:pPr>
          </w:p>
        </w:tc>
        <w:tc>
          <w:tcPr>
            <w:tcW w:w="2268" w:type="dxa"/>
          </w:tcPr>
          <w:p w14:paraId="35B3EC5F" w14:textId="0A3B7154" w:rsidR="00452092" w:rsidRPr="00452092" w:rsidRDefault="00452092">
            <w:pPr>
              <w:spacing w:after="160" w:line="259" w:lineRule="auto"/>
            </w:pPr>
          </w:p>
        </w:tc>
        <w:tc>
          <w:tcPr>
            <w:tcW w:w="1495" w:type="dxa"/>
          </w:tcPr>
          <w:p w14:paraId="461200A8" w14:textId="77777777" w:rsidR="00452092" w:rsidRPr="00452092" w:rsidRDefault="00452092">
            <w:pPr>
              <w:spacing w:after="160" w:line="259" w:lineRule="auto"/>
            </w:pPr>
          </w:p>
        </w:tc>
      </w:tr>
      <w:tr w:rsidR="00452092" w:rsidRPr="00452092" w14:paraId="7D0867DA" w14:textId="3BB0085F" w:rsidTr="00452092">
        <w:tc>
          <w:tcPr>
            <w:tcW w:w="1309" w:type="dxa"/>
          </w:tcPr>
          <w:p w14:paraId="0AD86DD7" w14:textId="77777777" w:rsidR="00452092" w:rsidRPr="00452092" w:rsidRDefault="00452092">
            <w:pPr>
              <w:spacing w:after="160" w:line="259" w:lineRule="auto"/>
            </w:pPr>
          </w:p>
        </w:tc>
        <w:tc>
          <w:tcPr>
            <w:tcW w:w="1231" w:type="dxa"/>
          </w:tcPr>
          <w:p w14:paraId="2BFA7DB0" w14:textId="77777777" w:rsidR="00452092" w:rsidRPr="00452092" w:rsidRDefault="00452092">
            <w:pPr>
              <w:spacing w:after="160" w:line="259" w:lineRule="auto"/>
            </w:pPr>
          </w:p>
        </w:tc>
        <w:tc>
          <w:tcPr>
            <w:tcW w:w="1996" w:type="dxa"/>
          </w:tcPr>
          <w:p w14:paraId="180C7C68" w14:textId="77777777" w:rsidR="00452092" w:rsidRPr="00452092" w:rsidRDefault="00452092">
            <w:pPr>
              <w:spacing w:after="160" w:line="259" w:lineRule="auto"/>
            </w:pPr>
          </w:p>
        </w:tc>
        <w:tc>
          <w:tcPr>
            <w:tcW w:w="1560" w:type="dxa"/>
          </w:tcPr>
          <w:p w14:paraId="43B4A5B3" w14:textId="2289B5B4" w:rsidR="00452092" w:rsidRPr="00452092" w:rsidRDefault="00452092">
            <w:pPr>
              <w:spacing w:after="160" w:line="259" w:lineRule="auto"/>
            </w:pPr>
          </w:p>
        </w:tc>
        <w:tc>
          <w:tcPr>
            <w:tcW w:w="2268" w:type="dxa"/>
          </w:tcPr>
          <w:p w14:paraId="044598ED" w14:textId="6FC6CF21" w:rsidR="00452092" w:rsidRPr="00452092" w:rsidRDefault="00452092">
            <w:pPr>
              <w:spacing w:after="160" w:line="259" w:lineRule="auto"/>
            </w:pPr>
          </w:p>
        </w:tc>
        <w:tc>
          <w:tcPr>
            <w:tcW w:w="1495" w:type="dxa"/>
          </w:tcPr>
          <w:p w14:paraId="6B3DE818" w14:textId="77777777" w:rsidR="00452092" w:rsidRPr="00452092" w:rsidRDefault="00452092">
            <w:pPr>
              <w:spacing w:after="160" w:line="259" w:lineRule="auto"/>
            </w:pPr>
          </w:p>
        </w:tc>
      </w:tr>
      <w:tr w:rsidR="00452092" w:rsidRPr="00452092" w14:paraId="718A3E5C" w14:textId="77777777" w:rsidTr="00452092">
        <w:tc>
          <w:tcPr>
            <w:tcW w:w="1309" w:type="dxa"/>
          </w:tcPr>
          <w:p w14:paraId="2C52C33A" w14:textId="77777777" w:rsidR="00452092" w:rsidRPr="00452092" w:rsidRDefault="00452092">
            <w:pPr>
              <w:spacing w:after="160" w:line="259" w:lineRule="auto"/>
            </w:pPr>
          </w:p>
        </w:tc>
        <w:tc>
          <w:tcPr>
            <w:tcW w:w="1231" w:type="dxa"/>
          </w:tcPr>
          <w:p w14:paraId="7E1840B6" w14:textId="77777777" w:rsidR="00452092" w:rsidRPr="00452092" w:rsidRDefault="00452092">
            <w:pPr>
              <w:spacing w:after="160" w:line="259" w:lineRule="auto"/>
            </w:pPr>
          </w:p>
        </w:tc>
        <w:tc>
          <w:tcPr>
            <w:tcW w:w="1996" w:type="dxa"/>
          </w:tcPr>
          <w:p w14:paraId="0377929D" w14:textId="77777777" w:rsidR="00452092" w:rsidRPr="00452092" w:rsidRDefault="00452092">
            <w:pPr>
              <w:spacing w:after="160" w:line="259" w:lineRule="auto"/>
            </w:pPr>
          </w:p>
        </w:tc>
        <w:tc>
          <w:tcPr>
            <w:tcW w:w="1560" w:type="dxa"/>
          </w:tcPr>
          <w:p w14:paraId="1D403454" w14:textId="77777777" w:rsidR="00452092" w:rsidRPr="00452092" w:rsidRDefault="00452092">
            <w:pPr>
              <w:spacing w:after="160" w:line="259" w:lineRule="auto"/>
            </w:pPr>
          </w:p>
        </w:tc>
        <w:tc>
          <w:tcPr>
            <w:tcW w:w="2268" w:type="dxa"/>
          </w:tcPr>
          <w:p w14:paraId="43244332" w14:textId="77777777" w:rsidR="00452092" w:rsidRPr="00452092" w:rsidRDefault="00452092">
            <w:pPr>
              <w:spacing w:after="160" w:line="259" w:lineRule="auto"/>
            </w:pPr>
          </w:p>
        </w:tc>
        <w:tc>
          <w:tcPr>
            <w:tcW w:w="1495" w:type="dxa"/>
          </w:tcPr>
          <w:p w14:paraId="6132B658" w14:textId="77777777" w:rsidR="00452092" w:rsidRPr="00452092" w:rsidRDefault="00452092">
            <w:pPr>
              <w:spacing w:after="160" w:line="259" w:lineRule="auto"/>
            </w:pPr>
          </w:p>
        </w:tc>
      </w:tr>
    </w:tbl>
    <w:p w14:paraId="3188D721" w14:textId="77DE7AC3" w:rsidR="00636F52" w:rsidRDefault="0045209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* jedná se pouze o metodický příklad</w:t>
      </w:r>
    </w:p>
    <w:p w14:paraId="77EA702E" w14:textId="77777777" w:rsidR="00452092" w:rsidRDefault="00452092">
      <w:pPr>
        <w:spacing w:after="160" w:line="259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04A0CBCA" w14:textId="5EE0FA2D" w:rsidR="006C59F8" w:rsidRPr="0029708E" w:rsidRDefault="006C59F8" w:rsidP="006C59F8">
      <w:pPr>
        <w:spacing w:before="120"/>
        <w:jc w:val="center"/>
        <w:rPr>
          <w:b/>
          <w:sz w:val="28"/>
          <w:u w:val="single"/>
        </w:rPr>
      </w:pPr>
      <w:r w:rsidRPr="0029708E">
        <w:rPr>
          <w:b/>
          <w:sz w:val="28"/>
          <w:u w:val="single"/>
        </w:rPr>
        <w:t>Čestné prohlášení k podpoře malého rozsahu (</w:t>
      </w:r>
      <w:r w:rsidRPr="0029708E">
        <w:rPr>
          <w:b/>
          <w:i/>
          <w:sz w:val="28"/>
          <w:u w:val="single"/>
        </w:rPr>
        <w:t>de minimis</w:t>
      </w:r>
      <w:r w:rsidRPr="0029708E">
        <w:rPr>
          <w:b/>
          <w:sz w:val="28"/>
          <w:u w:val="single"/>
        </w:rPr>
        <w:t>)</w:t>
      </w:r>
      <w:r w:rsidRPr="0029708E">
        <w:rPr>
          <w:rStyle w:val="Znakapoznpodarou"/>
          <w:b/>
          <w:sz w:val="28"/>
          <w:u w:val="single"/>
        </w:rPr>
        <w:footnoteReference w:id="1"/>
      </w:r>
    </w:p>
    <w:p w14:paraId="27B6BB62" w14:textId="77777777" w:rsidR="006C59F8" w:rsidRPr="0029708E" w:rsidRDefault="006C59F8" w:rsidP="006C59F8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24"/>
        <w:gridCol w:w="5830"/>
      </w:tblGrid>
      <w:tr w:rsidR="006C59F8" w:rsidRPr="0029708E" w14:paraId="51B96C6D" w14:textId="77777777" w:rsidTr="003305F9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3F5E84" w14:textId="77777777" w:rsidR="006C59F8" w:rsidRPr="0029708E" w:rsidRDefault="006C59F8" w:rsidP="003305F9">
            <w:pPr>
              <w:rPr>
                <w:b/>
              </w:rPr>
            </w:pPr>
            <w:r w:rsidRPr="0029708E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C579" w14:textId="77777777" w:rsidR="006C59F8" w:rsidRPr="0029708E" w:rsidRDefault="006C59F8" w:rsidP="003305F9">
            <w:pPr>
              <w:rPr>
                <w:b/>
              </w:rPr>
            </w:pPr>
          </w:p>
        </w:tc>
      </w:tr>
      <w:tr w:rsidR="006C59F8" w:rsidRPr="0029708E" w14:paraId="702903FD" w14:textId="77777777" w:rsidTr="003305F9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8177A6" w14:textId="77777777" w:rsidR="006C59F8" w:rsidRPr="0029708E" w:rsidRDefault="006C59F8" w:rsidP="003305F9">
            <w:pPr>
              <w:rPr>
                <w:b/>
              </w:rPr>
            </w:pPr>
            <w:r w:rsidRPr="0029708E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0447" w14:textId="77777777" w:rsidR="006C59F8" w:rsidRPr="0029708E" w:rsidRDefault="006C59F8" w:rsidP="003305F9">
            <w:pPr>
              <w:rPr>
                <w:b/>
              </w:rPr>
            </w:pPr>
          </w:p>
        </w:tc>
      </w:tr>
      <w:tr w:rsidR="006C59F8" w:rsidRPr="0029708E" w14:paraId="6C522563" w14:textId="77777777" w:rsidTr="003305F9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8AE5D6" w14:textId="77777777" w:rsidR="006C59F8" w:rsidRPr="0029708E" w:rsidRDefault="006C59F8" w:rsidP="003305F9">
            <w:pPr>
              <w:rPr>
                <w:b/>
              </w:rPr>
            </w:pPr>
            <w:r w:rsidRPr="0029708E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365C" w14:textId="77777777" w:rsidR="006C59F8" w:rsidRPr="0029708E" w:rsidRDefault="006C59F8" w:rsidP="003305F9">
            <w:pPr>
              <w:rPr>
                <w:b/>
              </w:rPr>
            </w:pPr>
          </w:p>
        </w:tc>
      </w:tr>
    </w:tbl>
    <w:p w14:paraId="2671291F" w14:textId="77777777" w:rsidR="006C59F8" w:rsidRPr="0029708E" w:rsidRDefault="006C59F8" w:rsidP="006C59F8">
      <w:pPr>
        <w:rPr>
          <w:b/>
          <w:i/>
        </w:rPr>
      </w:pPr>
    </w:p>
    <w:p w14:paraId="5E43624D" w14:textId="77777777" w:rsidR="006C59F8" w:rsidRPr="0029708E" w:rsidRDefault="006C59F8" w:rsidP="006C59F8">
      <w:pPr>
        <w:jc w:val="both"/>
        <w:rPr>
          <w:b/>
          <w:i/>
        </w:rPr>
      </w:pPr>
      <w:r w:rsidRPr="0029708E">
        <w:rPr>
          <w:b/>
          <w:i/>
        </w:rPr>
        <w:t>Obdržené podpory de minimis</w:t>
      </w:r>
    </w:p>
    <w:p w14:paraId="5A1F0E38" w14:textId="77777777" w:rsidR="006C59F8" w:rsidRPr="0029708E" w:rsidRDefault="006C59F8" w:rsidP="006C59F8">
      <w:pPr>
        <w:ind w:left="708"/>
        <w:jc w:val="both"/>
      </w:pPr>
      <w:r w:rsidRPr="0029708E">
        <w:t xml:space="preserve">Prohlašuji, že výše uvedený subjekt ke dni podpisu tohoto prohlášení v rozhodném období </w:t>
      </w:r>
      <w:r w:rsidRPr="0029708E">
        <w:br/>
        <w:t>(tj. v současném a dvou předcházejících účetních obdobích</w:t>
      </w:r>
      <w:r w:rsidRPr="0029708E">
        <w:rPr>
          <w:rStyle w:val="Znakapoznpodarou"/>
        </w:rPr>
        <w:footnoteReference w:id="2"/>
      </w:r>
      <w:r w:rsidRPr="0029708E">
        <w:t>)</w:t>
      </w:r>
    </w:p>
    <w:p w14:paraId="747169E9" w14:textId="77777777" w:rsidR="006C59F8" w:rsidRPr="0029708E" w:rsidRDefault="006C59F8" w:rsidP="006C59F8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</w:pPr>
      <w:r w:rsidRPr="0029708E">
        <w:t>neobdržel žádné podpory malého rozsahu</w:t>
      </w:r>
      <w:r w:rsidRPr="0029708E">
        <w:rPr>
          <w:i/>
        </w:rPr>
        <w:t xml:space="preserve"> (de minimis)</w:t>
      </w:r>
      <w:r w:rsidRPr="0029708E">
        <w:t xml:space="preserve">, </w:t>
      </w:r>
    </w:p>
    <w:p w14:paraId="3DF8FB3E" w14:textId="77777777" w:rsidR="006C59F8" w:rsidRPr="0029708E" w:rsidRDefault="006C59F8" w:rsidP="006C59F8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</w:pPr>
      <w:r w:rsidRPr="0029708E">
        <w:t>obdržel následující podpory malého rozsahu</w:t>
      </w:r>
      <w:r w:rsidRPr="0029708E">
        <w:rPr>
          <w:i/>
        </w:rPr>
        <w:t xml:space="preserve"> (de minimis)</w:t>
      </w:r>
      <w:r w:rsidRPr="0029708E"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6C59F8" w:rsidRPr="0029708E" w14:paraId="74BEE3D9" w14:textId="77777777" w:rsidTr="003305F9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CB4D12" w14:textId="77777777" w:rsidR="006C59F8" w:rsidRPr="0029708E" w:rsidRDefault="006C59F8" w:rsidP="003305F9">
            <w:pPr>
              <w:jc w:val="center"/>
              <w:rPr>
                <w:b/>
              </w:rPr>
            </w:pPr>
            <w:r w:rsidRPr="0029708E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587351" w14:textId="77777777" w:rsidR="006C59F8" w:rsidRPr="0029708E" w:rsidRDefault="006C59F8" w:rsidP="003305F9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Datum poskytnutí podpory </w:t>
            </w:r>
            <w:r w:rsidRPr="0029708E">
              <w:rPr>
                <w:b/>
              </w:rPr>
              <w:br/>
            </w:r>
            <w:r w:rsidRPr="0029708E">
              <w:rPr>
                <w:b/>
                <w:i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4CEB14" w14:textId="77777777" w:rsidR="006C59F8" w:rsidRPr="0029708E" w:rsidRDefault="006C59F8" w:rsidP="003305F9">
            <w:pPr>
              <w:jc w:val="center"/>
              <w:rPr>
                <w:b/>
              </w:rPr>
            </w:pPr>
            <w:r w:rsidRPr="0029708E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E33376" w14:textId="77777777" w:rsidR="006C59F8" w:rsidRPr="0029708E" w:rsidRDefault="006C59F8" w:rsidP="003305F9">
            <w:pPr>
              <w:jc w:val="center"/>
              <w:rPr>
                <w:b/>
              </w:rPr>
            </w:pPr>
            <w:r w:rsidRPr="0029708E">
              <w:rPr>
                <w:b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39FD80" w14:textId="77777777" w:rsidR="006C59F8" w:rsidRPr="0029708E" w:rsidRDefault="006C59F8" w:rsidP="003305F9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Výše obdržené podpory v </w:t>
            </w:r>
            <w:r w:rsidRPr="0029708E">
              <w:t>€</w:t>
            </w:r>
            <w:r w:rsidRPr="0029708E">
              <w:rPr>
                <w:b/>
                <w:vertAlign w:val="superscript"/>
              </w:rPr>
              <w:footnoteReference w:id="3"/>
            </w:r>
          </w:p>
        </w:tc>
      </w:tr>
      <w:tr w:rsidR="006C59F8" w:rsidRPr="0029708E" w14:paraId="6F6FBC9F" w14:textId="77777777" w:rsidTr="003305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FF8E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104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58A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D16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DBDE" w14:textId="77777777" w:rsidR="006C59F8" w:rsidRPr="0029708E" w:rsidRDefault="006C59F8" w:rsidP="003305F9">
            <w:pPr>
              <w:jc w:val="both"/>
            </w:pPr>
          </w:p>
        </w:tc>
      </w:tr>
      <w:tr w:rsidR="006C59F8" w:rsidRPr="0029708E" w14:paraId="270128A8" w14:textId="77777777" w:rsidTr="003305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BF6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9AEF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000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D49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8D4" w14:textId="77777777" w:rsidR="006C59F8" w:rsidRPr="0029708E" w:rsidRDefault="006C59F8" w:rsidP="003305F9">
            <w:pPr>
              <w:jc w:val="both"/>
            </w:pPr>
          </w:p>
        </w:tc>
      </w:tr>
      <w:tr w:rsidR="006C59F8" w:rsidRPr="0029708E" w14:paraId="2B87178B" w14:textId="77777777" w:rsidTr="003305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6E20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B32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AD2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537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166" w14:textId="77777777" w:rsidR="006C59F8" w:rsidRPr="0029708E" w:rsidRDefault="006C59F8" w:rsidP="003305F9">
            <w:pPr>
              <w:jc w:val="both"/>
            </w:pPr>
          </w:p>
        </w:tc>
      </w:tr>
      <w:tr w:rsidR="006C59F8" w:rsidRPr="0029708E" w14:paraId="5F91D369" w14:textId="77777777" w:rsidTr="003305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FE4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A37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12C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0BC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76B" w14:textId="77777777" w:rsidR="006C59F8" w:rsidRPr="0029708E" w:rsidRDefault="006C59F8" w:rsidP="003305F9">
            <w:pPr>
              <w:jc w:val="both"/>
            </w:pPr>
          </w:p>
        </w:tc>
      </w:tr>
      <w:tr w:rsidR="006C59F8" w:rsidRPr="0029708E" w14:paraId="5EEA4935" w14:textId="77777777" w:rsidTr="003305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E2E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F26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1923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0F81" w14:textId="77777777" w:rsidR="006C59F8" w:rsidRPr="0029708E" w:rsidRDefault="006C59F8" w:rsidP="003305F9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61E" w14:textId="77777777" w:rsidR="006C59F8" w:rsidRPr="0029708E" w:rsidRDefault="006C59F8" w:rsidP="003305F9">
            <w:pPr>
              <w:jc w:val="both"/>
            </w:pPr>
          </w:p>
        </w:tc>
      </w:tr>
    </w:tbl>
    <w:p w14:paraId="5D076E10" w14:textId="77777777" w:rsidR="006C59F8" w:rsidRPr="0029708E" w:rsidRDefault="006C59F8" w:rsidP="006C59F8">
      <w:pPr>
        <w:rPr>
          <w:b/>
          <w:i/>
        </w:rPr>
      </w:pPr>
    </w:p>
    <w:p w14:paraId="011646AA" w14:textId="77777777" w:rsidR="006C59F8" w:rsidRPr="0029708E" w:rsidRDefault="006C59F8" w:rsidP="006C59F8">
      <w:pPr>
        <w:jc w:val="both"/>
        <w:rPr>
          <w:b/>
          <w:i/>
        </w:rPr>
      </w:pPr>
      <w:r w:rsidRPr="0029708E">
        <w:rPr>
          <w:b/>
          <w:i/>
        </w:rPr>
        <w:t xml:space="preserve">Účetní období </w:t>
      </w:r>
    </w:p>
    <w:p w14:paraId="4EA19BFB" w14:textId="77777777" w:rsidR="006C59F8" w:rsidRPr="0029708E" w:rsidRDefault="006C59F8" w:rsidP="006C59F8">
      <w:pPr>
        <w:ind w:left="708"/>
        <w:jc w:val="both"/>
      </w:pPr>
      <w:r w:rsidRPr="0029708E">
        <w:t>Účetní období používaná výše uvedeným subjektem</w:t>
      </w:r>
    </w:p>
    <w:p w14:paraId="28E9DD2E" w14:textId="77777777" w:rsidR="006C59F8" w:rsidRPr="0029708E" w:rsidRDefault="006C59F8" w:rsidP="006C59F8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</w:pPr>
      <w:r w:rsidRPr="0029708E">
        <w:t>jsou shodná s kalendářními roky (tedy vždy 1. 1. – 31. 12. příslušného roku),</w:t>
      </w:r>
    </w:p>
    <w:p w14:paraId="2ED6E95B" w14:textId="77777777" w:rsidR="006C59F8" w:rsidRPr="0029708E" w:rsidRDefault="006C59F8" w:rsidP="006C59F8">
      <w:pPr>
        <w:pStyle w:val="Odstavecseseznamem"/>
        <w:numPr>
          <w:ilvl w:val="0"/>
          <w:numId w:val="21"/>
        </w:numPr>
        <w:spacing w:after="200" w:line="276" w:lineRule="auto"/>
        <w:contextualSpacing/>
        <w:jc w:val="both"/>
      </w:pPr>
      <w:r w:rsidRPr="0029708E">
        <w:t>nejsou shodná s kalendářními roky, a jsou následující: *</w:t>
      </w:r>
    </w:p>
    <w:p w14:paraId="05C31204" w14:textId="77777777" w:rsidR="006C59F8" w:rsidRPr="0029708E" w:rsidRDefault="006C59F8" w:rsidP="006C59F8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6C59F8" w:rsidRPr="0029708E" w14:paraId="19D42B3F" w14:textId="77777777" w:rsidTr="003305F9">
        <w:tc>
          <w:tcPr>
            <w:tcW w:w="3067" w:type="dxa"/>
            <w:shd w:val="clear" w:color="auto" w:fill="DBE5F1"/>
          </w:tcPr>
          <w:p w14:paraId="2796E1A5" w14:textId="77777777" w:rsidR="006C59F8" w:rsidRPr="0029708E" w:rsidRDefault="006C59F8" w:rsidP="003305F9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14:paraId="625B47A3" w14:textId="77777777" w:rsidR="006C59F8" w:rsidRPr="0029708E" w:rsidRDefault="006C59F8" w:rsidP="003305F9">
            <w:pPr>
              <w:pStyle w:val="Odstavecseseznamem"/>
              <w:ind w:left="0"/>
              <w:jc w:val="center"/>
              <w:rPr>
                <w:b/>
              </w:rPr>
            </w:pPr>
            <w:r w:rsidRPr="0029708E">
              <w:rPr>
                <w:b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14:paraId="62D82A1B" w14:textId="77777777" w:rsidR="006C59F8" w:rsidRPr="0029708E" w:rsidRDefault="006C59F8" w:rsidP="003305F9">
            <w:pPr>
              <w:pStyle w:val="Odstavecseseznamem"/>
              <w:ind w:left="0"/>
              <w:jc w:val="center"/>
              <w:rPr>
                <w:b/>
              </w:rPr>
            </w:pPr>
            <w:r w:rsidRPr="0029708E">
              <w:rPr>
                <w:b/>
              </w:rPr>
              <w:t>Do</w:t>
            </w:r>
          </w:p>
        </w:tc>
      </w:tr>
      <w:tr w:rsidR="006C59F8" w:rsidRPr="0029708E" w14:paraId="2867B8CE" w14:textId="77777777" w:rsidTr="003305F9">
        <w:tc>
          <w:tcPr>
            <w:tcW w:w="3067" w:type="dxa"/>
            <w:shd w:val="clear" w:color="auto" w:fill="DBE5F1"/>
          </w:tcPr>
          <w:p w14:paraId="7B8BD6C4" w14:textId="77777777" w:rsidR="006C59F8" w:rsidRPr="0029708E" w:rsidRDefault="006C59F8" w:rsidP="003305F9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Současné účetní období</w:t>
            </w:r>
          </w:p>
        </w:tc>
        <w:tc>
          <w:tcPr>
            <w:tcW w:w="2320" w:type="dxa"/>
          </w:tcPr>
          <w:p w14:paraId="3EBB16F6" w14:textId="77777777" w:rsidR="006C59F8" w:rsidRPr="0029708E" w:rsidRDefault="006C59F8" w:rsidP="003305F9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14:paraId="2A6CBBA7" w14:textId="77777777" w:rsidR="006C59F8" w:rsidRPr="0029708E" w:rsidRDefault="006C59F8" w:rsidP="003305F9">
            <w:pPr>
              <w:pStyle w:val="Odstavecseseznamem"/>
              <w:ind w:left="0"/>
              <w:jc w:val="center"/>
            </w:pPr>
          </w:p>
        </w:tc>
      </w:tr>
      <w:tr w:rsidR="006C59F8" w:rsidRPr="0029708E" w14:paraId="6A731D06" w14:textId="77777777" w:rsidTr="003305F9">
        <w:tc>
          <w:tcPr>
            <w:tcW w:w="3067" w:type="dxa"/>
            <w:shd w:val="clear" w:color="auto" w:fill="DBE5F1"/>
          </w:tcPr>
          <w:p w14:paraId="2E298716" w14:textId="77777777" w:rsidR="006C59F8" w:rsidRPr="0029708E" w:rsidRDefault="006C59F8" w:rsidP="003305F9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14:paraId="0A301F14" w14:textId="77777777" w:rsidR="006C59F8" w:rsidRPr="0029708E" w:rsidRDefault="006C59F8" w:rsidP="003305F9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14:paraId="7324EBB3" w14:textId="77777777" w:rsidR="006C59F8" w:rsidRPr="0029708E" w:rsidRDefault="006C59F8" w:rsidP="003305F9">
            <w:pPr>
              <w:pStyle w:val="Odstavecseseznamem"/>
              <w:ind w:left="0"/>
              <w:jc w:val="center"/>
            </w:pPr>
          </w:p>
        </w:tc>
      </w:tr>
      <w:tr w:rsidR="006C59F8" w:rsidRPr="0029708E" w14:paraId="7AA7F870" w14:textId="77777777" w:rsidTr="003305F9">
        <w:tc>
          <w:tcPr>
            <w:tcW w:w="3067" w:type="dxa"/>
            <w:shd w:val="clear" w:color="auto" w:fill="DBE5F1"/>
          </w:tcPr>
          <w:p w14:paraId="5D2D57B4" w14:textId="77777777" w:rsidR="006C59F8" w:rsidRPr="0029708E" w:rsidRDefault="006C59F8" w:rsidP="003305F9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14:paraId="2F8A7D24" w14:textId="77777777" w:rsidR="006C59F8" w:rsidRPr="0029708E" w:rsidRDefault="006C59F8" w:rsidP="003305F9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14:paraId="6EEFA55E" w14:textId="77777777" w:rsidR="006C59F8" w:rsidRPr="0029708E" w:rsidRDefault="006C59F8" w:rsidP="003305F9">
            <w:pPr>
              <w:pStyle w:val="Odstavecseseznamem"/>
              <w:ind w:left="0"/>
              <w:jc w:val="center"/>
            </w:pPr>
          </w:p>
        </w:tc>
      </w:tr>
    </w:tbl>
    <w:p w14:paraId="18F2D31B" w14:textId="77777777" w:rsidR="006C59F8" w:rsidRDefault="006C59F8" w:rsidP="006C59F8">
      <w:pPr>
        <w:rPr>
          <w:b/>
          <w:i/>
        </w:rPr>
      </w:pPr>
    </w:p>
    <w:p w14:paraId="3699745F" w14:textId="77777777" w:rsidR="006C59F8" w:rsidRPr="0029708E" w:rsidRDefault="006C59F8" w:rsidP="006C59F8">
      <w:pPr>
        <w:rPr>
          <w:b/>
          <w:i/>
        </w:rPr>
      </w:pPr>
      <w:r w:rsidRPr="0029708E">
        <w:rPr>
          <w:b/>
          <w:i/>
        </w:rPr>
        <w:t>Působení v silniční dopravě</w:t>
      </w:r>
    </w:p>
    <w:p w14:paraId="381237E1" w14:textId="77777777" w:rsidR="006C59F8" w:rsidRPr="0029708E" w:rsidRDefault="006C59F8" w:rsidP="00AF05E4">
      <w:r w:rsidRPr="0029708E">
        <w:t>Jsem – nejsem* subjektem působícím v oblasti silniční dopravy ve smyslu příslušného ustanovení nařízení Komise (EU) č. 1407/2013.</w:t>
      </w:r>
    </w:p>
    <w:p w14:paraId="2DF684A3" w14:textId="77777777" w:rsidR="006C59F8" w:rsidRPr="0029708E" w:rsidRDefault="006C59F8" w:rsidP="006C59F8">
      <w:pPr>
        <w:rPr>
          <w:b/>
          <w:i/>
        </w:rPr>
      </w:pPr>
    </w:p>
    <w:p w14:paraId="654B2925" w14:textId="77777777" w:rsidR="005E4502" w:rsidRDefault="005E4502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0F7658AC" w14:textId="77777777" w:rsidR="006C59F8" w:rsidRPr="0029708E" w:rsidRDefault="006C59F8" w:rsidP="006C59F8">
      <w:pPr>
        <w:rPr>
          <w:b/>
          <w:i/>
        </w:rPr>
      </w:pPr>
      <w:r w:rsidRPr="0029708E">
        <w:rPr>
          <w:b/>
          <w:i/>
        </w:rPr>
        <w:t>Prohlášení ke zpracování osobních údajů</w:t>
      </w:r>
      <w:r w:rsidRPr="0029708E">
        <w:t xml:space="preserve"> </w:t>
      </w:r>
    </w:p>
    <w:p w14:paraId="4A3464FF" w14:textId="77777777" w:rsidR="006C59F8" w:rsidRPr="0029708E" w:rsidRDefault="006C59F8" w:rsidP="00AF05E4">
      <w:pPr>
        <w:jc w:val="both"/>
      </w:pPr>
      <w:r w:rsidRPr="0029708E">
        <w:t>Souhlasím se zpracováním osobních údajů obsažených v tomto prohlášení ve smyslu zákona č.</w:t>
      </w:r>
      <w:r>
        <w:t> </w:t>
      </w:r>
      <w:r w:rsidRPr="0029708E">
        <w:t>101/2000 Sb., o ochraně osobních údajů, ve znění p. p., za účelem evidence podpor malého rozsahu v</w:t>
      </w:r>
      <w:r>
        <w:t> </w:t>
      </w:r>
      <w:r w:rsidRPr="0029708E">
        <w:t>souladu se zákonem č. 215/2004 Sb., o úpravě některých vztahů v oblasti veřejné podpory a o změně zákona o</w:t>
      </w:r>
      <w:r>
        <w:t> </w:t>
      </w:r>
      <w:r w:rsidRPr="0029708E">
        <w:t>podpoře výzkumu a vývoje, ve znění p. p. Tento souhlas uděluji správci</w:t>
      </w:r>
      <w:r w:rsidRPr="0029708E">
        <w:rPr>
          <w:rStyle w:val="Znakapoznpodarou"/>
        </w:rPr>
        <w:footnoteReference w:id="4"/>
      </w:r>
      <w:r w:rsidRPr="0029708E">
        <w:t xml:space="preserve"> a zpracovateli</w:t>
      </w:r>
      <w:r w:rsidRPr="0029708E">
        <w:rPr>
          <w:rStyle w:val="Znakapoznpodarou"/>
        </w:rPr>
        <w:footnoteReference w:id="5"/>
      </w:r>
      <w:r w:rsidRPr="0029708E">
        <w:t xml:space="preserve"> ..........................................................................................................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14:paraId="57137269" w14:textId="77777777" w:rsidR="006C59F8" w:rsidRPr="0029708E" w:rsidRDefault="006C59F8" w:rsidP="006C59F8">
      <w:pPr>
        <w:ind w:left="708"/>
        <w:jc w:val="both"/>
      </w:pPr>
    </w:p>
    <w:p w14:paraId="201915F1" w14:textId="77777777" w:rsidR="006C59F8" w:rsidRPr="0029708E" w:rsidRDefault="006C59F8" w:rsidP="006C59F8">
      <w:pPr>
        <w:ind w:left="708"/>
        <w:jc w:val="both"/>
      </w:pPr>
    </w:p>
    <w:p w14:paraId="7D6B7253" w14:textId="77777777" w:rsidR="006C59F8" w:rsidRPr="0029708E" w:rsidRDefault="006C59F8" w:rsidP="006C59F8">
      <w:pPr>
        <w:ind w:firstLine="708"/>
        <w:rPr>
          <w:i/>
        </w:rPr>
      </w:pPr>
      <w:r w:rsidRPr="0029708E">
        <w:rPr>
          <w:i/>
        </w:rPr>
        <w:t>V ……………………….…</w:t>
      </w:r>
      <w:r w:rsidRPr="0029708E">
        <w:rPr>
          <w:i/>
        </w:rPr>
        <w:tab/>
        <w:t xml:space="preserve"> dne …………………………</w:t>
      </w:r>
      <w:r w:rsidRPr="0029708E">
        <w:rPr>
          <w:i/>
        </w:rPr>
        <w:tab/>
      </w:r>
    </w:p>
    <w:p w14:paraId="1E0DC7B3" w14:textId="77777777" w:rsidR="006C59F8" w:rsidRPr="0029708E" w:rsidRDefault="006C59F8" w:rsidP="006C59F8">
      <w:pPr>
        <w:ind w:left="4956"/>
        <w:rPr>
          <w:i/>
        </w:rPr>
      </w:pPr>
    </w:p>
    <w:p w14:paraId="11B2E716" w14:textId="77777777" w:rsidR="006C59F8" w:rsidRPr="0029708E" w:rsidRDefault="006C59F8" w:rsidP="006C59F8">
      <w:pPr>
        <w:ind w:left="4956"/>
        <w:rPr>
          <w:i/>
        </w:rPr>
      </w:pPr>
    </w:p>
    <w:p w14:paraId="1757EE4B" w14:textId="77777777" w:rsidR="006C59F8" w:rsidRPr="0029708E" w:rsidRDefault="006C59F8" w:rsidP="006C59F8">
      <w:pPr>
        <w:ind w:left="4956"/>
        <w:rPr>
          <w:i/>
        </w:rPr>
      </w:pPr>
    </w:p>
    <w:p w14:paraId="235D68AC" w14:textId="77777777" w:rsidR="006C59F8" w:rsidRDefault="006C59F8" w:rsidP="006C59F8">
      <w:pPr>
        <w:ind w:left="4956"/>
        <w:rPr>
          <w:i/>
        </w:rPr>
      </w:pPr>
      <w:r>
        <w:rPr>
          <w:i/>
        </w:rPr>
        <w:t>…………………………………………………………</w:t>
      </w:r>
      <w:r>
        <w:rPr>
          <w:i/>
        </w:rPr>
        <w:br/>
        <w:t>razítko, podpis oprávněné osoby</w:t>
      </w:r>
    </w:p>
    <w:p w14:paraId="51855584" w14:textId="77777777" w:rsidR="006C59F8" w:rsidRDefault="006C59F8" w:rsidP="006C59F8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032E8A4A" w14:textId="77777777" w:rsidR="006C59F8" w:rsidRPr="00D57E01" w:rsidRDefault="006C59F8" w:rsidP="006C59F8">
      <w:pPr>
        <w:jc w:val="center"/>
        <w:rPr>
          <w:rFonts w:ascii="Arial" w:hAnsi="Arial" w:cs="Arial"/>
          <w:b/>
          <w:sz w:val="28"/>
          <w:szCs w:val="28"/>
        </w:rPr>
      </w:pPr>
      <w:r w:rsidRPr="002E73B0">
        <w:rPr>
          <w:rFonts w:ascii="Arial" w:hAnsi="Arial" w:cs="Arial"/>
          <w:b/>
          <w:sz w:val="24"/>
          <w:szCs w:val="28"/>
        </w:rPr>
        <w:t xml:space="preserve">Čestné prohlášení žadatele o podporu v režimu </w:t>
      </w:r>
      <w:r w:rsidRPr="002E73B0">
        <w:rPr>
          <w:rFonts w:ascii="Arial" w:hAnsi="Arial" w:cs="Arial"/>
          <w:b/>
          <w:i/>
          <w:sz w:val="24"/>
          <w:szCs w:val="28"/>
        </w:rPr>
        <w:t>de minimis</w:t>
      </w:r>
    </w:p>
    <w:p w14:paraId="2B7BEA7D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6C59F8" w:rsidRPr="00083172" w14:paraId="51135CA0" w14:textId="77777777" w:rsidTr="003305F9">
        <w:trPr>
          <w:trHeight w:val="460"/>
        </w:trPr>
        <w:tc>
          <w:tcPr>
            <w:tcW w:w="2943" w:type="dxa"/>
            <w:vAlign w:val="center"/>
          </w:tcPr>
          <w:p w14:paraId="4BDF7A54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5764CCD8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C59F8" w:rsidRPr="00083172" w14:paraId="249F5FA7" w14:textId="77777777" w:rsidTr="003305F9">
        <w:trPr>
          <w:trHeight w:val="460"/>
        </w:trPr>
        <w:tc>
          <w:tcPr>
            <w:tcW w:w="2943" w:type="dxa"/>
            <w:vAlign w:val="center"/>
          </w:tcPr>
          <w:p w14:paraId="6ED53E03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05B8FBC5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C59F8" w:rsidRPr="00083172" w14:paraId="6A40C51A" w14:textId="77777777" w:rsidTr="003305F9">
        <w:trPr>
          <w:trHeight w:val="460"/>
        </w:trPr>
        <w:tc>
          <w:tcPr>
            <w:tcW w:w="2943" w:type="dxa"/>
            <w:vAlign w:val="center"/>
          </w:tcPr>
          <w:p w14:paraId="11254E28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5F3408C1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51D6735A" w14:textId="77777777" w:rsidR="006C59F8" w:rsidRDefault="006C59F8" w:rsidP="006C59F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B1415AB" w14:textId="77777777" w:rsidR="006C59F8" w:rsidRPr="00C41523" w:rsidRDefault="006C59F8" w:rsidP="006C59F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C41523">
        <w:rPr>
          <w:rFonts w:ascii="Arial" w:hAnsi="Arial" w:cs="Arial"/>
        </w:rPr>
        <w:t xml:space="preserve">Žadatel prohlašuje, že jako </w:t>
      </w:r>
      <w:r w:rsidRPr="00C41523">
        <w:rPr>
          <w:rFonts w:ascii="Arial" w:hAnsi="Arial" w:cs="Arial"/>
          <w:u w:val="single"/>
        </w:rPr>
        <w:t>účetní období</w:t>
      </w:r>
      <w:r w:rsidRPr="00C41523">
        <w:rPr>
          <w:rFonts w:ascii="Arial" w:hAnsi="Arial" w:cs="Arial"/>
        </w:rPr>
        <w:t xml:space="preserve"> používá</w:t>
      </w:r>
    </w:p>
    <w:p w14:paraId="3C901005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</w:rPr>
      </w:pPr>
    </w:p>
    <w:p w14:paraId="7DC373EB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8F0576">
        <w:rPr>
          <w:rFonts w:ascii="Arial" w:hAnsi="Arial" w:cs="Arial"/>
          <w:b/>
          <w:bCs/>
        </w:rPr>
      </w:r>
      <w:r w:rsidR="008F057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kalendářní rok</w:t>
      </w:r>
      <w:r w:rsidRPr="00083172">
        <w:rPr>
          <w:rFonts w:ascii="Arial" w:hAnsi="Arial" w:cs="Arial"/>
          <w:bCs/>
        </w:rPr>
        <w:t>.</w:t>
      </w:r>
    </w:p>
    <w:p w14:paraId="4E42F1FC" w14:textId="77777777" w:rsidR="006C59F8" w:rsidRDefault="006C59F8" w:rsidP="006C59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8F0576">
        <w:rPr>
          <w:rFonts w:ascii="Arial" w:hAnsi="Arial" w:cs="Arial"/>
          <w:b/>
          <w:bCs/>
        </w:rPr>
      </w:r>
      <w:r w:rsidR="008F057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hospodářský rok </w:t>
      </w:r>
      <w:r w:rsidRPr="00083172">
        <w:rPr>
          <w:rFonts w:ascii="Arial" w:hAnsi="Arial" w:cs="Arial"/>
          <w:bCs/>
        </w:rPr>
        <w:t>(začátek ……………………., konec ……………………).</w:t>
      </w:r>
    </w:p>
    <w:p w14:paraId="794A34DF" w14:textId="77777777" w:rsidR="006C59F8" w:rsidRDefault="006C59F8" w:rsidP="006C59F8">
      <w:pPr>
        <w:autoSpaceDE w:val="0"/>
        <w:autoSpaceDN w:val="0"/>
        <w:adjustRightInd w:val="0"/>
        <w:rPr>
          <w:rFonts w:ascii="Arial" w:hAnsi="Arial" w:cs="Arial"/>
        </w:rPr>
      </w:pPr>
    </w:p>
    <w:p w14:paraId="2EDB5788" w14:textId="77777777" w:rsidR="006C59F8" w:rsidRPr="00087ABF" w:rsidRDefault="006C59F8" w:rsidP="006C59F8">
      <w:pPr>
        <w:autoSpaceDE w:val="0"/>
        <w:autoSpaceDN w:val="0"/>
        <w:adjustRightInd w:val="0"/>
        <w:rPr>
          <w:rFonts w:ascii="Arial" w:hAnsi="Arial" w:cs="Arial"/>
        </w:rPr>
      </w:pPr>
      <w:r w:rsidRPr="00087ABF">
        <w:rPr>
          <w:rFonts w:ascii="Arial" w:hAnsi="Arial" w:cs="Arial"/>
        </w:rPr>
        <w:t>V případě, že během</w:t>
      </w:r>
      <w:r>
        <w:rPr>
          <w:rFonts w:ascii="Arial" w:hAnsi="Arial" w:cs="Arial"/>
          <w:b/>
        </w:rPr>
        <w:t xml:space="preserve"> </w:t>
      </w:r>
      <w:r w:rsidRPr="00236FFF">
        <w:rPr>
          <w:rFonts w:ascii="Arial" w:hAnsi="Arial" w:cs="Arial"/>
          <w:b/>
          <w:u w:val="single"/>
        </w:rPr>
        <w:t>předchozí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dv</w:t>
      </w:r>
      <w:r>
        <w:rPr>
          <w:rFonts w:ascii="Arial" w:hAnsi="Arial" w:cs="Arial"/>
          <w:b/>
          <w:u w:val="single"/>
        </w:rPr>
        <w:t>ou</w:t>
      </w:r>
      <w:r w:rsidRPr="00236FFF">
        <w:rPr>
          <w:rFonts w:ascii="Arial" w:hAnsi="Arial" w:cs="Arial"/>
          <w:b/>
          <w:u w:val="single"/>
        </w:rPr>
        <w:t xml:space="preserve"> účetní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období</w:t>
      </w:r>
      <w:r>
        <w:rPr>
          <w:rFonts w:ascii="Arial" w:hAnsi="Arial" w:cs="Arial"/>
          <w:b/>
        </w:rPr>
        <w:t xml:space="preserve"> došlo k přechodu z kalendářního roku na </w:t>
      </w:r>
      <w:r w:rsidRPr="00B34AF4">
        <w:rPr>
          <w:rFonts w:ascii="Arial" w:hAnsi="Arial" w:cs="Arial"/>
          <w:b/>
        </w:rPr>
        <w:t>rok</w:t>
      </w:r>
      <w:r>
        <w:rPr>
          <w:rFonts w:ascii="Arial" w:hAnsi="Arial" w:cs="Arial"/>
          <w:b/>
        </w:rPr>
        <w:t xml:space="preserve"> hospodářský anebo opačně</w:t>
      </w:r>
      <w:r w:rsidRPr="00087ABF">
        <w:rPr>
          <w:rFonts w:ascii="Arial" w:hAnsi="Arial" w:cs="Arial"/>
        </w:rPr>
        <w:t>, uveďte tuto skutečnost</w:t>
      </w:r>
      <w:r>
        <w:rPr>
          <w:rFonts w:ascii="Arial" w:hAnsi="Arial" w:cs="Arial"/>
          <w:b/>
        </w:rPr>
        <w:t xml:space="preserve"> </w:t>
      </w:r>
      <w:r w:rsidRPr="00087ABF">
        <w:rPr>
          <w:rFonts w:ascii="Arial" w:hAnsi="Arial" w:cs="Arial"/>
        </w:rPr>
        <w:t>vypsáním účetních období, která byla použita</w:t>
      </w:r>
      <w:r>
        <w:rPr>
          <w:rFonts w:ascii="Arial" w:hAnsi="Arial" w:cs="Arial"/>
        </w:rPr>
        <w:t xml:space="preserve"> </w:t>
      </w:r>
      <w:r w:rsidRPr="0008578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na</w:t>
      </w:r>
      <w:r w:rsidRPr="0008578E">
        <w:rPr>
          <w:rFonts w:ascii="Arial" w:hAnsi="Arial" w:cs="Arial"/>
          <w:i/>
        </w:rPr>
        <w:t xml:space="preserve">př. </w:t>
      </w:r>
      <w:r>
        <w:rPr>
          <w:rFonts w:ascii="Arial" w:hAnsi="Arial" w:cs="Arial"/>
          <w:i/>
        </w:rPr>
        <w:t xml:space="preserve">1. 4. 2012 - </w:t>
      </w:r>
      <w:r w:rsidRPr="002F4AF7">
        <w:rPr>
          <w:rFonts w:ascii="Arial" w:hAnsi="Arial" w:cs="Arial"/>
          <w:i/>
        </w:rPr>
        <w:t>31.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3.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2013</w:t>
      </w:r>
      <w:r w:rsidRPr="0008578E">
        <w:rPr>
          <w:rFonts w:ascii="Arial" w:hAnsi="Arial" w:cs="Arial"/>
          <w:i/>
        </w:rPr>
        <w:t>; 1.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4.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2013 - 31.</w:t>
      </w:r>
      <w:r>
        <w:rPr>
          <w:rFonts w:ascii="Arial" w:hAnsi="Arial" w:cs="Arial"/>
          <w:i/>
        </w:rPr>
        <w:t xml:space="preserve"> 12</w:t>
      </w:r>
      <w:r w:rsidRPr="0008578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3)</w:t>
      </w:r>
      <w:r w:rsidRPr="00087ABF">
        <w:rPr>
          <w:rFonts w:ascii="Arial" w:hAnsi="Arial" w:cs="Arial"/>
        </w:rPr>
        <w:t>:</w:t>
      </w:r>
    </w:p>
    <w:p w14:paraId="2FB9D473" w14:textId="77777777" w:rsidR="006C59F8" w:rsidRPr="00D836CD" w:rsidRDefault="006C59F8" w:rsidP="006C59F8">
      <w:pPr>
        <w:autoSpaceDE w:val="0"/>
        <w:autoSpaceDN w:val="0"/>
        <w:adjustRightInd w:val="0"/>
        <w:rPr>
          <w:rFonts w:ascii="Arial" w:hAnsi="Arial" w:cs="Arial"/>
        </w:rPr>
      </w:pPr>
      <w:r w:rsidRPr="00D836CD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14:paraId="071803AB" w14:textId="77777777" w:rsidR="006C59F8" w:rsidRDefault="006C59F8" w:rsidP="006C59F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5159F7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F51DF7" w14:textId="77777777" w:rsidR="006C59F8" w:rsidRPr="00083172" w:rsidRDefault="006C59F8" w:rsidP="006C59F8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83172"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6"/>
      </w:r>
      <w:r w:rsidRPr="000831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</w:t>
      </w:r>
      <w:r w:rsidRPr="00083172">
        <w:rPr>
          <w:rFonts w:ascii="Arial" w:hAnsi="Arial" w:cs="Arial"/>
          <w:b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6C59F8" w:rsidRPr="00083172" w14:paraId="26BD021B" w14:textId="77777777" w:rsidTr="003305F9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0C8B6047" w14:textId="77777777" w:rsidR="006C59F8" w:rsidRPr="00D57E01" w:rsidRDefault="006C59F8" w:rsidP="003305F9">
            <w:pPr>
              <w:spacing w:before="24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  <w:b/>
                <w:bCs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</w:rPr>
              <w:t>pro</w:t>
            </w:r>
            <w:r w:rsidRPr="00D57E01">
              <w:rPr>
                <w:rFonts w:ascii="Arial" w:hAnsi="Arial" w:cs="Arial"/>
                <w:b/>
                <w:bCs/>
              </w:rPr>
              <w:t>pojen</w:t>
            </w:r>
            <w:r>
              <w:rPr>
                <w:rFonts w:ascii="Arial" w:hAnsi="Arial" w:cs="Arial"/>
                <w:b/>
                <w:bCs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7"/>
            </w:r>
            <w:r w:rsidRPr="00D57E01">
              <w:rPr>
                <w:rFonts w:ascii="Arial" w:hAnsi="Arial" w:cs="Arial"/>
                <w:b/>
                <w:bCs/>
              </w:rPr>
              <w:t xml:space="preserve"> s jiným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57E01">
              <w:rPr>
                <w:rFonts w:ascii="Arial" w:hAnsi="Arial" w:cs="Arial"/>
                <w:b/>
                <w:bCs/>
              </w:rPr>
              <w:t xml:space="preserve"> podnik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57E01">
              <w:rPr>
                <w:rFonts w:ascii="Arial" w:hAnsi="Arial" w:cs="Arial"/>
                <w:b/>
                <w:bCs/>
              </w:rPr>
              <w:t xml:space="preserve">, pokud </w:t>
            </w:r>
            <w:r>
              <w:rPr>
                <w:rFonts w:ascii="Arial" w:hAnsi="Arial" w:cs="Arial"/>
                <w:b/>
                <w:bCs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</w:rPr>
              <w:t xml:space="preserve">  </w:t>
            </w:r>
          </w:p>
          <w:p w14:paraId="59F94B93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a) jeden subjekt vlastní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která náležejí akcionářům nebo společníkům, v jiném subjektu;</w:t>
            </w:r>
          </w:p>
          <w:p w14:paraId="4BD520B1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b) jeden subjekt má právo jmenovat nebo odvolat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členů správního, řídícího nebo dozorčího orgánu jiného subjektu;</w:t>
            </w:r>
          </w:p>
          <w:p w14:paraId="4A53FB6B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c) jeden subjekt má právo uplatňovat </w:t>
            </w:r>
            <w:r>
              <w:rPr>
                <w:rFonts w:ascii="Arial" w:hAnsi="Arial" w:cs="Arial"/>
              </w:rPr>
              <w:t>více než 50%</w:t>
            </w:r>
            <w:r w:rsidRPr="00D57E01">
              <w:rPr>
                <w:rFonts w:ascii="Arial" w:hAnsi="Arial" w:cs="Arial"/>
              </w:rPr>
              <w:t xml:space="preserve"> vliv v jiném subjektu podle smlouvy uzavřené s daným subjektem nebo dle ustanovení v zakladatelské smlouvě nebo ve stanovách tohoto subjektu;</w:t>
            </w:r>
          </w:p>
          <w:p w14:paraId="12E11EE7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náležejících akcionářům nebo společníkům, v daném subjektu.</w:t>
            </w:r>
          </w:p>
          <w:p w14:paraId="616B2E07" w14:textId="77777777" w:rsidR="006C59F8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D19F87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u w:val="single"/>
              </w:rPr>
              <w:t>prostřednictvím</w:t>
            </w:r>
            <w:r w:rsidRPr="00D57E01">
              <w:rPr>
                <w:rFonts w:ascii="Arial" w:hAnsi="Arial" w:cs="Arial"/>
              </w:rPr>
              <w:t xml:space="preserve"> </w:t>
            </w:r>
            <w:r w:rsidRPr="00326362">
              <w:rPr>
                <w:rFonts w:ascii="Arial" w:hAnsi="Arial" w:cs="Arial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</w:rPr>
              <w:t xml:space="preserve">, se také považují za podnik </w:t>
            </w:r>
            <w:r>
              <w:rPr>
                <w:rFonts w:ascii="Arial" w:hAnsi="Arial" w:cs="Arial"/>
              </w:rPr>
              <w:t>pro</w:t>
            </w:r>
            <w:r w:rsidRPr="00D57E01">
              <w:rPr>
                <w:rFonts w:ascii="Arial" w:hAnsi="Arial" w:cs="Arial"/>
              </w:rPr>
              <w:t>pojený s žadatelem o podporu.</w:t>
            </w:r>
          </w:p>
          <w:p w14:paraId="6FE1E7D7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880F3A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D57E01">
              <w:rPr>
                <w:rFonts w:ascii="Arial" w:hAnsi="Arial" w:cs="Arial"/>
              </w:rPr>
              <w:t xml:space="preserve">Do výčtu podniků </w:t>
            </w:r>
            <w:r>
              <w:rPr>
                <w:rFonts w:ascii="Arial" w:hAnsi="Arial" w:cs="Arial"/>
              </w:rPr>
              <w:t>pro</w:t>
            </w:r>
            <w:r w:rsidRPr="00D57E01">
              <w:rPr>
                <w:rFonts w:ascii="Arial" w:hAnsi="Arial" w:cs="Arial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u w:val="single"/>
              </w:rPr>
              <w:t>osoby zapsané v základní</w:t>
            </w:r>
            <w:r>
              <w:rPr>
                <w:rFonts w:ascii="Arial" w:hAnsi="Arial" w:cs="Arial"/>
                <w:u w:val="single"/>
              </w:rPr>
              <w:t>ch</w:t>
            </w:r>
            <w:r w:rsidRPr="00082081">
              <w:rPr>
                <w:rFonts w:ascii="Arial" w:hAnsi="Arial" w:cs="Arial"/>
                <w:u w:val="single"/>
              </w:rPr>
              <w:t xml:space="preserve"> registr</w:t>
            </w:r>
            <w:r>
              <w:rPr>
                <w:rFonts w:ascii="Arial" w:hAnsi="Arial" w:cs="Arial"/>
                <w:u w:val="single"/>
              </w:rPr>
              <w:t>ech</w:t>
            </w:r>
            <w:r w:rsidRPr="008F7272">
              <w:rPr>
                <w:rFonts w:ascii="Arial" w:hAnsi="Arial" w:cs="Arial"/>
              </w:rPr>
              <w:t xml:space="preserve"> v souladu se zákonem č. 111/2009 Sb., o základních registrech, ve znění pozdějších předpisů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3C069E13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</w:rPr>
      </w:pPr>
    </w:p>
    <w:p w14:paraId="64EB17B1" w14:textId="77777777" w:rsidR="006C59F8" w:rsidRPr="006106C5" w:rsidRDefault="006C59F8" w:rsidP="006C59F8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6106C5">
        <w:rPr>
          <w:rFonts w:ascii="Arial" w:hAnsi="Arial" w:cs="Arial"/>
        </w:rPr>
        <w:t xml:space="preserve">Žadatel prohlašuje, že </w:t>
      </w:r>
    </w:p>
    <w:p w14:paraId="29F8C482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</w:rPr>
      </w:pPr>
    </w:p>
    <w:p w14:paraId="47977596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8F0576">
        <w:rPr>
          <w:rFonts w:ascii="Arial" w:hAnsi="Arial" w:cs="Arial"/>
          <w:b/>
          <w:bCs/>
        </w:rPr>
      </w:r>
      <w:r w:rsidR="008F057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není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jiným podnikem.</w:t>
      </w:r>
    </w:p>
    <w:p w14:paraId="1886C47A" w14:textId="77777777" w:rsidR="006C59F8" w:rsidRPr="00083172" w:rsidRDefault="006C59F8" w:rsidP="006C59F8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8F0576">
        <w:rPr>
          <w:rFonts w:ascii="Arial" w:hAnsi="Arial" w:cs="Arial"/>
          <w:b/>
          <w:bCs/>
        </w:rPr>
      </w:r>
      <w:r w:rsidR="008F057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je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následujícími podniky:</w:t>
      </w:r>
    </w:p>
    <w:p w14:paraId="052C2CA7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6C59F8" w:rsidRPr="00083172" w14:paraId="09BF12C0" w14:textId="77777777" w:rsidTr="003305F9">
        <w:trPr>
          <w:trHeight w:val="279"/>
        </w:trPr>
        <w:tc>
          <w:tcPr>
            <w:tcW w:w="3510" w:type="dxa"/>
          </w:tcPr>
          <w:p w14:paraId="0AB9BC37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  <w:r>
              <w:rPr>
                <w:rFonts w:ascii="Arial" w:hAnsi="Arial"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14:paraId="127650A4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  <w:r>
              <w:rPr>
                <w:rFonts w:ascii="Arial" w:hAnsi="Arial"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14:paraId="60006211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  <w:r>
              <w:rPr>
                <w:rFonts w:ascii="Arial" w:hAnsi="Arial" w:cs="Arial"/>
                <w:b/>
                <w:bCs/>
              </w:rPr>
              <w:t>/Datum narození</w:t>
            </w:r>
          </w:p>
        </w:tc>
      </w:tr>
      <w:tr w:rsidR="006C59F8" w:rsidRPr="00083172" w14:paraId="49D75737" w14:textId="77777777" w:rsidTr="003305F9">
        <w:tc>
          <w:tcPr>
            <w:tcW w:w="3510" w:type="dxa"/>
          </w:tcPr>
          <w:p w14:paraId="023F0ACC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478DECAE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2ABDAE60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C59F8" w:rsidRPr="00083172" w14:paraId="722BD6C0" w14:textId="77777777" w:rsidTr="003305F9">
        <w:tc>
          <w:tcPr>
            <w:tcW w:w="3510" w:type="dxa"/>
          </w:tcPr>
          <w:p w14:paraId="6539B79D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7245EBAE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7F6F76C1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C59F8" w:rsidRPr="00083172" w14:paraId="3CF9732D" w14:textId="77777777" w:rsidTr="003305F9">
        <w:tc>
          <w:tcPr>
            <w:tcW w:w="3510" w:type="dxa"/>
          </w:tcPr>
          <w:p w14:paraId="16DA81B5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57AEBD44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659FC29A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C59F8" w:rsidRPr="00083172" w14:paraId="65D3C8E1" w14:textId="77777777" w:rsidTr="003305F9">
        <w:tc>
          <w:tcPr>
            <w:tcW w:w="3510" w:type="dxa"/>
          </w:tcPr>
          <w:p w14:paraId="48C44809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D0C4E13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4C1BE959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C59F8" w:rsidRPr="00083172" w14:paraId="1980131B" w14:textId="77777777" w:rsidTr="003305F9">
        <w:tc>
          <w:tcPr>
            <w:tcW w:w="3510" w:type="dxa"/>
          </w:tcPr>
          <w:p w14:paraId="08CE5FDF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70409259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783B6434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6169C228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4A6015" w14:textId="77777777" w:rsidR="005E4502" w:rsidRDefault="005E45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54E085" w14:textId="77777777" w:rsidR="006C59F8" w:rsidRPr="00C41523" w:rsidRDefault="006C59F8" w:rsidP="006C59F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41523">
        <w:rPr>
          <w:rFonts w:ascii="Arial" w:hAnsi="Arial" w:cs="Arial"/>
        </w:rPr>
        <w:t>Žadatel prohlašuje, že podnik (žadatel) v současném a 2 předcházejících účetních obdobích</w:t>
      </w:r>
    </w:p>
    <w:p w14:paraId="0C360E75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</w:rPr>
      </w:pPr>
    </w:p>
    <w:p w14:paraId="10D56491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8F0576">
        <w:rPr>
          <w:rFonts w:ascii="Arial" w:hAnsi="Arial" w:cs="Arial"/>
          <w:b/>
          <w:bCs/>
        </w:rPr>
      </w:r>
      <w:r w:rsidR="008F057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spojením podniků či nabytím podniku.</w:t>
      </w:r>
    </w:p>
    <w:p w14:paraId="657FBBC8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8F0576">
        <w:rPr>
          <w:rFonts w:ascii="Arial" w:hAnsi="Arial" w:cs="Arial"/>
          <w:b/>
          <w:bCs/>
        </w:rPr>
      </w:r>
      <w:r w:rsidR="008F057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spojením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splynutím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 xml:space="preserve">) </w:t>
      </w:r>
      <w:r w:rsidRPr="00083172">
        <w:rPr>
          <w:rFonts w:ascii="Arial" w:hAnsi="Arial" w:cs="Arial"/>
          <w:bCs/>
        </w:rPr>
        <w:t>níže uvedených podniků:</w:t>
      </w:r>
    </w:p>
    <w:p w14:paraId="7053CED4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8F0576">
        <w:rPr>
          <w:rFonts w:ascii="Arial" w:hAnsi="Arial" w:cs="Arial"/>
          <w:b/>
          <w:bCs/>
        </w:rPr>
      </w:r>
      <w:r w:rsidR="008F057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 w:rsidRPr="00083172">
        <w:rPr>
          <w:rFonts w:ascii="Arial" w:hAnsi="Arial" w:cs="Arial"/>
          <w:bCs/>
          <w:u w:val="single"/>
        </w:rPr>
        <w:t>nabytím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sloučením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>převzal jmění</w:t>
      </w:r>
      <w:r w:rsidRPr="00083172">
        <w:rPr>
          <w:rFonts w:ascii="Arial" w:hAnsi="Arial" w:cs="Arial"/>
          <w:b/>
          <w:bCs/>
        </w:rPr>
        <w:t xml:space="preserve"> </w:t>
      </w:r>
      <w:r w:rsidRPr="00083172">
        <w:rPr>
          <w:rFonts w:ascii="Arial" w:hAnsi="Arial" w:cs="Arial"/>
          <w:bCs/>
        </w:rPr>
        <w:t>níže uvedeného</w:t>
      </w:r>
      <w:r>
        <w:rPr>
          <w:rFonts w:ascii="Arial" w:hAnsi="Arial" w:cs="Arial"/>
          <w:bCs/>
        </w:rPr>
        <w:t>/ých</w:t>
      </w:r>
      <w:r w:rsidRPr="00083172">
        <w:rPr>
          <w:rFonts w:ascii="Arial" w:hAnsi="Arial" w:cs="Arial"/>
          <w:bCs/>
        </w:rPr>
        <w:t xml:space="preserve"> podniku</w:t>
      </w:r>
      <w:r>
        <w:rPr>
          <w:rFonts w:ascii="Arial" w:hAnsi="Arial" w:cs="Arial"/>
          <w:bCs/>
        </w:rPr>
        <w:t>/ů</w:t>
      </w:r>
      <w:r w:rsidRPr="00083172">
        <w:rPr>
          <w:rFonts w:ascii="Arial" w:hAnsi="Arial" w:cs="Arial"/>
          <w:bCs/>
        </w:rPr>
        <w:t>:</w:t>
      </w:r>
    </w:p>
    <w:p w14:paraId="5A329FCA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6C59F8" w:rsidRPr="00083172" w14:paraId="776BE0EC" w14:textId="77777777" w:rsidTr="003305F9">
        <w:trPr>
          <w:trHeight w:val="279"/>
        </w:trPr>
        <w:tc>
          <w:tcPr>
            <w:tcW w:w="3510" w:type="dxa"/>
            <w:vAlign w:val="center"/>
          </w:tcPr>
          <w:p w14:paraId="6328DD20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1B7FF2D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7AC5200F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6C59F8" w:rsidRPr="00083172" w14:paraId="55B6D9B4" w14:textId="77777777" w:rsidTr="003305F9">
        <w:tc>
          <w:tcPr>
            <w:tcW w:w="3510" w:type="dxa"/>
          </w:tcPr>
          <w:p w14:paraId="00A0B925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30EB7A36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54BC452E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C59F8" w:rsidRPr="00083172" w14:paraId="5BFDA269" w14:textId="77777777" w:rsidTr="003305F9">
        <w:tc>
          <w:tcPr>
            <w:tcW w:w="3510" w:type="dxa"/>
          </w:tcPr>
          <w:p w14:paraId="62CAA468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131217B4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382419C6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C59F8" w:rsidRPr="00083172" w14:paraId="1ADABC2C" w14:textId="77777777" w:rsidTr="003305F9">
        <w:tc>
          <w:tcPr>
            <w:tcW w:w="3510" w:type="dxa"/>
          </w:tcPr>
          <w:p w14:paraId="2C4C7C0C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D3FB367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5FD21E21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C59F8" w:rsidRPr="00083172" w14:paraId="219FE1B3" w14:textId="77777777" w:rsidTr="003305F9">
        <w:tc>
          <w:tcPr>
            <w:tcW w:w="3510" w:type="dxa"/>
          </w:tcPr>
          <w:p w14:paraId="547191D7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3F4C53E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003F90BA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0DA2575D" w14:textId="77777777" w:rsidR="006C59F8" w:rsidRDefault="006C59F8" w:rsidP="006C59F8">
      <w:pPr>
        <w:rPr>
          <w:rFonts w:ascii="Arial" w:hAnsi="Arial" w:cs="Arial"/>
          <w:bCs/>
        </w:rPr>
      </w:pPr>
    </w:p>
    <w:p w14:paraId="27FE49A7" w14:textId="77777777" w:rsidR="006C59F8" w:rsidRDefault="006C59F8" w:rsidP="006C59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14:paraId="615C4E5A" w14:textId="77777777" w:rsidR="006C59F8" w:rsidRDefault="006C59F8" w:rsidP="006C59F8">
      <w:pPr>
        <w:rPr>
          <w:rFonts w:ascii="Arial" w:hAnsi="Arial" w:cs="Arial"/>
          <w:bCs/>
        </w:rPr>
      </w:pPr>
    </w:p>
    <w:p w14:paraId="2D36C5DD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8F0576">
        <w:rPr>
          <w:rFonts w:ascii="Arial" w:hAnsi="Arial" w:cs="Arial"/>
          <w:b/>
          <w:bCs/>
        </w:rPr>
      </w:r>
      <w:r w:rsidR="008F057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jsou</w:t>
      </w:r>
      <w:r w:rsidRPr="00083172">
        <w:rPr>
          <w:rFonts w:ascii="Arial" w:hAnsi="Arial" w:cs="Arial"/>
          <w:b/>
          <w:bCs/>
        </w:rPr>
        <w:t xml:space="preserve"> </w:t>
      </w:r>
      <w:r w:rsidRPr="000114EA"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 w:rsidRPr="006106C5">
        <w:rPr>
          <w:rFonts w:ascii="Arial" w:hAnsi="Arial" w:cs="Arial"/>
          <w:bCs/>
        </w:rPr>
        <w:t xml:space="preserve">zohledněny </w:t>
      </w:r>
      <w:r>
        <w:rPr>
          <w:rFonts w:ascii="Arial" w:hAnsi="Arial" w:cs="Arial"/>
          <w:bCs/>
        </w:rPr>
        <w:t>v Centrálním registru podpor malého rozsahu.</w:t>
      </w:r>
    </w:p>
    <w:p w14:paraId="295169BB" w14:textId="77777777" w:rsidR="006C59F8" w:rsidRPr="005E4502" w:rsidRDefault="006C59F8" w:rsidP="005E450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8F0576">
        <w:rPr>
          <w:rFonts w:ascii="Arial" w:hAnsi="Arial" w:cs="Arial"/>
          <w:b/>
          <w:bCs/>
        </w:rPr>
      </w:r>
      <w:r w:rsidR="008F057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nejsou </w:t>
      </w:r>
      <w:r w:rsidRPr="006106C5">
        <w:rPr>
          <w:rFonts w:ascii="Arial" w:hAnsi="Arial" w:cs="Arial"/>
          <w:bCs/>
        </w:rPr>
        <w:t>zohledněny</w:t>
      </w:r>
      <w:r>
        <w:rPr>
          <w:rFonts w:ascii="Arial" w:hAnsi="Arial" w:cs="Arial"/>
          <w:bCs/>
        </w:rPr>
        <w:t xml:space="preserve"> </w:t>
      </w:r>
      <w:r w:rsidRPr="006106C5">
        <w:rPr>
          <w:rFonts w:ascii="Arial" w:hAnsi="Arial" w:cs="Arial"/>
          <w:bCs/>
        </w:rPr>
        <w:t>v </w:t>
      </w:r>
      <w:r>
        <w:rPr>
          <w:rFonts w:ascii="Arial" w:hAnsi="Arial" w:cs="Arial"/>
          <w:bCs/>
        </w:rPr>
        <w:t>Centrálním registru podpor malého rozsahu</w:t>
      </w:r>
      <w:r w:rsidR="005E4502">
        <w:rPr>
          <w:rFonts w:ascii="Arial" w:hAnsi="Arial" w:cs="Arial"/>
          <w:bCs/>
        </w:rPr>
        <w:t xml:space="preserve">. </w:t>
      </w:r>
    </w:p>
    <w:p w14:paraId="3351F87C" w14:textId="77777777" w:rsidR="006C59F8" w:rsidRDefault="006C59F8" w:rsidP="006C59F8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6AB686CF" w14:textId="77777777" w:rsidR="006C59F8" w:rsidRDefault="006C59F8" w:rsidP="006C59F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5049E5">
        <w:rPr>
          <w:rFonts w:ascii="Arial" w:hAnsi="Arial" w:cs="Arial"/>
        </w:rPr>
        <w:t>Žadatel prohlašuje, že podnik (žadatel) v současném a 2 předcházejících účetních obdobích</w:t>
      </w:r>
    </w:p>
    <w:p w14:paraId="775EA443" w14:textId="77777777" w:rsidR="006C59F8" w:rsidRPr="005049E5" w:rsidRDefault="006C59F8" w:rsidP="006C59F8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04D0A238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8F0576">
        <w:rPr>
          <w:rFonts w:ascii="Arial" w:hAnsi="Arial" w:cs="Arial"/>
          <w:b/>
          <w:bCs/>
        </w:rPr>
      </w:r>
      <w:r w:rsidR="008F057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rozdělením</w:t>
      </w:r>
      <w:r>
        <w:rPr>
          <w:rFonts w:ascii="Arial" w:hAnsi="Arial" w:cs="Arial"/>
          <w:bCs/>
        </w:rPr>
        <w:t xml:space="preserve"> (rozštěpením nebo odštěpením</w:t>
      </w:r>
      <w:r>
        <w:rPr>
          <w:rStyle w:val="Znakapoznpodarou"/>
          <w:rFonts w:ascii="Arial" w:hAnsi="Arial" w:cs="Arial"/>
          <w:bCs/>
        </w:rPr>
        <w:footnoteReference w:id="10"/>
      </w:r>
      <w:r>
        <w:rPr>
          <w:rFonts w:ascii="Arial" w:hAnsi="Arial" w:cs="Arial"/>
          <w:bCs/>
        </w:rPr>
        <w:t>)</w:t>
      </w:r>
      <w:r w:rsidRPr="00083172">
        <w:rPr>
          <w:rFonts w:ascii="Arial" w:hAnsi="Arial" w:cs="Arial"/>
          <w:bCs/>
        </w:rPr>
        <w:t xml:space="preserve"> podniku.</w:t>
      </w:r>
    </w:p>
    <w:p w14:paraId="52EBE5D5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8F0576">
        <w:rPr>
          <w:rFonts w:ascii="Arial" w:hAnsi="Arial" w:cs="Arial"/>
          <w:b/>
          <w:bCs/>
        </w:rPr>
      </w:r>
      <w:r w:rsidR="008F057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rozdělením</w:t>
      </w:r>
      <w:r w:rsidRPr="00083172">
        <w:rPr>
          <w:rFonts w:ascii="Arial" w:hAnsi="Arial" w:cs="Arial"/>
          <w:bCs/>
        </w:rPr>
        <w:t xml:space="preserve"> níže uvedeného podniku:</w:t>
      </w:r>
    </w:p>
    <w:p w14:paraId="3EDCEBA7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6C59F8" w:rsidRPr="00083172" w14:paraId="56333B63" w14:textId="77777777" w:rsidTr="003305F9">
        <w:trPr>
          <w:trHeight w:val="279"/>
        </w:trPr>
        <w:tc>
          <w:tcPr>
            <w:tcW w:w="3510" w:type="dxa"/>
            <w:vAlign w:val="center"/>
          </w:tcPr>
          <w:p w14:paraId="3C494640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218E442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6FF99E1A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6C59F8" w:rsidRPr="00083172" w14:paraId="63A6EC8E" w14:textId="77777777" w:rsidTr="003305F9">
        <w:trPr>
          <w:trHeight w:val="308"/>
        </w:trPr>
        <w:tc>
          <w:tcPr>
            <w:tcW w:w="3510" w:type="dxa"/>
          </w:tcPr>
          <w:p w14:paraId="067A2D32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18247DAE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4AF63D9F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15CDDDBA" w14:textId="77777777" w:rsidR="006C59F8" w:rsidRPr="00083172" w:rsidRDefault="006C59F8" w:rsidP="006C59F8">
      <w:pPr>
        <w:rPr>
          <w:rFonts w:ascii="Arial" w:hAnsi="Arial" w:cs="Arial"/>
          <w:bCs/>
        </w:rPr>
      </w:pPr>
    </w:p>
    <w:p w14:paraId="15BFEFC1" w14:textId="77777777" w:rsidR="006C59F8" w:rsidRPr="00083172" w:rsidRDefault="006C59F8" w:rsidP="006C59F8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Cs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</w:rPr>
        <w:t>de minimis</w:t>
      </w:r>
      <w:r w:rsidRPr="00083172"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11"/>
      </w:r>
      <w:r w:rsidRPr="00083172">
        <w:rPr>
          <w:rFonts w:ascii="Arial" w:hAnsi="Arial" w:cs="Arial"/>
          <w:bCs/>
        </w:rPr>
        <w:t>. Podniku (žadateli) byly přiděleny následující (dříve poskytnuté) podpory:</w:t>
      </w:r>
    </w:p>
    <w:p w14:paraId="7F5D8804" w14:textId="77777777" w:rsidR="006C59F8" w:rsidRPr="00083172" w:rsidRDefault="006C59F8" w:rsidP="006C59F8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6C59F8" w:rsidRPr="00083172" w14:paraId="62CA38A8" w14:textId="77777777" w:rsidTr="003305F9">
        <w:trPr>
          <w:trHeight w:val="279"/>
        </w:trPr>
        <w:tc>
          <w:tcPr>
            <w:tcW w:w="2093" w:type="dxa"/>
            <w:vAlign w:val="center"/>
          </w:tcPr>
          <w:p w14:paraId="4237F78A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78204D29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A3D0A8B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6C59F8" w:rsidRPr="00083172" w14:paraId="4508BD4F" w14:textId="77777777" w:rsidTr="003305F9">
        <w:tc>
          <w:tcPr>
            <w:tcW w:w="2093" w:type="dxa"/>
          </w:tcPr>
          <w:p w14:paraId="02EC6DC9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433C68F3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7F92FD34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C59F8" w:rsidRPr="00083172" w14:paraId="01CAD8D4" w14:textId="77777777" w:rsidTr="003305F9">
        <w:tc>
          <w:tcPr>
            <w:tcW w:w="2093" w:type="dxa"/>
          </w:tcPr>
          <w:p w14:paraId="7B535EA1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48624C03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7E0ADCF0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C59F8" w:rsidRPr="00083172" w14:paraId="1A69A904" w14:textId="77777777" w:rsidTr="003305F9">
        <w:tc>
          <w:tcPr>
            <w:tcW w:w="2093" w:type="dxa"/>
          </w:tcPr>
          <w:p w14:paraId="5DECF762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6DB578C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07BA8AC0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C59F8" w:rsidRPr="00083172" w14:paraId="65DB2AF1" w14:textId="77777777" w:rsidTr="003305F9">
        <w:tc>
          <w:tcPr>
            <w:tcW w:w="2093" w:type="dxa"/>
          </w:tcPr>
          <w:p w14:paraId="6285B9F2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F3B5B4C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632A390A" w14:textId="77777777" w:rsidR="006C59F8" w:rsidRPr="00D57E01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240B587D" w14:textId="77777777" w:rsidR="006C59F8" w:rsidRDefault="006C59F8" w:rsidP="006C59F8">
      <w:pPr>
        <w:rPr>
          <w:rFonts w:ascii="Arial" w:hAnsi="Arial" w:cs="Arial"/>
          <w:bCs/>
        </w:rPr>
      </w:pPr>
    </w:p>
    <w:p w14:paraId="624E6D54" w14:textId="77777777" w:rsidR="006C59F8" w:rsidRDefault="006C59F8" w:rsidP="006C59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14:paraId="75C51903" w14:textId="77777777" w:rsidR="006C59F8" w:rsidRDefault="006C59F8" w:rsidP="006C59F8">
      <w:pPr>
        <w:rPr>
          <w:rFonts w:ascii="Arial" w:hAnsi="Arial" w:cs="Arial"/>
          <w:bCs/>
        </w:rPr>
      </w:pPr>
    </w:p>
    <w:p w14:paraId="255D7EB4" w14:textId="77777777" w:rsidR="006C59F8" w:rsidRPr="00083172" w:rsidRDefault="006C59F8" w:rsidP="006C59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8F0576">
        <w:rPr>
          <w:rFonts w:ascii="Arial" w:hAnsi="Arial" w:cs="Arial"/>
          <w:b/>
          <w:bCs/>
        </w:rPr>
      </w:r>
      <w:r w:rsidR="008F057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jsou</w:t>
      </w:r>
      <w:r w:rsidRPr="00083172">
        <w:rPr>
          <w:rFonts w:ascii="Arial" w:hAnsi="Arial" w:cs="Arial"/>
          <w:b/>
          <w:bCs/>
        </w:rPr>
        <w:t xml:space="preserve"> </w:t>
      </w:r>
      <w:r w:rsidRPr="000114EA"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 w:rsidRPr="006106C5">
        <w:rPr>
          <w:rFonts w:ascii="Arial" w:hAnsi="Arial" w:cs="Arial"/>
          <w:bCs/>
        </w:rPr>
        <w:t xml:space="preserve">zohledněny </w:t>
      </w:r>
      <w:r>
        <w:rPr>
          <w:rFonts w:ascii="Arial" w:hAnsi="Arial" w:cs="Arial"/>
          <w:bCs/>
        </w:rPr>
        <w:t>v Centrálním registru podpor malého rozsahu.</w:t>
      </w:r>
    </w:p>
    <w:p w14:paraId="0ED2878D" w14:textId="77777777" w:rsidR="006C59F8" w:rsidRPr="005E4502" w:rsidRDefault="006C59F8" w:rsidP="005E450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8F0576">
        <w:rPr>
          <w:rFonts w:ascii="Arial" w:hAnsi="Arial" w:cs="Arial"/>
          <w:b/>
          <w:bCs/>
        </w:rPr>
      </w:r>
      <w:r w:rsidR="008F057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nejsou </w:t>
      </w:r>
      <w:r w:rsidRPr="006106C5">
        <w:rPr>
          <w:rFonts w:ascii="Arial" w:hAnsi="Arial" w:cs="Arial"/>
          <w:bCs/>
        </w:rPr>
        <w:t>zohledněny</w:t>
      </w:r>
      <w:r>
        <w:rPr>
          <w:rFonts w:ascii="Arial" w:hAnsi="Arial" w:cs="Arial"/>
          <w:bCs/>
        </w:rPr>
        <w:t xml:space="preserve"> </w:t>
      </w:r>
      <w:r w:rsidRPr="006106C5">
        <w:rPr>
          <w:rFonts w:ascii="Arial" w:hAnsi="Arial" w:cs="Arial"/>
          <w:bCs/>
        </w:rPr>
        <w:t>v </w:t>
      </w:r>
      <w:r>
        <w:rPr>
          <w:rFonts w:ascii="Arial" w:hAnsi="Arial" w:cs="Arial"/>
          <w:bCs/>
        </w:rPr>
        <w:t>Centrálním registru podpor malého rozsahu</w:t>
      </w:r>
      <w:r w:rsidR="005E4502">
        <w:rPr>
          <w:rFonts w:ascii="Arial" w:hAnsi="Arial" w:cs="Arial"/>
          <w:bCs/>
        </w:rPr>
        <w:t xml:space="preserve">. </w:t>
      </w:r>
    </w:p>
    <w:p w14:paraId="3DA6DCA0" w14:textId="77777777" w:rsidR="006C59F8" w:rsidRPr="00083172" w:rsidRDefault="006C59F8" w:rsidP="006C59F8">
      <w:pPr>
        <w:rPr>
          <w:rFonts w:ascii="Arial" w:hAnsi="Arial" w:cs="Arial"/>
        </w:rPr>
      </w:pPr>
    </w:p>
    <w:p w14:paraId="456ACD00" w14:textId="77777777" w:rsidR="006C59F8" w:rsidRDefault="006C59F8" w:rsidP="006C59F8">
      <w:pPr>
        <w:pStyle w:val="Odstavecseseznamem"/>
        <w:numPr>
          <w:ilvl w:val="0"/>
          <w:numId w:val="23"/>
        </w:numPr>
        <w:contextualSpacing/>
        <w:jc w:val="both"/>
        <w:rPr>
          <w:rFonts w:ascii="Arial" w:hAnsi="Arial" w:cs="Arial"/>
        </w:rPr>
      </w:pPr>
      <w:r w:rsidRPr="006106C5">
        <w:rPr>
          <w:rFonts w:ascii="Arial" w:hAnsi="Arial" w:cs="Arial"/>
        </w:rPr>
        <w:t>Žadatel níže svým podpisem</w:t>
      </w:r>
    </w:p>
    <w:p w14:paraId="2D4761E7" w14:textId="77777777" w:rsidR="006C59F8" w:rsidRPr="007E4CE3" w:rsidRDefault="006C59F8" w:rsidP="006C59F8">
      <w:pPr>
        <w:rPr>
          <w:rFonts w:ascii="Arial" w:hAnsi="Arial" w:cs="Arial"/>
        </w:rPr>
      </w:pPr>
    </w:p>
    <w:p w14:paraId="268399C9" w14:textId="77777777" w:rsidR="006C59F8" w:rsidRPr="007E4CE3" w:rsidRDefault="006C59F8" w:rsidP="006C59F8">
      <w:pPr>
        <w:pStyle w:val="Odstavecseseznamem"/>
        <w:numPr>
          <w:ilvl w:val="0"/>
          <w:numId w:val="22"/>
        </w:numPr>
        <w:ind w:left="284" w:hanging="284"/>
        <w:contextualSpacing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potvrzuje, že výše uvedené údaje jsou přesné a pravdivé a jsou poskytovány dobrovolně;</w:t>
      </w:r>
    </w:p>
    <w:p w14:paraId="21AF76B5" w14:textId="77777777" w:rsidR="006C59F8" w:rsidRPr="007E4CE3" w:rsidRDefault="006C59F8" w:rsidP="006C59F8">
      <w:pPr>
        <w:pStyle w:val="Odstavecseseznamem"/>
        <w:ind w:left="284"/>
        <w:rPr>
          <w:rFonts w:ascii="Arial" w:hAnsi="Arial" w:cs="Arial"/>
        </w:rPr>
      </w:pPr>
    </w:p>
    <w:p w14:paraId="6369CA8E" w14:textId="77777777" w:rsidR="006C59F8" w:rsidRPr="007E4CE3" w:rsidRDefault="006C59F8" w:rsidP="006C59F8">
      <w:pPr>
        <w:pStyle w:val="Odstavecseseznamem"/>
        <w:numPr>
          <w:ilvl w:val="0"/>
          <w:numId w:val="22"/>
        </w:numPr>
        <w:ind w:left="284" w:hanging="284"/>
        <w:contextualSpacing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</w:rPr>
        <w:t>de minimis</w:t>
      </w:r>
      <w:r w:rsidRPr="007E4CE3">
        <w:rPr>
          <w:rFonts w:ascii="Arial" w:hAnsi="Arial" w:cs="Arial"/>
        </w:rPr>
        <w:t xml:space="preserve"> bude neprodleně informovat poskytovatele dané podpory o změnách, které u něj nastaly; </w:t>
      </w:r>
    </w:p>
    <w:p w14:paraId="6C8C8A64" w14:textId="77777777" w:rsidR="006C59F8" w:rsidRPr="007E4CE3" w:rsidRDefault="006C59F8" w:rsidP="006C59F8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A6123D" w14:textId="77777777" w:rsidR="006C59F8" w:rsidRDefault="006C59F8" w:rsidP="006C59F8">
      <w:pPr>
        <w:pStyle w:val="Odstavecseseznamem"/>
        <w:numPr>
          <w:ilvl w:val="0"/>
          <w:numId w:val="22"/>
        </w:numPr>
        <w:ind w:left="284" w:hanging="284"/>
        <w:contextualSpacing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rStyle w:val="Znakapoznpodarou"/>
          <w:rFonts w:ascii="Arial" w:hAnsi="Arial" w:cs="Arial"/>
        </w:rPr>
        <w:footnoteReference w:id="12"/>
      </w:r>
      <w:r w:rsidRPr="007E4CE3">
        <w:rPr>
          <w:rFonts w:ascii="Arial" w:hAnsi="Arial" w:cs="Arial"/>
        </w:rPr>
        <w:t xml:space="preserve"> a zpracovateli</w:t>
      </w:r>
      <w:r>
        <w:rPr>
          <w:rStyle w:val="Znakapoznpodarou"/>
          <w:rFonts w:ascii="Arial" w:hAnsi="Arial" w:cs="Arial"/>
        </w:rPr>
        <w:footnoteReference w:id="13"/>
      </w:r>
      <w:r w:rsidRPr="007E4CE3">
        <w:rPr>
          <w:rFonts w:ascii="Arial" w:hAnsi="Arial" w:cs="Arial"/>
        </w:rPr>
        <w:t>, kterým je …………………………………………………………………………....., pro všechny údaje obsažené v tomto prohlášení, a to po celou dobu 10 let ode dne udělení souhlasu. Zároveň si je žadatel vědom svých práv podle zákona č. 101/2000 Sb., o ochraně osobních údajů.</w:t>
      </w:r>
    </w:p>
    <w:p w14:paraId="0C16AE5E" w14:textId="77777777" w:rsidR="006C59F8" w:rsidRDefault="006C59F8" w:rsidP="006C59F8">
      <w:pPr>
        <w:rPr>
          <w:rFonts w:ascii="Arial" w:hAnsi="Arial" w:cs="Arial"/>
        </w:rPr>
      </w:pPr>
    </w:p>
    <w:p w14:paraId="5D2BF775" w14:textId="77777777" w:rsidR="006C59F8" w:rsidRPr="00C41523" w:rsidRDefault="006C59F8" w:rsidP="006C59F8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6C59F8" w:rsidRPr="00083172" w14:paraId="569DAD1A" w14:textId="77777777" w:rsidTr="003305F9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1CE4" w14:textId="77777777" w:rsidR="006C59F8" w:rsidRPr="00083172" w:rsidRDefault="006C59F8" w:rsidP="00330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4B6A" w14:textId="77777777" w:rsidR="006C59F8" w:rsidRPr="00083172" w:rsidRDefault="006C59F8" w:rsidP="003305F9">
            <w:pPr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120139F" w14:textId="77777777" w:rsidR="006C59F8" w:rsidRPr="00083172" w:rsidRDefault="006C59F8" w:rsidP="003305F9">
            <w:pPr>
              <w:ind w:firstLineChars="100" w:firstLine="2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  <w:tr w:rsidR="006C59F8" w:rsidRPr="00083172" w14:paraId="6B1B2E08" w14:textId="77777777" w:rsidTr="003305F9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9F53" w14:textId="77777777" w:rsidR="006C59F8" w:rsidRPr="00083172" w:rsidRDefault="006C59F8" w:rsidP="003305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9F8" w:rsidRPr="00083172" w14:paraId="515B8889" w14:textId="77777777" w:rsidTr="003305F9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E4EB" w14:textId="77777777" w:rsidR="006C59F8" w:rsidRPr="00083172" w:rsidRDefault="006C59F8" w:rsidP="003305F9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B02A" w14:textId="77777777" w:rsidR="006C59F8" w:rsidRPr="00083172" w:rsidRDefault="006C59F8" w:rsidP="003305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DF5DA" w14:textId="77777777" w:rsidR="006C59F8" w:rsidRPr="00083172" w:rsidRDefault="006C59F8" w:rsidP="003305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87AF" w14:textId="77777777" w:rsidR="006C59F8" w:rsidRPr="00083172" w:rsidRDefault="006C59F8" w:rsidP="003305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1618" w14:textId="77777777" w:rsidR="006C59F8" w:rsidRPr="00083172" w:rsidRDefault="006C59F8" w:rsidP="003305F9">
            <w:pPr>
              <w:ind w:firstLineChars="100" w:firstLine="2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</w:tbl>
    <w:p w14:paraId="3F91C650" w14:textId="77777777" w:rsidR="006C59F8" w:rsidRDefault="006C59F8" w:rsidP="006C59F8">
      <w:pPr>
        <w:spacing w:after="80"/>
        <w:rPr>
          <w:sz w:val="22"/>
          <w:szCs w:val="22"/>
        </w:rPr>
      </w:pPr>
    </w:p>
    <w:sectPr w:rsidR="006C59F8" w:rsidSect="005E4502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B22A9" w14:textId="77777777" w:rsidR="001A39E5" w:rsidRDefault="001A39E5" w:rsidP="0052365F">
      <w:r>
        <w:separator/>
      </w:r>
    </w:p>
  </w:endnote>
  <w:endnote w:type="continuationSeparator" w:id="0">
    <w:p w14:paraId="2735AAD2" w14:textId="77777777" w:rsidR="001A39E5" w:rsidRDefault="001A39E5" w:rsidP="0052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039385"/>
      <w:docPartObj>
        <w:docPartGallery w:val="Page Numbers (Bottom of Page)"/>
        <w:docPartUnique/>
      </w:docPartObj>
    </w:sdtPr>
    <w:sdtEndPr/>
    <w:sdtContent>
      <w:p w14:paraId="4BEDA84E" w14:textId="77777777" w:rsidR="0052365F" w:rsidRDefault="005236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576">
          <w:rPr>
            <w:noProof/>
          </w:rPr>
          <w:t>11</w:t>
        </w:r>
        <w:r>
          <w:fldChar w:fldCharType="end"/>
        </w:r>
      </w:p>
    </w:sdtContent>
  </w:sdt>
  <w:p w14:paraId="775EA654" w14:textId="77777777" w:rsidR="0052365F" w:rsidRDefault="005236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E42B9" w14:textId="77777777" w:rsidR="001A39E5" w:rsidRDefault="001A39E5" w:rsidP="0052365F">
      <w:r>
        <w:separator/>
      </w:r>
    </w:p>
  </w:footnote>
  <w:footnote w:type="continuationSeparator" w:id="0">
    <w:p w14:paraId="79D6AA8A" w14:textId="77777777" w:rsidR="001A39E5" w:rsidRDefault="001A39E5" w:rsidP="0052365F">
      <w:r>
        <w:continuationSeparator/>
      </w:r>
    </w:p>
  </w:footnote>
  <w:footnote w:id="1">
    <w:p w14:paraId="1B8364E5" w14:textId="77777777" w:rsidR="006C59F8" w:rsidRPr="00546309" w:rsidRDefault="006C59F8" w:rsidP="006C59F8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Podpory poskytnuté podle nařízení Komise (ES)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1407/2013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>18</w:t>
      </w:r>
      <w:r w:rsidRPr="00546309">
        <w:rPr>
          <w:rFonts w:ascii="Times New Roman" w:hAnsi="Times New Roman"/>
          <w:sz w:val="18"/>
          <w:szCs w:val="18"/>
        </w:rPr>
        <w:t xml:space="preserve">. prosince </w:t>
      </w:r>
      <w:r w:rsidRPr="00546309">
        <w:rPr>
          <w:rFonts w:ascii="Times New Roman" w:hAnsi="Times New Roman"/>
          <w:sz w:val="18"/>
          <w:szCs w:val="18"/>
          <w:lang w:val="cs-CZ"/>
        </w:rPr>
        <w:t>2013</w:t>
      </w:r>
      <w:r w:rsidRPr="00546309">
        <w:rPr>
          <w:rFonts w:ascii="Times New Roman" w:hAnsi="Times New Roman"/>
          <w:sz w:val="18"/>
          <w:szCs w:val="18"/>
        </w:rPr>
        <w:t xml:space="preserve"> o použití článků </w:t>
      </w:r>
      <w:r w:rsidRPr="00546309">
        <w:rPr>
          <w:rFonts w:ascii="Times New Roman" w:hAnsi="Times New Roman"/>
          <w:sz w:val="18"/>
          <w:szCs w:val="18"/>
          <w:lang w:val="cs-CZ"/>
        </w:rPr>
        <w:t>107 a 108 Smlouvy o fungování Evropské unie 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>de minimis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1408/2013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 ze dne 18. prosince 2013 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lang w:val="cs-CZ"/>
        </w:rPr>
        <w:t>použití článků 107 a 108 Smlouvy o fungování Evropské unie</w:t>
      </w:r>
      <w:r>
        <w:rPr>
          <w:rFonts w:ascii="Times New Roman" w:hAnsi="Times New Roman"/>
          <w:sz w:val="18"/>
          <w:szCs w:val="18"/>
          <w:lang w:val="cs-CZ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>de minimis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v odvětví zemědělství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>č.</w:t>
      </w:r>
      <w:r>
        <w:rPr>
          <w:rFonts w:ascii="Times New Roman" w:hAnsi="Times New Roman"/>
          <w:sz w:val="18"/>
          <w:szCs w:val="18"/>
          <w:u w:val="single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717/2014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27. června 2014 o použití článků 107 a 108 Smlouvy o fungování Evropské unie na podporu </w:t>
      </w:r>
      <w:r w:rsidRPr="00546309">
        <w:rPr>
          <w:rFonts w:ascii="Times New Roman" w:hAnsi="Times New Roman"/>
          <w:i/>
          <w:sz w:val="18"/>
          <w:szCs w:val="18"/>
        </w:rPr>
        <w:t>de minimis</w:t>
      </w:r>
      <w:r w:rsidRPr="00546309">
        <w:rPr>
          <w:rFonts w:ascii="Times New Roman" w:hAnsi="Times New Roman"/>
          <w:sz w:val="18"/>
          <w:szCs w:val="18"/>
        </w:rPr>
        <w:t xml:space="preserve"> v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 xml:space="preserve">odvětví rybolovu </w:t>
      </w:r>
      <w:r w:rsidRPr="00546309">
        <w:rPr>
          <w:rFonts w:ascii="Times New Roman" w:hAnsi="Times New Roman"/>
          <w:sz w:val="18"/>
          <w:szCs w:val="18"/>
          <w:lang w:val="cs-CZ"/>
        </w:rPr>
        <w:t>a</w:t>
      </w:r>
      <w:r>
        <w:rPr>
          <w:rFonts w:ascii="Times New Roman" w:hAnsi="Times New Roman"/>
          <w:sz w:val="18"/>
          <w:szCs w:val="18"/>
          <w:lang w:val="cs-CZ"/>
        </w:rPr>
        <w:t xml:space="preserve"> a</w:t>
      </w:r>
      <w:r w:rsidRPr="00546309">
        <w:rPr>
          <w:rFonts w:ascii="Times New Roman" w:hAnsi="Times New Roman"/>
          <w:sz w:val="18"/>
          <w:szCs w:val="18"/>
          <w:lang w:val="cs-CZ"/>
        </w:rPr>
        <w:t>kva</w:t>
      </w:r>
      <w:r>
        <w:rPr>
          <w:rFonts w:ascii="Times New Roman" w:hAnsi="Times New Roman"/>
          <w:sz w:val="18"/>
          <w:szCs w:val="18"/>
          <w:lang w:val="cs-CZ"/>
        </w:rPr>
        <w:t>kultu</w:t>
      </w:r>
      <w:r w:rsidRPr="00546309">
        <w:rPr>
          <w:rFonts w:ascii="Times New Roman" w:hAnsi="Times New Roman"/>
          <w:sz w:val="18"/>
          <w:szCs w:val="18"/>
          <w:lang w:val="cs-CZ"/>
        </w:rPr>
        <w:t>ry</w:t>
      </w:r>
      <w:r w:rsidRPr="00546309">
        <w:rPr>
          <w:rFonts w:ascii="Times New Roman" w:hAnsi="Times New Roman"/>
          <w:sz w:val="18"/>
          <w:szCs w:val="18"/>
        </w:rPr>
        <w:t>.</w:t>
      </w:r>
    </w:p>
  </w:footnote>
  <w:footnote w:id="2">
    <w:p w14:paraId="1AC27897" w14:textId="77777777" w:rsidR="006C59F8" w:rsidRPr="00546309" w:rsidRDefault="006C59F8" w:rsidP="006C59F8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rFonts w:ascii="Times New Roman" w:hAnsi="Times New Roman"/>
          <w:sz w:val="18"/>
          <w:szCs w:val="18"/>
          <w:u w:val="single"/>
        </w:rPr>
        <w:t>kalendářním rokem</w:t>
      </w:r>
      <w:r w:rsidRPr="00546309">
        <w:rPr>
          <w:rFonts w:ascii="Times New Roman" w:hAnsi="Times New Roman"/>
          <w:sz w:val="18"/>
          <w:szCs w:val="18"/>
        </w:rPr>
        <w:t xml:space="preserve">, nebo je </w:t>
      </w:r>
      <w:r w:rsidRPr="00546309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546309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14:paraId="3198F2B4" w14:textId="77777777" w:rsidR="006C59F8" w:rsidRPr="00546309" w:rsidRDefault="006C59F8" w:rsidP="006C59F8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K přepočtu CZK na EUR se použije kurz vydaný Evropskou centrální bankou platný k datu poskytnutí podpory </w:t>
      </w:r>
      <w:r w:rsidRPr="00546309">
        <w:rPr>
          <w:rFonts w:ascii="Times New Roman" w:hAnsi="Times New Roman"/>
          <w:i/>
          <w:sz w:val="18"/>
          <w:szCs w:val="18"/>
        </w:rPr>
        <w:t>de minimis</w:t>
      </w:r>
      <w:r w:rsidRPr="00546309">
        <w:rPr>
          <w:rFonts w:ascii="Times New Roman" w:hAnsi="Times New Roman"/>
          <w:sz w:val="18"/>
          <w:szCs w:val="18"/>
        </w:rPr>
        <w:t>.</w:t>
      </w:r>
    </w:p>
    <w:p w14:paraId="53A39F8F" w14:textId="77777777" w:rsidR="006C59F8" w:rsidRPr="00546309" w:rsidRDefault="006C59F8" w:rsidP="006C59F8">
      <w:pPr>
        <w:pStyle w:val="Textpoznpodarou"/>
        <w:rPr>
          <w:rFonts w:ascii="Times New Roman" w:hAnsi="Times New Roman"/>
        </w:rPr>
      </w:pPr>
      <w:r w:rsidRPr="00546309">
        <w:rPr>
          <w:rFonts w:ascii="Times New Roman" w:hAnsi="Times New Roman"/>
          <w:sz w:val="18"/>
          <w:szCs w:val="18"/>
        </w:rPr>
        <w:t>* Nehodící se škrtněte.</w:t>
      </w:r>
    </w:p>
  </w:footnote>
  <w:footnote w:id="4">
    <w:p w14:paraId="472D0552" w14:textId="77777777" w:rsidR="006C59F8" w:rsidRPr="00F60382" w:rsidRDefault="006C59F8" w:rsidP="006C59F8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Správcem je koordinační orgán ve smyslu zákona č. 215/2004 Sb., o úpravě některých vztahů v oblasti veřejné podpory a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změně zákona o podpoře výzkumu a vývoje, ve znění p</w:t>
      </w:r>
      <w:r>
        <w:rPr>
          <w:rFonts w:ascii="Times New Roman" w:hAnsi="Times New Roman"/>
          <w:sz w:val="18"/>
          <w:szCs w:val="18"/>
          <w:lang w:val="cs-CZ"/>
        </w:rPr>
        <w:t>ozdějších předpisů.</w:t>
      </w:r>
    </w:p>
  </w:footnote>
  <w:footnote w:id="5">
    <w:p w14:paraId="2531E27F" w14:textId="77777777" w:rsidR="006C59F8" w:rsidRPr="00546309" w:rsidRDefault="006C59F8" w:rsidP="006C59F8">
      <w:pPr>
        <w:pStyle w:val="Textpoznpodarou"/>
        <w:rPr>
          <w:rFonts w:ascii="Times New Roman" w:hAnsi="Times New Roman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Zpracovatelem je poskytovatel veřejné podpory</w:t>
      </w:r>
      <w:r w:rsidRPr="00546309">
        <w:rPr>
          <w:rFonts w:ascii="Times New Roman" w:hAnsi="Times New Roman"/>
          <w:sz w:val="18"/>
          <w:szCs w:val="18"/>
          <w:lang w:val="cs-CZ"/>
        </w:rPr>
        <w:t>.</w:t>
      </w:r>
    </w:p>
  </w:footnote>
  <w:footnote w:id="6">
    <w:p w14:paraId="05CAF576" w14:textId="77777777" w:rsidR="006C59F8" w:rsidRPr="00A844EA" w:rsidRDefault="006C59F8" w:rsidP="006C59F8">
      <w:pPr>
        <w:pStyle w:val="Textpoznpodarou"/>
        <w:rPr>
          <w:rFonts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  <w:lang w:val="cs-CZ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7">
    <w:p w14:paraId="563762BE" w14:textId="77777777" w:rsidR="006C59F8" w:rsidRDefault="006C59F8" w:rsidP="006C59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</w:t>
      </w:r>
      <w:r>
        <w:rPr>
          <w:rFonts w:cs="Arial"/>
          <w:sz w:val="18"/>
          <w:szCs w:val="18"/>
          <w:lang w:val="cs-CZ"/>
        </w:rPr>
        <w:t xml:space="preserve">ÚOHS </w:t>
      </w:r>
      <w:r w:rsidRPr="00D57E01">
        <w:rPr>
          <w:rFonts w:cs="Arial"/>
          <w:sz w:val="18"/>
          <w:szCs w:val="18"/>
        </w:rPr>
        <w:t xml:space="preserve">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8">
    <w:p w14:paraId="25D3F9AD" w14:textId="77777777" w:rsidR="006C59F8" w:rsidRPr="001848E4" w:rsidRDefault="006C59F8" w:rsidP="006C59F8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9">
    <w:p w14:paraId="501E35D7" w14:textId="77777777" w:rsidR="006C59F8" w:rsidRPr="001848E4" w:rsidRDefault="006C59F8" w:rsidP="006C59F8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10">
    <w:p w14:paraId="32046AB3" w14:textId="77777777" w:rsidR="006C59F8" w:rsidRDefault="006C59F8" w:rsidP="006C59F8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11">
    <w:p w14:paraId="6E7E1696" w14:textId="77777777" w:rsidR="006C59F8" w:rsidRDefault="006C59F8" w:rsidP="006C59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  <w:lang w:val="cs-CZ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12">
    <w:p w14:paraId="76357638" w14:textId="77777777" w:rsidR="006C59F8" w:rsidRPr="002E73B0" w:rsidRDefault="006C59F8" w:rsidP="006C59F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>ýzkumu a vývoje, ve znění p</w:t>
      </w:r>
      <w:r>
        <w:rPr>
          <w:rFonts w:cs="Arial"/>
          <w:sz w:val="18"/>
          <w:szCs w:val="18"/>
          <w:lang w:val="cs-CZ"/>
        </w:rPr>
        <w:t>ozdějších přepdisů.</w:t>
      </w:r>
    </w:p>
  </w:footnote>
  <w:footnote w:id="13">
    <w:p w14:paraId="7C053AC0" w14:textId="77777777" w:rsidR="006C59F8" w:rsidRDefault="006C59F8" w:rsidP="006C59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  <w:lang w:val="cs-CZ"/>
        </w:rPr>
        <w:t>Z</w:t>
      </w:r>
      <w:r w:rsidRPr="00083172">
        <w:rPr>
          <w:rFonts w:cs="Arial"/>
          <w:sz w:val="18"/>
          <w:szCs w:val="18"/>
          <w:u w:val="single"/>
        </w:rPr>
        <w:t>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A92"/>
    <w:multiLevelType w:val="hybridMultilevel"/>
    <w:tmpl w:val="E9F29F82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5C94F5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70A33"/>
    <w:multiLevelType w:val="hybridMultilevel"/>
    <w:tmpl w:val="7354FF06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93CEF"/>
    <w:multiLevelType w:val="hybridMultilevel"/>
    <w:tmpl w:val="16C0430A"/>
    <w:lvl w:ilvl="0" w:tplc="674AFB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D5F51"/>
    <w:multiLevelType w:val="hybridMultilevel"/>
    <w:tmpl w:val="1BBC44CE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2236"/>
    <w:multiLevelType w:val="hybridMultilevel"/>
    <w:tmpl w:val="593847EA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223E7"/>
    <w:multiLevelType w:val="hybridMultilevel"/>
    <w:tmpl w:val="0F7A2388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A8785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83D"/>
    <w:multiLevelType w:val="hybridMultilevel"/>
    <w:tmpl w:val="13B6772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CF7297"/>
    <w:multiLevelType w:val="hybridMultilevel"/>
    <w:tmpl w:val="DC02DBA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8E7C24"/>
    <w:multiLevelType w:val="hybridMultilevel"/>
    <w:tmpl w:val="D50A6256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7C417D"/>
    <w:multiLevelType w:val="hybridMultilevel"/>
    <w:tmpl w:val="7CE24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A18A4"/>
    <w:multiLevelType w:val="hybridMultilevel"/>
    <w:tmpl w:val="E40A01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CC5883"/>
    <w:multiLevelType w:val="hybridMultilevel"/>
    <w:tmpl w:val="A342CD16"/>
    <w:lvl w:ilvl="0" w:tplc="D6A8785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B349F"/>
    <w:multiLevelType w:val="hybridMultilevel"/>
    <w:tmpl w:val="F0AA6A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113482"/>
    <w:multiLevelType w:val="hybridMultilevel"/>
    <w:tmpl w:val="3998E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18"/>
  </w:num>
  <w:num w:numId="11">
    <w:abstractNumId w:val="10"/>
  </w:num>
  <w:num w:numId="12">
    <w:abstractNumId w:val="14"/>
  </w:num>
  <w:num w:numId="13">
    <w:abstractNumId w:val="1"/>
  </w:num>
  <w:num w:numId="14">
    <w:abstractNumId w:val="20"/>
  </w:num>
  <w:num w:numId="15">
    <w:abstractNumId w:val="17"/>
  </w:num>
  <w:num w:numId="16">
    <w:abstractNumId w:val="13"/>
  </w:num>
  <w:num w:numId="17">
    <w:abstractNumId w:val="12"/>
  </w:num>
  <w:num w:numId="18">
    <w:abstractNumId w:val="21"/>
  </w:num>
  <w:num w:numId="19">
    <w:abstractNumId w:val="16"/>
  </w:num>
  <w:num w:numId="20">
    <w:abstractNumId w:val="8"/>
  </w:num>
  <w:num w:numId="21">
    <w:abstractNumId w:val="9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FC"/>
    <w:rsid w:val="00014BE9"/>
    <w:rsid w:val="000426DA"/>
    <w:rsid w:val="000923A8"/>
    <w:rsid w:val="00094E36"/>
    <w:rsid w:val="000950FC"/>
    <w:rsid w:val="000D433E"/>
    <w:rsid w:val="000F53F1"/>
    <w:rsid w:val="00121389"/>
    <w:rsid w:val="001307AA"/>
    <w:rsid w:val="00132F15"/>
    <w:rsid w:val="001402A0"/>
    <w:rsid w:val="00171F49"/>
    <w:rsid w:val="001778C0"/>
    <w:rsid w:val="001A39E5"/>
    <w:rsid w:val="001B1C2A"/>
    <w:rsid w:val="001F1D5F"/>
    <w:rsid w:val="002227BC"/>
    <w:rsid w:val="002B2C7A"/>
    <w:rsid w:val="002D47A7"/>
    <w:rsid w:val="002F5FBE"/>
    <w:rsid w:val="00303FC8"/>
    <w:rsid w:val="00320555"/>
    <w:rsid w:val="003305F9"/>
    <w:rsid w:val="00342E07"/>
    <w:rsid w:val="003E6A8E"/>
    <w:rsid w:val="00452092"/>
    <w:rsid w:val="004623E6"/>
    <w:rsid w:val="00481510"/>
    <w:rsid w:val="004F165D"/>
    <w:rsid w:val="0052003E"/>
    <w:rsid w:val="0052365F"/>
    <w:rsid w:val="00545D0F"/>
    <w:rsid w:val="00565410"/>
    <w:rsid w:val="00581D07"/>
    <w:rsid w:val="00586A67"/>
    <w:rsid w:val="00590AC6"/>
    <w:rsid w:val="005A087C"/>
    <w:rsid w:val="005C56B7"/>
    <w:rsid w:val="005E4502"/>
    <w:rsid w:val="00617F97"/>
    <w:rsid w:val="00636F52"/>
    <w:rsid w:val="00676632"/>
    <w:rsid w:val="00683163"/>
    <w:rsid w:val="006C59F8"/>
    <w:rsid w:val="00715E8F"/>
    <w:rsid w:val="00722E67"/>
    <w:rsid w:val="0074459E"/>
    <w:rsid w:val="00764B4F"/>
    <w:rsid w:val="00805E93"/>
    <w:rsid w:val="00871DFD"/>
    <w:rsid w:val="00874895"/>
    <w:rsid w:val="008D2688"/>
    <w:rsid w:val="008F0576"/>
    <w:rsid w:val="00952DFB"/>
    <w:rsid w:val="0095337A"/>
    <w:rsid w:val="009625B8"/>
    <w:rsid w:val="00980DD4"/>
    <w:rsid w:val="009F6CB1"/>
    <w:rsid w:val="00A33D4D"/>
    <w:rsid w:val="00A36EE0"/>
    <w:rsid w:val="00A90121"/>
    <w:rsid w:val="00AE353F"/>
    <w:rsid w:val="00AF05E4"/>
    <w:rsid w:val="00B05B1B"/>
    <w:rsid w:val="00B609DE"/>
    <w:rsid w:val="00BC6EDC"/>
    <w:rsid w:val="00C4032D"/>
    <w:rsid w:val="00C65AE3"/>
    <w:rsid w:val="00CB7E3A"/>
    <w:rsid w:val="00CC5A52"/>
    <w:rsid w:val="00CD1500"/>
    <w:rsid w:val="00D137CD"/>
    <w:rsid w:val="00D45956"/>
    <w:rsid w:val="00D6469D"/>
    <w:rsid w:val="00D91AF8"/>
    <w:rsid w:val="00DC152A"/>
    <w:rsid w:val="00DC7541"/>
    <w:rsid w:val="00E1197D"/>
    <w:rsid w:val="00E53552"/>
    <w:rsid w:val="00E60126"/>
    <w:rsid w:val="00E67C80"/>
    <w:rsid w:val="00E8571E"/>
    <w:rsid w:val="00EA2030"/>
    <w:rsid w:val="00EB24A1"/>
    <w:rsid w:val="00ED3487"/>
    <w:rsid w:val="00F013F6"/>
    <w:rsid w:val="00F17C39"/>
    <w:rsid w:val="00F52650"/>
    <w:rsid w:val="00F54545"/>
    <w:rsid w:val="00F7138F"/>
    <w:rsid w:val="00F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F19D15"/>
  <w15:docId w15:val="{A219F557-3BAD-4613-B9AC-EEC8518D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365F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52365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365F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52365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rsid w:val="005236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365F"/>
    <w:pPr>
      <w:ind w:left="708"/>
    </w:pPr>
  </w:style>
  <w:style w:type="paragraph" w:styleId="Zhlav">
    <w:name w:val="header"/>
    <w:basedOn w:val="Normln"/>
    <w:link w:val="ZhlavChar"/>
    <w:unhideWhenUsed/>
    <w:rsid w:val="005236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6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36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65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5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B1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B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B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1B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rsid w:val="006C59F8"/>
  </w:style>
  <w:style w:type="paragraph" w:styleId="Textpoznpodarou">
    <w:name w:val="footnote text"/>
    <w:basedOn w:val="Normln"/>
    <w:link w:val="TextpoznpodarouChar"/>
    <w:uiPriority w:val="99"/>
    <w:rsid w:val="006C59F8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C59F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6C59F8"/>
    <w:rPr>
      <w:vertAlign w:val="superscript"/>
    </w:rPr>
  </w:style>
  <w:style w:type="paragraph" w:styleId="Nzev">
    <w:name w:val="Title"/>
    <w:basedOn w:val="Normln"/>
    <w:link w:val="NzevChar"/>
    <w:qFormat/>
    <w:rsid w:val="006C59F8"/>
    <w:pPr>
      <w:jc w:val="center"/>
    </w:pPr>
    <w:rPr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C59F8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table" w:styleId="Mkatabulky">
    <w:name w:val="Table Grid"/>
    <w:basedOn w:val="Normlntabulka"/>
    <w:uiPriority w:val="39"/>
    <w:rsid w:val="0063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-budej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11</Pages>
  <Words>3149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Hájková Hana</cp:lastModifiedBy>
  <cp:revision>13</cp:revision>
  <cp:lastPrinted>2016-06-13T06:36:00Z</cp:lastPrinted>
  <dcterms:created xsi:type="dcterms:W3CDTF">2016-06-08T15:03:00Z</dcterms:created>
  <dcterms:modified xsi:type="dcterms:W3CDTF">2016-06-13T06:37:00Z</dcterms:modified>
</cp:coreProperties>
</file>