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55" w:rsidRDefault="00717A55" w:rsidP="00717A55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b/>
        </w:rPr>
      </w:pPr>
      <w:r>
        <w:rPr>
          <w:b/>
        </w:rPr>
        <w:t>ZM – 21. 9. 2015</w:t>
      </w:r>
    </w:p>
    <w:p w:rsidR="00717A55" w:rsidRDefault="00717A55" w:rsidP="00717A55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b/>
        </w:rPr>
      </w:pPr>
      <w:bookmarkStart w:id="0" w:name="_GoBack"/>
      <w:bookmarkEnd w:id="0"/>
    </w:p>
    <w:p w:rsidR="00717A55" w:rsidRDefault="00717A55" w:rsidP="00717A55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b/>
        </w:rPr>
      </w:pPr>
    </w:p>
    <w:p w:rsidR="00717A55" w:rsidRDefault="00717A55" w:rsidP="00717A55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b/>
        </w:rPr>
      </w:pPr>
      <w:r>
        <w:rPr>
          <w:b/>
        </w:rPr>
        <w:t>K bodu:</w:t>
      </w:r>
      <w:r>
        <w:rPr>
          <w:b/>
        </w:rPr>
        <w:tab/>
      </w:r>
      <w:r>
        <w:rPr>
          <w:b/>
        </w:rPr>
        <w:tab/>
        <w:t xml:space="preserve">Pověření uvolněných členů rady města k jednotlivým oblastem samostatné působnosti města  </w:t>
      </w:r>
    </w:p>
    <w:p w:rsidR="00717A55" w:rsidRDefault="00717A55" w:rsidP="00717A55">
      <w:pPr>
        <w:keepNext/>
        <w:tabs>
          <w:tab w:val="left" w:pos="993"/>
        </w:tabs>
        <w:spacing w:after="120" w:line="240" w:lineRule="auto"/>
      </w:pPr>
      <w:r>
        <w:rPr>
          <w:b/>
          <w:i/>
        </w:rPr>
        <w:br/>
      </w:r>
      <w:r>
        <w:t xml:space="preserve">Zastupitelstvo města České Budějovice </w:t>
      </w:r>
      <w:proofErr w:type="gramStart"/>
      <w:r>
        <w:t xml:space="preserve">přijalo   </w:t>
      </w:r>
      <w:r>
        <w:rPr>
          <w:b/>
        </w:rPr>
        <w:t>u s n e s e n í   č.</w:t>
      </w:r>
      <w:proofErr w:type="gramEnd"/>
      <w:r>
        <w:rPr>
          <w:b/>
        </w:rPr>
        <w:t xml:space="preserve"> 194/2015:</w:t>
      </w:r>
    </w:p>
    <w:p w:rsidR="00717A55" w:rsidRDefault="00717A55" w:rsidP="00717A55">
      <w:pPr>
        <w:keepNext/>
        <w:tabs>
          <w:tab w:val="left" w:pos="993"/>
        </w:tabs>
        <w:spacing w:after="120" w:line="240" w:lineRule="auto"/>
      </w:pPr>
      <w:r>
        <w:t>zastupitelstvo města</w:t>
      </w:r>
    </w:p>
    <w:p w:rsidR="00717A55" w:rsidRDefault="00717A55" w:rsidP="00717A55">
      <w:pPr>
        <w:numPr>
          <w:ilvl w:val="7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pověřuje</w:t>
      </w:r>
      <w:r>
        <w:br/>
        <w:t>Ing. Jiřího Svobodu, primátora města, plněním úkolů na úseku samostatné působnosti města v oblastech: činnost městské policie, krizové řízení, činnost kanceláře primátora, kontrola a audit, strategické plánování, Teplárna České Budějovice, a. s., Lesy a rybníky města Českých Budějovic, s. r. o., jakož i ve všech dalších oblastech vyplývajících ve vztahu k funkci primátora města z právních předpisů,</w:t>
      </w:r>
      <w:r>
        <w:br/>
      </w:r>
      <w:r>
        <w:br/>
        <w:t xml:space="preserve">Mgr. Petra </w:t>
      </w:r>
      <w:proofErr w:type="spellStart"/>
      <w:r>
        <w:t>Podholu</w:t>
      </w:r>
      <w:proofErr w:type="spellEnd"/>
      <w:r>
        <w:t>, náměstka primátora, plněním úkolů na úseku samostatné působnosti města v oblastech: správa veřejných statků, veřejné zakázky, životní prostředí, školství, územní plán, Pohřební ústav města České Budějovice, p. o., .A.</w:t>
      </w:r>
      <w:proofErr w:type="gramStart"/>
      <w:r>
        <w:t>S.A.</w:t>
      </w:r>
      <w:proofErr w:type="gramEnd"/>
      <w:r>
        <w:t xml:space="preserve"> České Budějovice, s. r. o., základní a mateřské školy,</w:t>
      </w:r>
      <w:r>
        <w:br/>
        <w:t> </w:t>
      </w:r>
      <w:r>
        <w:br/>
        <w:t xml:space="preserve">Ing. Františka Konečného, PhD., náměstka primátora, plněním úkolů na úseku samostatné působnosti města v oblastech: doprava, územní rozvoj, architektura a urbanismus, Jihočeské letiště České Budějovice, a. s., Dopravní podnik města České Budějovice, a. s.  </w:t>
      </w:r>
      <w:r>
        <w:br/>
        <w:t> </w:t>
      </w:r>
      <w:r>
        <w:br/>
        <w:t>Ing. Petra Holického, náměstka primátora, plněním úkolů na úseku samostatné působnosti města v oblastech: investiční výstavba, majetek města, evropské fondy, informační technologie,</w:t>
      </w:r>
      <w:r>
        <w:br/>
        <w:t> </w:t>
      </w:r>
      <w:r>
        <w:br/>
        <w:t xml:space="preserve">Ing. Jaromíra Talíře, náměstka primátora, plněním úkolů na úseku samostatné působnosti města v oblastech: kultura, památková péče, cestovní ruch, zahraniční a regionální spolupráce, SPRÁVA DOMŮ, s. r. o., Jihočeské divadlo, p. o., Sportovní zařízení města České Budějovice, p. o., </w:t>
      </w:r>
      <w:r>
        <w:br/>
        <w:t> </w:t>
      </w:r>
      <w:r>
        <w:br/>
        <w:t>doc. Ing. Lucii Kozlovou, Ph.D., uvolněnou členku rady města, plněním úkolů na úseku samostatné působnosti města v oblastech: finance a ekonomika, sociální oblast, domy pro seniory, Jeslová a azylová zařízení, p. o.   </w:t>
      </w:r>
    </w:p>
    <w:p w:rsidR="003F0160" w:rsidRDefault="003F0160"/>
    <w:sectPr w:rsidR="003F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0BBD"/>
    <w:multiLevelType w:val="multilevel"/>
    <w:tmpl w:val="9CB68B2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</w:lvl>
    <w:lvl w:ilvl="3">
      <w:start w:val="1"/>
      <w:numFmt w:val="none"/>
      <w:suff w:val="nothing"/>
      <w:lvlText w:val=""/>
      <w:lvlJc w:val="left"/>
      <w:pPr>
        <w:ind w:left="567" w:firstLine="0"/>
      </w:p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55"/>
    <w:rsid w:val="003F0160"/>
    <w:rsid w:val="007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A5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A5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1</cp:revision>
  <dcterms:created xsi:type="dcterms:W3CDTF">2016-11-29T07:46:00Z</dcterms:created>
  <dcterms:modified xsi:type="dcterms:W3CDTF">2016-11-29T07:46:00Z</dcterms:modified>
</cp:coreProperties>
</file>