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93F" w:rsidRDefault="00FC593F" w:rsidP="00FC593F">
      <w:r>
        <w:t xml:space="preserve">Příloha č. </w:t>
      </w:r>
      <w:r>
        <w:t>4</w:t>
      </w:r>
      <w:bookmarkStart w:id="0" w:name="_GoBack"/>
      <w:bookmarkEnd w:id="0"/>
    </w:p>
    <w:p w:rsidR="00FC593F" w:rsidRDefault="00FC593F" w:rsidP="00FC593F">
      <w:pPr>
        <w:rPr>
          <w:b/>
        </w:rPr>
      </w:pPr>
      <w:r w:rsidRPr="009007EB">
        <w:rPr>
          <w:b/>
        </w:rPr>
        <w:t xml:space="preserve">Přehled o tvorbě a potřebě finančních zdrojů </w:t>
      </w:r>
    </w:p>
    <w:p w:rsidR="00FC593F" w:rsidRDefault="00FC593F" w:rsidP="00FC593F"/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5"/>
        <w:gridCol w:w="1023"/>
        <w:gridCol w:w="1023"/>
        <w:gridCol w:w="1023"/>
        <w:gridCol w:w="1023"/>
        <w:gridCol w:w="1023"/>
      </w:tblGrid>
      <w:tr w:rsidR="00FC593F" w:rsidRPr="009007EB" w:rsidTr="006C0839">
        <w:trPr>
          <w:trHeight w:val="330"/>
        </w:trPr>
        <w:tc>
          <w:tcPr>
            <w:tcW w:w="9660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FC593F" w:rsidRDefault="00FC593F" w:rsidP="006C0839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</w:p>
          <w:p w:rsidR="00FC593F" w:rsidRPr="005474F8" w:rsidRDefault="00FC593F" w:rsidP="006C0839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Přehled o tvorbě a potřebě finančních zdrojů (v tis. Kč)</w:t>
            </w:r>
          </w:p>
          <w:p w:rsidR="00FC593F" w:rsidRPr="009007EB" w:rsidRDefault="00FC593F" w:rsidP="006C0839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lang w:eastAsia="cs-CZ"/>
              </w:rPr>
            </w:pPr>
            <w:r w:rsidRPr="005474F8">
              <w:rPr>
                <w:rFonts w:eastAsia="Times New Roman"/>
                <w:bCs/>
                <w:color w:val="000000"/>
                <w:sz w:val="24"/>
                <w:lang w:eastAsia="cs-CZ"/>
              </w:rPr>
              <w:t>při snížení</w:t>
            </w:r>
            <w:r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základního kapitálu společnosti Teplárna České Budějovice, a.s. v navrhovaném rozsahu 20%   </w:t>
            </w:r>
            <w:r w:rsidRPr="005474F8"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</w:t>
            </w:r>
            <w:r w:rsidRPr="009007EB"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     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15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3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2013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2014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2015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2017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Krátkodobý finanční majetek -počátek roku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520 112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589 306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263 696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118 677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102 018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žby za prodej vlastních 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vý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obků  a služeb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900 028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831 604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862 226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902 750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944 976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Tržby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993 856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878 699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933 576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973 077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1 020 094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Náklady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911 066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831 065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868 298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905 639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CC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950 691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Výsledek hospodaření před zdaněním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82 790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47 634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65 278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67 438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69 403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Da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ň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z příjmů za b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ě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žnou činnost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15 884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9 050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12 403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12 813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13 187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Výsledek hospodaření za běžnou činnost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66 906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38 584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52 875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54 625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56 216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Odpisy dlouhodobého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nehm.a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hmot. 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majetku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118 508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117 882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115 926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128 336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140 334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Zdroje celkem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185 414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156 466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168 801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182 961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196 550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Splátky úvěrů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1 095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37 091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66 348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66 347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58 596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Investice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119 584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341 004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299 866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104 750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99 750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Dividendy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65 221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29 835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17 363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23 794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24 581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Reze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vní fond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7 296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2 990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  <w:r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             0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Sociální fond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2 600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Tantiémy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386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546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Výplata akcií při sníženi </w:t>
            </w:r>
            <w:proofErr w:type="spellStart"/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</w:t>
            </w:r>
            <w:proofErr w:type="gram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kapitálu</w:t>
            </w:r>
            <w:proofErr w:type="spellEnd"/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398 684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Změny stavu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15 460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Úvěr-Pražské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předm.etp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 I.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40 500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Úvěr-Pražské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předm.etp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 II.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35 000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Úvěr-snížení </w:t>
            </w:r>
            <w:proofErr w:type="spellStart"/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</w:t>
            </w:r>
            <w:proofErr w:type="gram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kapitálu</w:t>
            </w:r>
            <w:proofErr w:type="spellEnd"/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199 342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15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Dotace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24 592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98 056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74 342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Krátkodobý finanční majetek -konec roku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589 306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263 696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118 677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102 018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110 895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Vlastní kapitál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1 991 943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1 597 139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1 628 066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1 654 168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1 681 057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Základní kapitál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693 845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</w:tr>
      <w:tr w:rsidR="00FC593F" w:rsidRPr="009007EB" w:rsidTr="006C0839">
        <w:trPr>
          <w:trHeight w:val="315"/>
        </w:trPr>
        <w:tc>
          <w:tcPr>
            <w:tcW w:w="454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EBITDA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                     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VH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před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zd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.+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ODP</w:t>
            </w:r>
            <w:proofErr w:type="spellEnd"/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201 303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166 225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182 917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196 923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210 364</w:t>
            </w:r>
          </w:p>
        </w:tc>
      </w:tr>
      <w:tr w:rsidR="00FC593F" w:rsidRPr="009007EB" w:rsidTr="006C0839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FC593F" w:rsidRPr="009007EB" w:rsidTr="006C0839">
        <w:trPr>
          <w:trHeight w:val="315"/>
        </w:trPr>
        <w:tc>
          <w:tcPr>
            <w:tcW w:w="45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Dividenda na akcii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94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43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43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C593F" w:rsidRPr="009007EB" w:rsidRDefault="00FC593F" w:rsidP="006C0839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44</w:t>
            </w:r>
          </w:p>
        </w:tc>
      </w:tr>
    </w:tbl>
    <w:p w:rsidR="00FC593F" w:rsidRDefault="00FC593F" w:rsidP="00FC593F"/>
    <w:p w:rsidR="00923C73" w:rsidRDefault="00923C73"/>
    <w:sectPr w:rsidR="00923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3F"/>
    <w:rsid w:val="00923C73"/>
    <w:rsid w:val="00F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93F"/>
    <w:pPr>
      <w:spacing w:line="240" w:lineRule="auto"/>
    </w:pPr>
    <w:rPr>
      <w:rFonts w:ascii="Times New Roman" w:hAnsi="Times New Roman" w:cs="Times New Roman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93F"/>
    <w:pPr>
      <w:spacing w:line="240" w:lineRule="auto"/>
    </w:pPr>
    <w:rPr>
      <w:rFonts w:ascii="Times New Roman" w:hAnsi="Times New Roman" w:cs="Times New Roman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Hořejší Božena</dc:creator>
  <cp:lastModifiedBy>Hořejší Božena</cp:lastModifiedBy>
  <cp:revision>1</cp:revision>
  <dcterms:created xsi:type="dcterms:W3CDTF">2014-06-11T13:01:00Z</dcterms:created>
  <dcterms:modified xsi:type="dcterms:W3CDTF">2014-06-11T13:02:00Z</dcterms:modified>
</cp:coreProperties>
</file>