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1A59" w:rsidRDefault="00ED1A59" w:rsidP="00ED1A59">
      <w:pPr>
        <w:rPr>
          <w:rFonts w:cs="Arial"/>
          <w:b/>
        </w:rPr>
      </w:pPr>
    </w:p>
    <w:p w:rsidR="00ED1A59" w:rsidRPr="009C2C36" w:rsidRDefault="00ED1A59" w:rsidP="00ED1A59">
      <w:pPr>
        <w:rPr>
          <w:rFonts w:cs="Arial"/>
          <w:b/>
        </w:rPr>
      </w:pPr>
    </w:p>
    <w:p w:rsidR="00DA0FB4" w:rsidRPr="009C2C36" w:rsidRDefault="00DA0FB4" w:rsidP="00ED1A59">
      <w:pPr>
        <w:rPr>
          <w:b/>
          <w:sz w:val="28"/>
          <w:szCs w:val="28"/>
        </w:rPr>
      </w:pPr>
      <w:r w:rsidRPr="009C2C36">
        <w:rPr>
          <w:b/>
          <w:sz w:val="28"/>
          <w:szCs w:val="28"/>
        </w:rPr>
        <w:t>Důvodová zpráva</w:t>
      </w:r>
    </w:p>
    <w:p w:rsidR="00DA0FB4" w:rsidRPr="001F6071" w:rsidRDefault="00DA0FB4" w:rsidP="00DA0FB4">
      <w:pPr>
        <w:ind w:firstLine="284"/>
        <w:jc w:val="center"/>
        <w:rPr>
          <w:sz w:val="24"/>
          <w:szCs w:val="24"/>
        </w:rPr>
      </w:pPr>
    </w:p>
    <w:p w:rsidR="00ED1A59" w:rsidRPr="001F6071" w:rsidRDefault="00ED1A59" w:rsidP="00DA0FB4">
      <w:pPr>
        <w:jc w:val="both"/>
        <w:rPr>
          <w:sz w:val="24"/>
          <w:szCs w:val="24"/>
        </w:rPr>
      </w:pPr>
    </w:p>
    <w:p w:rsidR="003057C8" w:rsidRDefault="003057C8" w:rsidP="00DA0FB4">
      <w:pPr>
        <w:jc w:val="both"/>
        <w:rPr>
          <w:sz w:val="24"/>
          <w:szCs w:val="24"/>
        </w:rPr>
      </w:pPr>
      <w:r>
        <w:rPr>
          <w:sz w:val="24"/>
          <w:szCs w:val="24"/>
        </w:rPr>
        <w:t>Investiční odbor připravuje investičních akc</w:t>
      </w:r>
      <w:r w:rsidR="00074A21">
        <w:rPr>
          <w:sz w:val="24"/>
          <w:szCs w:val="24"/>
        </w:rPr>
        <w:t>i</w:t>
      </w:r>
      <w:r>
        <w:rPr>
          <w:sz w:val="24"/>
          <w:szCs w:val="24"/>
        </w:rPr>
        <w:t>, kter</w:t>
      </w:r>
      <w:r w:rsidR="003166C7">
        <w:rPr>
          <w:sz w:val="24"/>
          <w:szCs w:val="24"/>
        </w:rPr>
        <w:t>á</w:t>
      </w:r>
      <w:r>
        <w:rPr>
          <w:sz w:val="24"/>
          <w:szCs w:val="24"/>
        </w:rPr>
        <w:t xml:space="preserve"> se m</w:t>
      </w:r>
      <w:r w:rsidR="003166C7">
        <w:rPr>
          <w:sz w:val="24"/>
          <w:szCs w:val="24"/>
        </w:rPr>
        <w:t>á</w:t>
      </w:r>
      <w:r>
        <w:rPr>
          <w:sz w:val="24"/>
          <w:szCs w:val="24"/>
        </w:rPr>
        <w:t xml:space="preserve"> realizovat v roce 20</w:t>
      </w:r>
      <w:r w:rsidR="003166C7">
        <w:rPr>
          <w:sz w:val="24"/>
          <w:szCs w:val="24"/>
        </w:rPr>
        <w:t>20.</w:t>
      </w:r>
      <w:r w:rsidR="00FF65E4">
        <w:rPr>
          <w:sz w:val="24"/>
          <w:szCs w:val="24"/>
        </w:rPr>
        <w:t xml:space="preserve"> </w:t>
      </w:r>
    </w:p>
    <w:p w:rsidR="003057C8" w:rsidRDefault="003057C8" w:rsidP="003057C8">
      <w:pPr>
        <w:jc w:val="both"/>
        <w:rPr>
          <w:sz w:val="24"/>
          <w:szCs w:val="24"/>
        </w:rPr>
      </w:pPr>
      <w:r w:rsidRPr="001F6071">
        <w:rPr>
          <w:sz w:val="24"/>
          <w:szCs w:val="24"/>
        </w:rPr>
        <w:t xml:space="preserve">Podle </w:t>
      </w:r>
      <w:proofErr w:type="gramStart"/>
      <w:r w:rsidRPr="001F6071">
        <w:rPr>
          <w:sz w:val="24"/>
          <w:szCs w:val="24"/>
        </w:rPr>
        <w:t>čl.</w:t>
      </w:r>
      <w:r>
        <w:rPr>
          <w:sz w:val="24"/>
          <w:szCs w:val="24"/>
        </w:rPr>
        <w:t>12</w:t>
      </w:r>
      <w:proofErr w:type="gramEnd"/>
      <w:r>
        <w:rPr>
          <w:sz w:val="24"/>
          <w:szCs w:val="24"/>
        </w:rPr>
        <w:t xml:space="preserve"> „Rozpočtové krytí“</w:t>
      </w:r>
      <w:r w:rsidRPr="001F6071">
        <w:rPr>
          <w:sz w:val="24"/>
          <w:szCs w:val="24"/>
        </w:rPr>
        <w:t xml:space="preserve"> směrnice </w:t>
      </w:r>
      <w:r w:rsidR="002D7944">
        <w:rPr>
          <w:sz w:val="24"/>
          <w:szCs w:val="24"/>
        </w:rPr>
        <w:t>č.1</w:t>
      </w:r>
      <w:r w:rsidRPr="001F6071">
        <w:rPr>
          <w:sz w:val="24"/>
          <w:szCs w:val="24"/>
        </w:rPr>
        <w:t>/201</w:t>
      </w:r>
      <w:r w:rsidR="002D7944">
        <w:rPr>
          <w:sz w:val="24"/>
          <w:szCs w:val="24"/>
        </w:rPr>
        <w:t>8</w:t>
      </w:r>
      <w:r w:rsidRPr="001F6071">
        <w:rPr>
          <w:sz w:val="24"/>
          <w:szCs w:val="24"/>
        </w:rPr>
        <w:t xml:space="preserve"> o </w:t>
      </w:r>
      <w:r w:rsidR="002D7944">
        <w:rPr>
          <w:sz w:val="24"/>
          <w:szCs w:val="24"/>
        </w:rPr>
        <w:t>postupu při zadávání veřejných zakázek</w:t>
      </w:r>
      <w:r w:rsidRPr="001F6071">
        <w:rPr>
          <w:sz w:val="24"/>
          <w:szCs w:val="24"/>
        </w:rPr>
        <w:t xml:space="preserve"> je podmínkou pro vypsání veřejné zakázky na zhotovitele v případě, že v rozpočtu odpovědného místa není v době vypsání VZ zajištěno finanční krytí celé akce, schválení záměru realizace dané akce v zastupitelstvu města.</w:t>
      </w:r>
    </w:p>
    <w:p w:rsidR="003057C8" w:rsidRDefault="003057C8" w:rsidP="00DA0FB4">
      <w:pPr>
        <w:jc w:val="both"/>
        <w:rPr>
          <w:sz w:val="24"/>
          <w:szCs w:val="24"/>
        </w:rPr>
      </w:pPr>
    </w:p>
    <w:p w:rsidR="002D0CBC" w:rsidRDefault="002D0CBC" w:rsidP="002D0CB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Rada města na svém jednání dne </w:t>
      </w:r>
      <w:proofErr w:type="gramStart"/>
      <w:r>
        <w:rPr>
          <w:sz w:val="24"/>
          <w:szCs w:val="24"/>
        </w:rPr>
        <w:t>3</w:t>
      </w:r>
      <w:r w:rsidR="00127825">
        <w:rPr>
          <w:sz w:val="24"/>
          <w:szCs w:val="24"/>
        </w:rPr>
        <w:t>.6.2019</w:t>
      </w:r>
      <w:proofErr w:type="gramEnd"/>
      <w:r>
        <w:rPr>
          <w:sz w:val="24"/>
          <w:szCs w:val="24"/>
        </w:rPr>
        <w:t xml:space="preserve"> usnesením č. </w:t>
      </w:r>
      <w:r w:rsidR="00681FDB">
        <w:rPr>
          <w:sz w:val="24"/>
          <w:szCs w:val="24"/>
        </w:rPr>
        <w:t>728</w:t>
      </w:r>
      <w:r>
        <w:rPr>
          <w:sz w:val="24"/>
          <w:szCs w:val="24"/>
        </w:rPr>
        <w:t>/201</w:t>
      </w:r>
      <w:r w:rsidR="00127825">
        <w:rPr>
          <w:sz w:val="24"/>
          <w:szCs w:val="24"/>
        </w:rPr>
        <w:t>9</w:t>
      </w:r>
      <w:r>
        <w:rPr>
          <w:sz w:val="24"/>
          <w:szCs w:val="24"/>
        </w:rPr>
        <w:t xml:space="preserve"> uložila náměstku primátora Ing. Petru Holickému předložit </w:t>
      </w:r>
      <w:r w:rsidR="00940FAD">
        <w:rPr>
          <w:sz w:val="24"/>
          <w:szCs w:val="24"/>
        </w:rPr>
        <w:t xml:space="preserve">zastupitelstvu </w:t>
      </w:r>
      <w:r w:rsidRPr="001F6071">
        <w:rPr>
          <w:sz w:val="24"/>
          <w:szCs w:val="24"/>
        </w:rPr>
        <w:t>k</w:t>
      </w:r>
      <w:r w:rsidR="00940FAD">
        <w:rPr>
          <w:sz w:val="24"/>
          <w:szCs w:val="24"/>
        </w:rPr>
        <w:t>e</w:t>
      </w:r>
      <w:r w:rsidRPr="001F6071">
        <w:rPr>
          <w:sz w:val="24"/>
          <w:szCs w:val="24"/>
        </w:rPr>
        <w:t> </w:t>
      </w:r>
      <w:r w:rsidR="00940FAD">
        <w:rPr>
          <w:sz w:val="24"/>
          <w:szCs w:val="24"/>
        </w:rPr>
        <w:t>schválení</w:t>
      </w:r>
      <w:r w:rsidRPr="001F6071">
        <w:rPr>
          <w:sz w:val="24"/>
          <w:szCs w:val="24"/>
        </w:rPr>
        <w:t xml:space="preserve"> záměr vypsání veřejn</w:t>
      </w:r>
      <w:r w:rsidR="00127825">
        <w:rPr>
          <w:sz w:val="24"/>
          <w:szCs w:val="24"/>
        </w:rPr>
        <w:t>é</w:t>
      </w:r>
      <w:r w:rsidRPr="001F6071">
        <w:rPr>
          <w:sz w:val="24"/>
          <w:szCs w:val="24"/>
        </w:rPr>
        <w:t xml:space="preserve"> zakáz</w:t>
      </w:r>
      <w:r w:rsidR="00127825">
        <w:rPr>
          <w:sz w:val="24"/>
          <w:szCs w:val="24"/>
        </w:rPr>
        <w:t>ky</w:t>
      </w:r>
      <w:r w:rsidRPr="001F6071">
        <w:rPr>
          <w:sz w:val="24"/>
          <w:szCs w:val="24"/>
        </w:rPr>
        <w:t xml:space="preserve"> a následné realizace </w:t>
      </w:r>
      <w:r>
        <w:rPr>
          <w:sz w:val="24"/>
          <w:szCs w:val="24"/>
        </w:rPr>
        <w:t>následující akc</w:t>
      </w:r>
      <w:r w:rsidR="00127825">
        <w:rPr>
          <w:sz w:val="24"/>
          <w:szCs w:val="24"/>
        </w:rPr>
        <w:t>e</w:t>
      </w:r>
      <w:r w:rsidRPr="001F6071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</w:p>
    <w:p w:rsidR="00704D37" w:rsidRDefault="00704D37" w:rsidP="00704D37">
      <w:pPr>
        <w:jc w:val="both"/>
        <w:rPr>
          <w:sz w:val="24"/>
          <w:szCs w:val="24"/>
        </w:rPr>
      </w:pPr>
    </w:p>
    <w:p w:rsidR="00704D37" w:rsidRDefault="00704D37" w:rsidP="00704D37">
      <w:pPr>
        <w:jc w:val="both"/>
        <w:rPr>
          <w:sz w:val="24"/>
          <w:szCs w:val="24"/>
        </w:rPr>
      </w:pPr>
    </w:p>
    <w:p w:rsidR="003166C7" w:rsidRPr="003166C7" w:rsidRDefault="003166C7" w:rsidP="00A40DF3">
      <w:pPr>
        <w:pStyle w:val="Odstavecseseznamem"/>
        <w:jc w:val="both"/>
        <w:rPr>
          <w:b/>
          <w:sz w:val="24"/>
          <w:szCs w:val="24"/>
        </w:rPr>
      </w:pPr>
      <w:r w:rsidRPr="003166C7">
        <w:rPr>
          <w:b/>
          <w:sz w:val="24"/>
          <w:szCs w:val="24"/>
        </w:rPr>
        <w:t>Veřejné osvětlení realizované v rámci akce „ Trolejbusová trať propojení vozovny v ul. Horní a ul. Strakonická a Nádražní České Budějovice“</w:t>
      </w:r>
    </w:p>
    <w:p w:rsidR="003057C8" w:rsidRDefault="003057C8" w:rsidP="00DA0FB4">
      <w:pPr>
        <w:jc w:val="both"/>
        <w:rPr>
          <w:sz w:val="24"/>
          <w:szCs w:val="24"/>
        </w:rPr>
      </w:pPr>
    </w:p>
    <w:p w:rsidR="00FC2DBE" w:rsidRDefault="003166C7" w:rsidP="00FF65E4">
      <w:pPr>
        <w:jc w:val="both"/>
        <w:rPr>
          <w:sz w:val="24"/>
          <w:szCs w:val="24"/>
        </w:rPr>
      </w:pPr>
      <w:r>
        <w:rPr>
          <w:sz w:val="24"/>
          <w:szCs w:val="24"/>
        </w:rPr>
        <w:t>Dopravní podnik města ČB,</w:t>
      </w:r>
      <w:r w:rsidR="004E5C61">
        <w:rPr>
          <w:sz w:val="24"/>
          <w:szCs w:val="24"/>
        </w:rPr>
        <w:t xml:space="preserve"> </w:t>
      </w:r>
      <w:r>
        <w:rPr>
          <w:sz w:val="24"/>
          <w:szCs w:val="24"/>
        </w:rPr>
        <w:t>a.s. připravuje na rok 2020 realizaci s</w:t>
      </w:r>
      <w:r w:rsidR="00A40DF3">
        <w:rPr>
          <w:sz w:val="24"/>
          <w:szCs w:val="24"/>
        </w:rPr>
        <w:t>t</w:t>
      </w:r>
      <w:r>
        <w:rPr>
          <w:sz w:val="24"/>
          <w:szCs w:val="24"/>
        </w:rPr>
        <w:t>avby</w:t>
      </w:r>
      <w:r w:rsidR="00A40DF3">
        <w:rPr>
          <w:sz w:val="24"/>
          <w:szCs w:val="24"/>
        </w:rPr>
        <w:t xml:space="preserve"> </w:t>
      </w:r>
      <w:r w:rsidR="00A40DF3" w:rsidRPr="003166C7">
        <w:rPr>
          <w:b/>
          <w:sz w:val="24"/>
          <w:szCs w:val="24"/>
        </w:rPr>
        <w:t>„ Trolejbusová trať propojení vozovny v ul. Horní a ul. Strakonická a Nádražní České Budějovice“</w:t>
      </w:r>
      <w:r>
        <w:rPr>
          <w:sz w:val="24"/>
          <w:szCs w:val="24"/>
        </w:rPr>
        <w:t xml:space="preserve">, jejíž nedílnou součástí jsou stavební objekty </w:t>
      </w:r>
      <w:r w:rsidR="00A40DF3">
        <w:rPr>
          <w:sz w:val="24"/>
          <w:szCs w:val="24"/>
        </w:rPr>
        <w:t>„</w:t>
      </w:r>
      <w:r>
        <w:rPr>
          <w:sz w:val="24"/>
          <w:szCs w:val="24"/>
        </w:rPr>
        <w:t xml:space="preserve">SO 431 </w:t>
      </w:r>
      <w:r w:rsidR="00A40DF3">
        <w:rPr>
          <w:sz w:val="24"/>
          <w:szCs w:val="24"/>
        </w:rPr>
        <w:t>Veřejné osvětlení – Strakonická – Nádražní – Generála Píky“</w:t>
      </w:r>
      <w:r>
        <w:rPr>
          <w:sz w:val="24"/>
          <w:szCs w:val="24"/>
        </w:rPr>
        <w:t xml:space="preserve"> a </w:t>
      </w:r>
      <w:r w:rsidR="00A40DF3">
        <w:rPr>
          <w:sz w:val="24"/>
          <w:szCs w:val="24"/>
        </w:rPr>
        <w:t>„</w:t>
      </w:r>
      <w:r>
        <w:rPr>
          <w:sz w:val="24"/>
          <w:szCs w:val="24"/>
        </w:rPr>
        <w:t xml:space="preserve">SO 432 </w:t>
      </w:r>
      <w:r w:rsidR="00A40DF3">
        <w:rPr>
          <w:sz w:val="24"/>
          <w:szCs w:val="24"/>
        </w:rPr>
        <w:t>Veřejné osvětlení – křižovatka Pražská – Strakonická“</w:t>
      </w:r>
      <w:r>
        <w:rPr>
          <w:sz w:val="24"/>
          <w:szCs w:val="24"/>
        </w:rPr>
        <w:t xml:space="preserve">, které jsou stejně jako </w:t>
      </w:r>
      <w:r w:rsidR="004E5C61">
        <w:rPr>
          <w:sz w:val="24"/>
          <w:szCs w:val="24"/>
        </w:rPr>
        <w:t>ostatní</w:t>
      </w:r>
      <w:r>
        <w:rPr>
          <w:sz w:val="24"/>
          <w:szCs w:val="24"/>
        </w:rPr>
        <w:t xml:space="preserve"> veřejné osvětlení </w:t>
      </w:r>
      <w:r w:rsidR="00A40DF3">
        <w:rPr>
          <w:sz w:val="24"/>
          <w:szCs w:val="24"/>
        </w:rPr>
        <w:t>na území města České Budějovice v majetku statutárního města.</w:t>
      </w:r>
      <w:r>
        <w:rPr>
          <w:sz w:val="24"/>
          <w:szCs w:val="24"/>
        </w:rPr>
        <w:t xml:space="preserve"> Zadavatelem veřejné zakázky</w:t>
      </w:r>
      <w:r w:rsidR="004E5C61">
        <w:rPr>
          <w:sz w:val="24"/>
          <w:szCs w:val="24"/>
        </w:rPr>
        <w:t>, která proběhne v roce 2019,</w:t>
      </w:r>
      <w:r>
        <w:rPr>
          <w:sz w:val="24"/>
          <w:szCs w:val="24"/>
        </w:rPr>
        <w:t xml:space="preserve"> bude Dopravní podnik</w:t>
      </w:r>
      <w:r w:rsidR="00A40DF3">
        <w:rPr>
          <w:sz w:val="24"/>
          <w:szCs w:val="24"/>
        </w:rPr>
        <w:t xml:space="preserve"> města </w:t>
      </w:r>
      <w:r w:rsidR="00074A21">
        <w:rPr>
          <w:sz w:val="24"/>
          <w:szCs w:val="24"/>
        </w:rPr>
        <w:t xml:space="preserve">      </w:t>
      </w:r>
      <w:r w:rsidR="00074A21">
        <w:rPr>
          <w:sz w:val="24"/>
          <w:szCs w:val="24"/>
        </w:rPr>
        <w:br/>
      </w:r>
      <w:r w:rsidR="00A40DF3">
        <w:rPr>
          <w:sz w:val="24"/>
          <w:szCs w:val="24"/>
        </w:rPr>
        <w:t>Č</w:t>
      </w:r>
      <w:r w:rsidR="00940FAD">
        <w:rPr>
          <w:sz w:val="24"/>
          <w:szCs w:val="24"/>
        </w:rPr>
        <w:t xml:space="preserve">eské </w:t>
      </w:r>
      <w:r w:rsidR="00A40DF3">
        <w:rPr>
          <w:sz w:val="24"/>
          <w:szCs w:val="24"/>
        </w:rPr>
        <w:t>B</w:t>
      </w:r>
      <w:r w:rsidR="00940FAD">
        <w:rPr>
          <w:sz w:val="24"/>
          <w:szCs w:val="24"/>
        </w:rPr>
        <w:t>udějovice</w:t>
      </w:r>
      <w:r w:rsidR="00A40DF3">
        <w:rPr>
          <w:sz w:val="24"/>
          <w:szCs w:val="24"/>
        </w:rPr>
        <w:t>, a.s.</w:t>
      </w:r>
      <w:r>
        <w:rPr>
          <w:sz w:val="24"/>
          <w:szCs w:val="24"/>
        </w:rPr>
        <w:t xml:space="preserve"> Na základě </w:t>
      </w:r>
      <w:r w:rsidR="00A40DF3">
        <w:rPr>
          <w:sz w:val="24"/>
          <w:szCs w:val="24"/>
        </w:rPr>
        <w:t>výsledku veřejné zakázky</w:t>
      </w:r>
      <w:r>
        <w:rPr>
          <w:sz w:val="24"/>
          <w:szCs w:val="24"/>
        </w:rPr>
        <w:t xml:space="preserve"> budou uzavřeny 2 smlouvy o dílo</w:t>
      </w:r>
      <w:r w:rsidR="00A40DF3">
        <w:rPr>
          <w:sz w:val="24"/>
          <w:szCs w:val="24"/>
        </w:rPr>
        <w:t xml:space="preserve">, jedna </w:t>
      </w:r>
      <w:r w:rsidR="004E5C61">
        <w:rPr>
          <w:sz w:val="24"/>
          <w:szCs w:val="24"/>
        </w:rPr>
        <w:t>mezi zhotovitelem a</w:t>
      </w:r>
      <w:r w:rsidR="00A40DF3">
        <w:rPr>
          <w:sz w:val="24"/>
          <w:szCs w:val="24"/>
        </w:rPr>
        <w:t> Dopravním podnikem</w:t>
      </w:r>
      <w:r w:rsidR="00127825">
        <w:rPr>
          <w:sz w:val="24"/>
          <w:szCs w:val="24"/>
        </w:rPr>
        <w:t xml:space="preserve"> města</w:t>
      </w:r>
      <w:r w:rsidR="00A40DF3">
        <w:rPr>
          <w:sz w:val="24"/>
          <w:szCs w:val="24"/>
        </w:rPr>
        <w:t xml:space="preserve"> Č</w:t>
      </w:r>
      <w:r w:rsidR="00940FAD">
        <w:rPr>
          <w:sz w:val="24"/>
          <w:szCs w:val="24"/>
        </w:rPr>
        <w:t xml:space="preserve">eské </w:t>
      </w:r>
      <w:r w:rsidR="00A40DF3">
        <w:rPr>
          <w:sz w:val="24"/>
          <w:szCs w:val="24"/>
        </w:rPr>
        <w:t>B</w:t>
      </w:r>
      <w:r w:rsidR="00940FAD">
        <w:rPr>
          <w:sz w:val="24"/>
          <w:szCs w:val="24"/>
        </w:rPr>
        <w:t>udějovice</w:t>
      </w:r>
      <w:r w:rsidR="00A40DF3">
        <w:rPr>
          <w:sz w:val="24"/>
          <w:szCs w:val="24"/>
        </w:rPr>
        <w:t>,</w:t>
      </w:r>
      <w:r w:rsidR="00940FAD">
        <w:rPr>
          <w:sz w:val="24"/>
          <w:szCs w:val="24"/>
        </w:rPr>
        <w:t xml:space="preserve"> </w:t>
      </w:r>
      <w:r w:rsidR="00A40DF3">
        <w:rPr>
          <w:sz w:val="24"/>
          <w:szCs w:val="24"/>
        </w:rPr>
        <w:t>a.s.</w:t>
      </w:r>
      <w:r w:rsidR="004E5C61">
        <w:rPr>
          <w:sz w:val="24"/>
          <w:szCs w:val="24"/>
        </w:rPr>
        <w:t>,</w:t>
      </w:r>
      <w:r w:rsidR="00A40DF3">
        <w:rPr>
          <w:sz w:val="24"/>
          <w:szCs w:val="24"/>
        </w:rPr>
        <w:t xml:space="preserve"> druhá </w:t>
      </w:r>
      <w:r w:rsidR="004E5C61">
        <w:rPr>
          <w:sz w:val="24"/>
          <w:szCs w:val="24"/>
        </w:rPr>
        <w:t>mezi zhotovitelem a</w:t>
      </w:r>
      <w:r w:rsidR="00A40DF3">
        <w:rPr>
          <w:sz w:val="24"/>
          <w:szCs w:val="24"/>
        </w:rPr>
        <w:t xml:space="preserve"> </w:t>
      </w:r>
      <w:r w:rsidR="00940FAD">
        <w:rPr>
          <w:sz w:val="24"/>
          <w:szCs w:val="24"/>
        </w:rPr>
        <w:t>s</w:t>
      </w:r>
      <w:r w:rsidR="00A40DF3">
        <w:rPr>
          <w:sz w:val="24"/>
          <w:szCs w:val="24"/>
        </w:rPr>
        <w:t>tatutárním městem Č</w:t>
      </w:r>
      <w:r w:rsidR="00940FAD">
        <w:rPr>
          <w:sz w:val="24"/>
          <w:szCs w:val="24"/>
        </w:rPr>
        <w:t xml:space="preserve">eské </w:t>
      </w:r>
      <w:r w:rsidR="00A40DF3">
        <w:rPr>
          <w:sz w:val="24"/>
          <w:szCs w:val="24"/>
        </w:rPr>
        <w:t>B</w:t>
      </w:r>
      <w:r w:rsidR="00940FAD">
        <w:rPr>
          <w:sz w:val="24"/>
          <w:szCs w:val="24"/>
        </w:rPr>
        <w:t>udějovice</w:t>
      </w:r>
      <w:r>
        <w:rPr>
          <w:sz w:val="24"/>
          <w:szCs w:val="24"/>
        </w:rPr>
        <w:t>.</w:t>
      </w:r>
      <w:r w:rsidR="00A40DF3">
        <w:rPr>
          <w:sz w:val="24"/>
          <w:szCs w:val="24"/>
        </w:rPr>
        <w:t xml:space="preserve">  </w:t>
      </w:r>
      <w:proofErr w:type="gramStart"/>
      <w:r>
        <w:rPr>
          <w:sz w:val="24"/>
          <w:szCs w:val="24"/>
        </w:rPr>
        <w:t>Úhrada</w:t>
      </w:r>
      <w:r w:rsidR="00940FA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nákladů</w:t>
      </w:r>
      <w:proofErr w:type="gramEnd"/>
      <w:r>
        <w:rPr>
          <w:sz w:val="24"/>
          <w:szCs w:val="24"/>
        </w:rPr>
        <w:t xml:space="preserve"> za realizaci stavebních objektů </w:t>
      </w:r>
      <w:r w:rsidR="00A40DF3">
        <w:rPr>
          <w:sz w:val="24"/>
          <w:szCs w:val="24"/>
        </w:rPr>
        <w:t xml:space="preserve">SO 431 </w:t>
      </w:r>
      <w:r w:rsidR="00127825">
        <w:rPr>
          <w:sz w:val="24"/>
          <w:szCs w:val="24"/>
        </w:rPr>
        <w:t>a</w:t>
      </w:r>
      <w:r w:rsidR="00A40DF3">
        <w:rPr>
          <w:sz w:val="24"/>
          <w:szCs w:val="24"/>
        </w:rPr>
        <w:t xml:space="preserve"> SO 432</w:t>
      </w:r>
      <w:r>
        <w:rPr>
          <w:sz w:val="24"/>
          <w:szCs w:val="24"/>
        </w:rPr>
        <w:t xml:space="preserve"> bude hrazena </w:t>
      </w:r>
      <w:r w:rsidR="00A40DF3">
        <w:rPr>
          <w:sz w:val="24"/>
          <w:szCs w:val="24"/>
        </w:rPr>
        <w:t>statutárním městem</w:t>
      </w:r>
      <w:r>
        <w:rPr>
          <w:sz w:val="24"/>
          <w:szCs w:val="24"/>
        </w:rPr>
        <w:t xml:space="preserve"> Č</w:t>
      </w:r>
      <w:r w:rsidR="00940FAD">
        <w:rPr>
          <w:sz w:val="24"/>
          <w:szCs w:val="24"/>
        </w:rPr>
        <w:t>eské Budějovice</w:t>
      </w:r>
      <w:bookmarkStart w:id="0" w:name="_GoBack"/>
      <w:bookmarkEnd w:id="0"/>
      <w:r>
        <w:rPr>
          <w:sz w:val="24"/>
          <w:szCs w:val="24"/>
        </w:rPr>
        <w:t xml:space="preserve">. </w:t>
      </w:r>
      <w:r w:rsidR="00FC2DBE">
        <w:rPr>
          <w:sz w:val="24"/>
          <w:szCs w:val="24"/>
        </w:rPr>
        <w:t>Předpokládané realizační náklady za SO 431 a  SO 432 činí 13,9 mil. Kč včetně DPH.</w:t>
      </w:r>
    </w:p>
    <w:p w:rsidR="00FF65E4" w:rsidRPr="001F6071" w:rsidRDefault="00FC2DBE" w:rsidP="00FC2DB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Vzhledem k tomu, že se jedná o náklady akce realizované v roce 2020, </w:t>
      </w:r>
      <w:r w:rsidR="00127825">
        <w:rPr>
          <w:sz w:val="24"/>
          <w:szCs w:val="24"/>
        </w:rPr>
        <w:t>je předložen zastupitelstvu města</w:t>
      </w:r>
      <w:r>
        <w:rPr>
          <w:sz w:val="24"/>
          <w:szCs w:val="24"/>
        </w:rPr>
        <w:t xml:space="preserve"> návrh na schválení investičního záměru vypsání veřejné zakázky a následné realizace výše uvedené investiční akce. Požadavek na zajištění finančního krytí bude v případě schválení investičního záměru </w:t>
      </w:r>
      <w:r w:rsidR="00E85F49">
        <w:rPr>
          <w:sz w:val="24"/>
          <w:szCs w:val="24"/>
        </w:rPr>
        <w:t xml:space="preserve">v zastupitelstvu města </w:t>
      </w:r>
      <w:r>
        <w:rPr>
          <w:sz w:val="24"/>
          <w:szCs w:val="24"/>
        </w:rPr>
        <w:t>zařazen do návrhu rozpočtu na rok 2020.</w:t>
      </w:r>
    </w:p>
    <w:p w:rsidR="00FF65E4" w:rsidRPr="001F6071" w:rsidRDefault="00FF65E4" w:rsidP="00FF65E4">
      <w:pPr>
        <w:jc w:val="both"/>
        <w:rPr>
          <w:sz w:val="24"/>
          <w:szCs w:val="24"/>
        </w:rPr>
      </w:pPr>
    </w:p>
    <w:p w:rsidR="00FF65E4" w:rsidRPr="001F6071" w:rsidRDefault="00FF65E4" w:rsidP="00FF65E4">
      <w:pPr>
        <w:jc w:val="both"/>
        <w:rPr>
          <w:sz w:val="24"/>
          <w:szCs w:val="24"/>
        </w:rPr>
      </w:pPr>
    </w:p>
    <w:sectPr w:rsidR="00FF65E4" w:rsidRPr="001F6071" w:rsidSect="00774C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51692"/>
    <w:multiLevelType w:val="hybridMultilevel"/>
    <w:tmpl w:val="069020A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AB70F7"/>
    <w:multiLevelType w:val="hybridMultilevel"/>
    <w:tmpl w:val="1A0C827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D90AE7"/>
    <w:multiLevelType w:val="multilevel"/>
    <w:tmpl w:val="9ADC93B2"/>
    <w:name w:val="Struktura předpisu232"/>
    <w:lvl w:ilvl="0">
      <w:start w:val="1"/>
      <w:numFmt w:val="upperRoman"/>
      <w:pStyle w:val="st"/>
      <w:suff w:val="nothing"/>
      <w:lvlText w:val="Část  %1."/>
      <w:lvlJc w:val="left"/>
      <w:pPr>
        <w:ind w:left="0" w:firstLine="0"/>
      </w:pPr>
      <w:rPr>
        <w:rFonts w:ascii="Times New Roman" w:hAnsi="Times New Roman" w:hint="default"/>
        <w:b/>
        <w:bCs w:val="0"/>
        <w:i w:val="0"/>
        <w:iCs w:val="0"/>
        <w:caps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8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ordinal"/>
      <w:pStyle w:val="Oddl"/>
      <w:suff w:val="nothing"/>
      <w:lvlText w:val="Oddíl %2"/>
      <w:lvlJc w:val="left"/>
      <w:pPr>
        <w:ind w:left="0" w:firstLine="0"/>
      </w:pPr>
      <w:rPr>
        <w:rFonts w:ascii="Times New Roman" w:hAnsi="Times New Roman" w:hint="default"/>
        <w:b/>
        <w:i w:val="0"/>
        <w:sz w:val="24"/>
      </w:rPr>
    </w:lvl>
    <w:lvl w:ilvl="2">
      <w:start w:val="1"/>
      <w:numFmt w:val="decimal"/>
      <w:lvlRestart w:val="0"/>
      <w:pStyle w:val="lnek"/>
      <w:suff w:val="nothing"/>
      <w:lvlText w:val="Čl. %3"/>
      <w:lvlJc w:val="left"/>
      <w:pPr>
        <w:ind w:left="4112" w:firstLine="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2"/>
        <w:szCs w:val="22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Odstavecslovan"/>
      <w:lvlText w:val="(%4)"/>
      <w:lvlJc w:val="left"/>
      <w:pPr>
        <w:tabs>
          <w:tab w:val="num" w:pos="624"/>
        </w:tabs>
        <w:ind w:left="-283" w:firstLine="425"/>
      </w:pPr>
      <w:rPr>
        <w:rFonts w:ascii="Times New Roman" w:hAnsi="Times New Roman" w:hint="default"/>
        <w:b w:val="0"/>
        <w:i w:val="0"/>
        <w:sz w:val="22"/>
      </w:rPr>
    </w:lvl>
    <w:lvl w:ilvl="4">
      <w:start w:val="1"/>
      <w:numFmt w:val="lowerLetter"/>
      <w:lvlText w:val="%5)"/>
      <w:lvlJc w:val="left"/>
      <w:pPr>
        <w:tabs>
          <w:tab w:val="num" w:pos="624"/>
        </w:tabs>
        <w:ind w:left="624" w:hanging="34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5">
      <w:start w:val="1"/>
      <w:numFmt w:val="decimal"/>
      <w:pStyle w:val="Bod"/>
      <w:lvlText w:val="%6."/>
      <w:lvlJc w:val="left"/>
      <w:pPr>
        <w:tabs>
          <w:tab w:val="num" w:pos="907"/>
        </w:tabs>
        <w:ind w:left="907" w:hanging="283"/>
      </w:pPr>
      <w:rPr>
        <w:rFonts w:ascii="Times New Roman" w:hAnsi="Times New Roman" w:hint="default"/>
        <w:b w:val="0"/>
        <w:i w:val="0"/>
        <w:sz w:val="22"/>
      </w:rPr>
    </w:lvl>
    <w:lvl w:ilvl="6">
      <w:start w:val="1"/>
      <w:numFmt w:val="lowerRoman"/>
      <w:pStyle w:val="Podbod"/>
      <w:lvlText w:val="%7."/>
      <w:lvlJc w:val="left"/>
      <w:pPr>
        <w:tabs>
          <w:tab w:val="num" w:pos="1191"/>
        </w:tabs>
        <w:ind w:left="1191" w:hanging="284"/>
      </w:pPr>
      <w:rPr>
        <w:rFonts w:ascii="Times New Roman" w:hAnsi="Times New Roman" w:hint="default"/>
        <w:b w:val="0"/>
        <w:i w:val="0"/>
        <w:sz w:val="22"/>
      </w:rPr>
    </w:lvl>
    <w:lvl w:ilvl="7">
      <w:start w:val="1"/>
      <w:numFmt w:val="bullet"/>
      <w:lvlText w:val="­"/>
      <w:lvlJc w:val="left"/>
      <w:pPr>
        <w:tabs>
          <w:tab w:val="num" w:pos="1474"/>
        </w:tabs>
        <w:ind w:left="1474" w:hanging="283"/>
      </w:pPr>
      <w:rPr>
        <w:rFonts w:ascii="Times New Roman" w:hAnsi="Times New Roman" w:cs="Times New Roman" w:hint="default"/>
        <w:b w:val="0"/>
        <w:i w:val="0"/>
        <w:sz w:val="22"/>
      </w:rPr>
    </w:lvl>
    <w:lvl w:ilvl="8">
      <w:start w:val="1"/>
      <w:numFmt w:val="bullet"/>
      <w:lvlText w:val="­"/>
      <w:lvlJc w:val="left"/>
      <w:pPr>
        <w:tabs>
          <w:tab w:val="num" w:pos="1758"/>
        </w:tabs>
        <w:ind w:left="1758" w:hanging="284"/>
      </w:pPr>
      <w:rPr>
        <w:rFonts w:ascii="Times New Roman" w:hAnsi="Times New Roman" w:cs="Times New Roman" w:hint="default"/>
        <w:b w:val="0"/>
        <w:i w:val="0"/>
        <w:sz w:val="22"/>
      </w:rPr>
    </w:lvl>
  </w:abstractNum>
  <w:abstractNum w:abstractNumId="3" w15:restartNumberingAfterBreak="0">
    <w:nsid w:val="56EA25D9"/>
    <w:multiLevelType w:val="hybridMultilevel"/>
    <w:tmpl w:val="63EA679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546D8C"/>
    <w:multiLevelType w:val="multilevel"/>
    <w:tmpl w:val="A23C485A"/>
    <w:lvl w:ilvl="0">
      <w:start w:val="1"/>
      <w:numFmt w:val="upperLetter"/>
      <w:pStyle w:val="Nadpis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pStyle w:val="Nadpis2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Nadpis4"/>
      <w:lvlText w:val="%1.%2.%3.%4."/>
      <w:lvlJc w:val="left"/>
      <w:pPr>
        <w:tabs>
          <w:tab w:val="num" w:pos="1080"/>
        </w:tabs>
        <w:ind w:left="864" w:hanging="864"/>
      </w:pPr>
      <w:rPr>
        <w:rFonts w:hint="default"/>
        <w:b w:val="0"/>
        <w:color w:val="auto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  <w:b w:val="0"/>
        <w:color w:val="auto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A14"/>
    <w:rsid w:val="00074A21"/>
    <w:rsid w:val="000D0207"/>
    <w:rsid w:val="000E73D5"/>
    <w:rsid w:val="00127825"/>
    <w:rsid w:val="00185639"/>
    <w:rsid w:val="001957EA"/>
    <w:rsid w:val="001B15CA"/>
    <w:rsid w:val="001F6071"/>
    <w:rsid w:val="00211905"/>
    <w:rsid w:val="002272AF"/>
    <w:rsid w:val="002D0CBC"/>
    <w:rsid w:val="002D7944"/>
    <w:rsid w:val="003057C8"/>
    <w:rsid w:val="003166C7"/>
    <w:rsid w:val="00335C57"/>
    <w:rsid w:val="00352EA8"/>
    <w:rsid w:val="003C22B4"/>
    <w:rsid w:val="0041639F"/>
    <w:rsid w:val="00426717"/>
    <w:rsid w:val="004B0029"/>
    <w:rsid w:val="004B00D6"/>
    <w:rsid w:val="004E5C61"/>
    <w:rsid w:val="00565FC3"/>
    <w:rsid w:val="005C48DA"/>
    <w:rsid w:val="005E7076"/>
    <w:rsid w:val="006008DE"/>
    <w:rsid w:val="00605A14"/>
    <w:rsid w:val="00613978"/>
    <w:rsid w:val="0062224A"/>
    <w:rsid w:val="00681FDB"/>
    <w:rsid w:val="006A11EE"/>
    <w:rsid w:val="00704D37"/>
    <w:rsid w:val="0073064A"/>
    <w:rsid w:val="00774CD1"/>
    <w:rsid w:val="007E0DBE"/>
    <w:rsid w:val="00812CB8"/>
    <w:rsid w:val="008139A7"/>
    <w:rsid w:val="008847CA"/>
    <w:rsid w:val="008C403F"/>
    <w:rsid w:val="008E6FED"/>
    <w:rsid w:val="00940FAD"/>
    <w:rsid w:val="00996273"/>
    <w:rsid w:val="009C2C36"/>
    <w:rsid w:val="00A30848"/>
    <w:rsid w:val="00A40DF3"/>
    <w:rsid w:val="00A47DC0"/>
    <w:rsid w:val="00A55248"/>
    <w:rsid w:val="00B113A4"/>
    <w:rsid w:val="00B17FA2"/>
    <w:rsid w:val="00B4262D"/>
    <w:rsid w:val="00B93475"/>
    <w:rsid w:val="00CB0F3A"/>
    <w:rsid w:val="00D40974"/>
    <w:rsid w:val="00DA0FB4"/>
    <w:rsid w:val="00DC7009"/>
    <w:rsid w:val="00E67D10"/>
    <w:rsid w:val="00E85F49"/>
    <w:rsid w:val="00ED1A59"/>
    <w:rsid w:val="00F67ABC"/>
    <w:rsid w:val="00FA5611"/>
    <w:rsid w:val="00FC2DBE"/>
    <w:rsid w:val="00FF57F4"/>
    <w:rsid w:val="00FF6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DA80D4-8751-4229-80BD-7055A2EC1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05A14"/>
    <w:pPr>
      <w:spacing w:after="0" w:line="240" w:lineRule="auto"/>
    </w:pPr>
  </w:style>
  <w:style w:type="paragraph" w:styleId="Nadpis1">
    <w:name w:val="heading 1"/>
    <w:basedOn w:val="Normln"/>
    <w:next w:val="Normln"/>
    <w:link w:val="Nadpis1Char"/>
    <w:qFormat/>
    <w:rsid w:val="00605A14"/>
    <w:pPr>
      <w:keepNext/>
      <w:keepLines/>
      <w:numPr>
        <w:numId w:val="1"/>
      </w:numPr>
      <w:spacing w:before="480"/>
      <w:outlineLvl w:val="0"/>
    </w:pPr>
    <w:rPr>
      <w:rFonts w:ascii="Calibri" w:eastAsiaTheme="majorEastAsia" w:hAnsi="Calibri" w:cstheme="majorBidi"/>
      <w:b/>
      <w:bCs/>
      <w:sz w:val="32"/>
      <w:szCs w:val="28"/>
    </w:rPr>
  </w:style>
  <w:style w:type="paragraph" w:styleId="Nadpis2">
    <w:name w:val="heading 2"/>
    <w:aliases w:val="Nadpis,2,1,Char"/>
    <w:basedOn w:val="Normln"/>
    <w:next w:val="Normln"/>
    <w:link w:val="Nadpis2Char"/>
    <w:unhideWhenUsed/>
    <w:qFormat/>
    <w:rsid w:val="00605A14"/>
    <w:pPr>
      <w:keepNext/>
      <w:keepLines/>
      <w:numPr>
        <w:ilvl w:val="1"/>
        <w:numId w:val="1"/>
      </w:numPr>
      <w:spacing w:before="200"/>
      <w:outlineLvl w:val="1"/>
    </w:pPr>
    <w:rPr>
      <w:rFonts w:ascii="Calibri" w:eastAsiaTheme="majorEastAsia" w:hAnsi="Calibri" w:cstheme="majorBidi"/>
      <w:b/>
      <w:bCs/>
      <w:sz w:val="26"/>
      <w:szCs w:val="26"/>
    </w:rPr>
  </w:style>
  <w:style w:type="paragraph" w:styleId="Nadpis3">
    <w:name w:val="heading 3"/>
    <w:basedOn w:val="Normln"/>
    <w:next w:val="Normln"/>
    <w:link w:val="Nadpis3Char"/>
    <w:unhideWhenUsed/>
    <w:qFormat/>
    <w:rsid w:val="00605A14"/>
    <w:pPr>
      <w:keepNext/>
      <w:keepLines/>
      <w:numPr>
        <w:ilvl w:val="2"/>
        <w:numId w:val="1"/>
      </w:numPr>
      <w:spacing w:before="200"/>
      <w:outlineLvl w:val="2"/>
    </w:pPr>
    <w:rPr>
      <w:rFonts w:ascii="Calibri" w:eastAsiaTheme="majorEastAsia" w:hAnsi="Calibri" w:cstheme="majorBidi"/>
      <w:b/>
      <w:bCs/>
    </w:rPr>
  </w:style>
  <w:style w:type="paragraph" w:styleId="Nadpis4">
    <w:name w:val="heading 4"/>
    <w:basedOn w:val="Normln"/>
    <w:next w:val="Normln"/>
    <w:link w:val="Nadpis4Char"/>
    <w:unhideWhenUsed/>
    <w:qFormat/>
    <w:rsid w:val="00605A14"/>
    <w:pPr>
      <w:keepNext/>
      <w:keepLines/>
      <w:numPr>
        <w:ilvl w:val="3"/>
        <w:numId w:val="1"/>
      </w:numPr>
      <w:spacing w:before="200"/>
      <w:outlineLvl w:val="3"/>
    </w:pPr>
    <w:rPr>
      <w:rFonts w:ascii="Calibri" w:eastAsiaTheme="majorEastAsia" w:hAnsi="Calibri" w:cstheme="majorBidi"/>
      <w:b/>
      <w:bCs/>
      <w:i/>
      <w:iCs/>
    </w:rPr>
  </w:style>
  <w:style w:type="paragraph" w:styleId="Nadpis5">
    <w:name w:val="heading 5"/>
    <w:basedOn w:val="Normln"/>
    <w:next w:val="Normln"/>
    <w:link w:val="Nadpis5Char"/>
    <w:unhideWhenUsed/>
    <w:qFormat/>
    <w:rsid w:val="00605A14"/>
    <w:pPr>
      <w:keepNext/>
      <w:keepLines/>
      <w:numPr>
        <w:ilvl w:val="4"/>
        <w:numId w:val="1"/>
      </w:numPr>
      <w:spacing w:before="200"/>
      <w:outlineLvl w:val="4"/>
    </w:pPr>
    <w:rPr>
      <w:rFonts w:ascii="Calibri" w:eastAsiaTheme="majorEastAsia" w:hAnsi="Calibri" w:cstheme="majorBidi"/>
    </w:rPr>
  </w:style>
  <w:style w:type="paragraph" w:styleId="Nadpis6">
    <w:name w:val="heading 6"/>
    <w:basedOn w:val="Normln"/>
    <w:next w:val="Normln"/>
    <w:link w:val="Nadpis6Char"/>
    <w:unhideWhenUsed/>
    <w:qFormat/>
    <w:rsid w:val="00605A14"/>
    <w:pPr>
      <w:keepNext/>
      <w:keepLines/>
      <w:numPr>
        <w:ilvl w:val="5"/>
        <w:numId w:val="1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Nadpis7">
    <w:name w:val="heading 7"/>
    <w:basedOn w:val="Normln"/>
    <w:next w:val="Normln"/>
    <w:link w:val="Nadpis7Char"/>
    <w:unhideWhenUsed/>
    <w:qFormat/>
    <w:rsid w:val="00605A14"/>
    <w:pPr>
      <w:keepNext/>
      <w:keepLines/>
      <w:numPr>
        <w:ilvl w:val="6"/>
        <w:numId w:val="1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nhideWhenUsed/>
    <w:qFormat/>
    <w:rsid w:val="00605A14"/>
    <w:pPr>
      <w:keepNext/>
      <w:keepLines/>
      <w:numPr>
        <w:ilvl w:val="7"/>
        <w:numId w:val="1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dpis9">
    <w:name w:val="heading 9"/>
    <w:basedOn w:val="Normln"/>
    <w:next w:val="Normln"/>
    <w:link w:val="Nadpis9Char"/>
    <w:unhideWhenUsed/>
    <w:qFormat/>
    <w:rsid w:val="00605A14"/>
    <w:pPr>
      <w:keepNext/>
      <w:keepLines/>
      <w:numPr>
        <w:ilvl w:val="8"/>
        <w:numId w:val="1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605A14"/>
    <w:rPr>
      <w:rFonts w:ascii="Calibri" w:eastAsiaTheme="majorEastAsia" w:hAnsi="Calibri" w:cstheme="majorBidi"/>
      <w:b/>
      <w:bCs/>
      <w:sz w:val="32"/>
      <w:szCs w:val="28"/>
    </w:rPr>
  </w:style>
  <w:style w:type="character" w:customStyle="1" w:styleId="Nadpis2Char">
    <w:name w:val="Nadpis 2 Char"/>
    <w:aliases w:val="Nadpis Char,2 Char,1 Char,Char Char"/>
    <w:basedOn w:val="Standardnpsmoodstavce"/>
    <w:link w:val="Nadpis2"/>
    <w:rsid w:val="00605A14"/>
    <w:rPr>
      <w:rFonts w:ascii="Calibri" w:eastAsiaTheme="majorEastAsia" w:hAnsi="Calibri" w:cstheme="majorBidi"/>
      <w:b/>
      <w:bCs/>
      <w:sz w:val="26"/>
      <w:szCs w:val="26"/>
    </w:rPr>
  </w:style>
  <w:style w:type="character" w:customStyle="1" w:styleId="Nadpis3Char">
    <w:name w:val="Nadpis 3 Char"/>
    <w:basedOn w:val="Standardnpsmoodstavce"/>
    <w:link w:val="Nadpis3"/>
    <w:rsid w:val="00605A14"/>
    <w:rPr>
      <w:rFonts w:ascii="Calibri" w:eastAsiaTheme="majorEastAsia" w:hAnsi="Calibri" w:cstheme="majorBidi"/>
      <w:b/>
      <w:bCs/>
    </w:rPr>
  </w:style>
  <w:style w:type="character" w:customStyle="1" w:styleId="Nadpis4Char">
    <w:name w:val="Nadpis 4 Char"/>
    <w:basedOn w:val="Standardnpsmoodstavce"/>
    <w:link w:val="Nadpis4"/>
    <w:rsid w:val="00605A14"/>
    <w:rPr>
      <w:rFonts w:ascii="Calibri" w:eastAsiaTheme="majorEastAsia" w:hAnsi="Calibri" w:cstheme="majorBidi"/>
      <w:b/>
      <w:bCs/>
      <w:i/>
      <w:iCs/>
    </w:rPr>
  </w:style>
  <w:style w:type="character" w:customStyle="1" w:styleId="Nadpis5Char">
    <w:name w:val="Nadpis 5 Char"/>
    <w:basedOn w:val="Standardnpsmoodstavce"/>
    <w:link w:val="Nadpis5"/>
    <w:rsid w:val="00605A14"/>
    <w:rPr>
      <w:rFonts w:ascii="Calibri" w:eastAsiaTheme="majorEastAsia" w:hAnsi="Calibri" w:cstheme="majorBidi"/>
    </w:rPr>
  </w:style>
  <w:style w:type="character" w:customStyle="1" w:styleId="Nadpis6Char">
    <w:name w:val="Nadpis 6 Char"/>
    <w:basedOn w:val="Standardnpsmoodstavce"/>
    <w:link w:val="Nadpis6"/>
    <w:rsid w:val="00605A14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Nadpis7Char">
    <w:name w:val="Nadpis 7 Char"/>
    <w:basedOn w:val="Standardnpsmoodstavce"/>
    <w:link w:val="Nadpis7"/>
    <w:rsid w:val="00605A14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rsid w:val="00605A14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dpis9Char">
    <w:name w:val="Nadpis 9 Char"/>
    <w:basedOn w:val="Standardnpsmoodstavce"/>
    <w:link w:val="Nadpis9"/>
    <w:rsid w:val="00605A14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1B15CA"/>
    <w:pPr>
      <w:spacing w:after="160" w:line="259" w:lineRule="auto"/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4262D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4262D"/>
    <w:rPr>
      <w:rFonts w:ascii="Segoe UI" w:hAnsi="Segoe UI" w:cs="Segoe UI"/>
      <w:sz w:val="18"/>
      <w:szCs w:val="18"/>
    </w:rPr>
  </w:style>
  <w:style w:type="paragraph" w:customStyle="1" w:styleId="st">
    <w:name w:val="Část"/>
    <w:basedOn w:val="Nadpis1"/>
    <w:next w:val="lnek"/>
    <w:qFormat/>
    <w:rsid w:val="00704D37"/>
    <w:pPr>
      <w:numPr>
        <w:numId w:val="3"/>
      </w:numPr>
      <w:spacing w:before="400" w:after="100"/>
      <w:jc w:val="center"/>
    </w:pPr>
    <w:rPr>
      <w:rFonts w:ascii="Times New Roman" w:hAnsi="Times New Roman"/>
      <w:bCs w:val="0"/>
      <w:sz w:val="28"/>
      <w:szCs w:val="32"/>
    </w:rPr>
  </w:style>
  <w:style w:type="paragraph" w:customStyle="1" w:styleId="Oddl">
    <w:name w:val="Oddíl"/>
    <w:basedOn w:val="Nadpis2"/>
    <w:next w:val="lnek"/>
    <w:qFormat/>
    <w:rsid w:val="00704D37"/>
    <w:pPr>
      <w:numPr>
        <w:numId w:val="3"/>
      </w:numPr>
      <w:spacing w:after="100"/>
      <w:jc w:val="center"/>
    </w:pPr>
    <w:rPr>
      <w:rFonts w:ascii="Times New Roman" w:hAnsi="Times New Roman"/>
      <w:bCs w:val="0"/>
      <w:sz w:val="24"/>
    </w:rPr>
  </w:style>
  <w:style w:type="paragraph" w:customStyle="1" w:styleId="lnek">
    <w:name w:val="Článek"/>
    <w:basedOn w:val="Nadpis3"/>
    <w:next w:val="Odstavecslovan"/>
    <w:link w:val="lnekChar"/>
    <w:qFormat/>
    <w:rsid w:val="00704D37"/>
    <w:pPr>
      <w:numPr>
        <w:numId w:val="3"/>
      </w:numPr>
      <w:spacing w:after="100"/>
      <w:ind w:left="0"/>
      <w:jc w:val="center"/>
    </w:pPr>
    <w:rPr>
      <w:rFonts w:ascii="Times New Roman" w:hAnsi="Times New Roman"/>
      <w:bCs w:val="0"/>
      <w:szCs w:val="24"/>
    </w:rPr>
  </w:style>
  <w:style w:type="paragraph" w:customStyle="1" w:styleId="Odstavecslovan">
    <w:name w:val="Odstavec číslovaný"/>
    <w:basedOn w:val="Normln"/>
    <w:link w:val="OdstavecslovanChar"/>
    <w:qFormat/>
    <w:rsid w:val="00704D37"/>
    <w:pPr>
      <w:numPr>
        <w:ilvl w:val="3"/>
        <w:numId w:val="3"/>
      </w:numPr>
      <w:tabs>
        <w:tab w:val="clear" w:pos="624"/>
        <w:tab w:val="num" w:pos="907"/>
      </w:tabs>
      <w:spacing w:after="60"/>
      <w:ind w:left="0"/>
      <w:jc w:val="both"/>
    </w:pPr>
    <w:rPr>
      <w:rFonts w:ascii="Times New Roman" w:hAnsi="Times New Roman"/>
    </w:rPr>
  </w:style>
  <w:style w:type="character" w:customStyle="1" w:styleId="OdstavecslovanChar">
    <w:name w:val="Odstavec číslovaný Char"/>
    <w:basedOn w:val="Standardnpsmoodstavce"/>
    <w:link w:val="Odstavecslovan"/>
    <w:rsid w:val="00704D37"/>
    <w:rPr>
      <w:rFonts w:ascii="Times New Roman" w:hAnsi="Times New Roman"/>
    </w:rPr>
  </w:style>
  <w:style w:type="paragraph" w:customStyle="1" w:styleId="Bod">
    <w:name w:val="Bod"/>
    <w:basedOn w:val="Normln"/>
    <w:qFormat/>
    <w:rsid w:val="00704D37"/>
    <w:pPr>
      <w:numPr>
        <w:ilvl w:val="5"/>
        <w:numId w:val="3"/>
      </w:numPr>
      <w:spacing w:after="60"/>
      <w:jc w:val="both"/>
    </w:pPr>
    <w:rPr>
      <w:rFonts w:ascii="Times New Roman" w:hAnsi="Times New Roman"/>
    </w:rPr>
  </w:style>
  <w:style w:type="paragraph" w:customStyle="1" w:styleId="Podbod">
    <w:name w:val="Podbod"/>
    <w:basedOn w:val="Bod"/>
    <w:qFormat/>
    <w:rsid w:val="00704D37"/>
    <w:pPr>
      <w:numPr>
        <w:ilvl w:val="6"/>
      </w:numPr>
    </w:pPr>
  </w:style>
  <w:style w:type="character" w:customStyle="1" w:styleId="lnekChar">
    <w:name w:val="Článek Char"/>
    <w:basedOn w:val="Standardnpsmoodstavce"/>
    <w:link w:val="lnek"/>
    <w:rsid w:val="00704D37"/>
    <w:rPr>
      <w:rFonts w:ascii="Times New Roman" w:eastAsiaTheme="majorEastAsia" w:hAnsi="Times New Roman" w:cstheme="majorBidi"/>
      <w:b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61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4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4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1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D1FBE7-FCED-493B-A232-BAAD72B80A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307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Krtičková Milena</dc:creator>
  <cp:keywords/>
  <dc:description/>
  <cp:lastModifiedBy>Krtičková Milena</cp:lastModifiedBy>
  <cp:revision>6</cp:revision>
  <cp:lastPrinted>2019-05-29T09:23:00Z</cp:lastPrinted>
  <dcterms:created xsi:type="dcterms:W3CDTF">2019-06-03T12:54:00Z</dcterms:created>
  <dcterms:modified xsi:type="dcterms:W3CDTF">2019-06-04T06:41:00Z</dcterms:modified>
</cp:coreProperties>
</file>