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BD6" w:rsidRDefault="00507BD6" w:rsidP="00507BD6">
      <w:pPr>
        <w:pStyle w:val="Nzev"/>
        <w:rPr>
          <w:sz w:val="36"/>
        </w:rPr>
      </w:pPr>
      <w:bookmarkStart w:id="0" w:name="_GoBack"/>
      <w:bookmarkEnd w:id="0"/>
    </w:p>
    <w:p w:rsidR="00507BD6" w:rsidRDefault="00507BD6" w:rsidP="00507BD6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5BDDD8C3" wp14:editId="68D18B47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BD6" w:rsidRDefault="00507BD6" w:rsidP="00507BD6">
      <w:pPr>
        <w:pStyle w:val="Zkladntext"/>
        <w:rPr>
          <w:i/>
        </w:rPr>
      </w:pPr>
      <w:r>
        <w:rPr>
          <w:i/>
        </w:rPr>
        <w:t xml:space="preserve">     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:rsidR="00507BD6" w:rsidRDefault="00507BD6" w:rsidP="00507BD6">
      <w:pPr>
        <w:pStyle w:val="Zkladntext"/>
        <w:spacing w:after="0"/>
        <w:jc w:val="center"/>
        <w:rPr>
          <w:sz w:val="28"/>
          <w:szCs w:val="20"/>
        </w:rPr>
      </w:pPr>
    </w:p>
    <w:p w:rsidR="00507BD6" w:rsidRDefault="00507BD6" w:rsidP="00507BD6">
      <w:pPr>
        <w:pStyle w:val="Zkladntext"/>
        <w:spacing w:after="0"/>
        <w:jc w:val="center"/>
        <w:rPr>
          <w:b/>
          <w:sz w:val="36"/>
          <w:szCs w:val="20"/>
        </w:rPr>
      </w:pPr>
    </w:p>
    <w:p w:rsidR="00507BD6" w:rsidRPr="00507BD6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E33E1C" w:rsidRPr="00E33E1C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/201</w:t>
      </w:r>
      <w:r w:rsidR="00117260">
        <w:rPr>
          <w:rFonts w:ascii="Times New Roman" w:hAnsi="Times New Roman"/>
          <w:b/>
          <w:sz w:val="36"/>
        </w:rPr>
        <w:t>7</w:t>
      </w:r>
      <w:r w:rsidR="00846C3E">
        <w:rPr>
          <w:rFonts w:ascii="Times New Roman" w:hAnsi="Times New Roman"/>
          <w:b/>
          <w:sz w:val="36"/>
        </w:rPr>
        <w:t>,</w:t>
      </w:r>
      <w:r w:rsidRPr="00507BD6">
        <w:rPr>
          <w:rFonts w:ascii="Times New Roman" w:hAnsi="Times New Roman"/>
          <w:b/>
          <w:sz w:val="36"/>
        </w:rPr>
        <w:t xml:space="preserve"> </w:t>
      </w:r>
    </w:p>
    <w:p w:rsidR="00507BD6" w:rsidRPr="00507BD6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caps/>
          <w:sz w:val="28"/>
        </w:rPr>
      </w:pPr>
    </w:p>
    <w:p w:rsidR="00507BD6" w:rsidRPr="00846C3E" w:rsidRDefault="00846C3E" w:rsidP="00507BD6">
      <w:pPr>
        <w:pStyle w:val="Zkladntext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>kterou se mění obecně závazná vyhláška č. 1/201</w:t>
      </w:r>
      <w:r w:rsidR="00117260">
        <w:rPr>
          <w:b/>
          <w:sz w:val="30"/>
          <w:szCs w:val="30"/>
        </w:rPr>
        <w:t>4</w:t>
      </w:r>
      <w:r w:rsidRPr="00846C3E">
        <w:rPr>
          <w:b/>
          <w:sz w:val="30"/>
          <w:szCs w:val="30"/>
        </w:rPr>
        <w:t xml:space="preserve">, </w:t>
      </w:r>
      <w:r w:rsidR="00507BD6" w:rsidRPr="00846C3E">
        <w:rPr>
          <w:b/>
          <w:sz w:val="30"/>
          <w:szCs w:val="30"/>
        </w:rPr>
        <w:t xml:space="preserve">o </w:t>
      </w:r>
      <w:r w:rsidR="00117260">
        <w:rPr>
          <w:b/>
          <w:sz w:val="30"/>
          <w:szCs w:val="30"/>
        </w:rPr>
        <w:t>ochraně veřejného pořádku, veřejné zeleně a čistoty veřejných prostranství</w:t>
      </w:r>
    </w:p>
    <w:p w:rsidR="00507BD6" w:rsidRPr="00507BD6" w:rsidRDefault="00507BD6" w:rsidP="00507BD6">
      <w:pPr>
        <w:spacing w:before="200" w:after="2000"/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sz w:val="24"/>
          <w:szCs w:val="24"/>
        </w:rPr>
        <w:t xml:space="preserve">ze dne </w:t>
      </w:r>
      <w:r w:rsidR="00846C3E" w:rsidRPr="00846C3E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 xml:space="preserve">. </w:t>
      </w:r>
      <w:r w:rsidR="00846C3E" w:rsidRPr="00846C3E">
        <w:rPr>
          <w:rFonts w:ascii="Times New Roman" w:hAnsi="Times New Roman" w:cs="Times New Roman"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sz w:val="24"/>
          <w:szCs w:val="24"/>
        </w:rPr>
        <w:t>. 201</w:t>
      </w:r>
      <w:r w:rsidR="00117260">
        <w:rPr>
          <w:rFonts w:ascii="Times New Roman" w:hAnsi="Times New Roman" w:cs="Times New Roman"/>
          <w:sz w:val="24"/>
          <w:szCs w:val="24"/>
        </w:rPr>
        <w:t>7</w:t>
      </w:r>
    </w:p>
    <w:p w:rsidR="00507BD6" w:rsidRPr="00472F5D" w:rsidRDefault="00507BD6" w:rsidP="00507BD6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="00044EE1">
        <w:rPr>
          <w:rFonts w:ascii="Times New Roman" w:hAnsi="Times New Roman" w:cs="Times New Roman"/>
          <w:b/>
          <w:sz w:val="24"/>
          <w:szCs w:val="24"/>
        </w:rPr>
        <w:t>3</w:t>
      </w:r>
      <w:r w:rsidR="003E0173">
        <w:rPr>
          <w:rFonts w:ascii="Times New Roman" w:hAnsi="Times New Roman" w:cs="Times New Roman"/>
          <w:b/>
          <w:sz w:val="24"/>
          <w:szCs w:val="24"/>
        </w:rPr>
        <w:t>1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44EE1">
        <w:rPr>
          <w:rFonts w:ascii="Times New Roman" w:hAnsi="Times New Roman" w:cs="Times New Roman"/>
          <w:b/>
          <w:sz w:val="24"/>
          <w:szCs w:val="24"/>
        </w:rPr>
        <w:t>12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46C3E">
        <w:rPr>
          <w:rFonts w:ascii="Times New Roman" w:hAnsi="Times New Roman" w:cs="Times New Roman"/>
          <w:b/>
          <w:sz w:val="24"/>
          <w:szCs w:val="24"/>
        </w:rPr>
        <w:t>201</w:t>
      </w:r>
      <w:r w:rsidR="00117260">
        <w:rPr>
          <w:rFonts w:ascii="Times New Roman" w:hAnsi="Times New Roman" w:cs="Times New Roman"/>
          <w:b/>
          <w:sz w:val="24"/>
          <w:szCs w:val="24"/>
        </w:rPr>
        <w:t>7</w:t>
      </w:r>
    </w:p>
    <w:p w:rsidR="00507BD6" w:rsidRDefault="00507BD6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highlight w:val="lightGray"/>
        </w:rPr>
      </w:pPr>
      <w:r>
        <w:rPr>
          <w:rFonts w:ascii="Times New Roman" w:hAnsi="Times New Roman" w:cs="Times New Roman"/>
          <w:b/>
          <w:sz w:val="24"/>
          <w:highlight w:val="lightGray"/>
        </w:rPr>
        <w:br w:type="page"/>
      </w:r>
    </w:p>
    <w:p w:rsidR="009A2763" w:rsidRPr="008E573C" w:rsidRDefault="00846C3E" w:rsidP="009A2763">
      <w:pPr>
        <w:jc w:val="center"/>
        <w:rPr>
          <w:rFonts w:ascii="Times New Roman" w:hAnsi="Times New Roman" w:cs="Times New Roman"/>
          <w:b/>
          <w:sz w:val="24"/>
        </w:rPr>
      </w:pPr>
      <w:r w:rsidRPr="00846C3E">
        <w:rPr>
          <w:rFonts w:ascii="Times New Roman" w:hAnsi="Times New Roman" w:cs="Times New Roman"/>
          <w:b/>
          <w:sz w:val="24"/>
          <w:highlight w:val="green"/>
        </w:rPr>
        <w:lastRenderedPageBreak/>
        <w:t>x</w:t>
      </w:r>
      <w:r w:rsidR="009A2763" w:rsidRPr="008E573C">
        <w:rPr>
          <w:rFonts w:ascii="Times New Roman" w:hAnsi="Times New Roman" w:cs="Times New Roman"/>
          <w:b/>
          <w:sz w:val="24"/>
        </w:rPr>
        <w:t>/201</w:t>
      </w:r>
      <w:r w:rsidR="00117260">
        <w:rPr>
          <w:rFonts w:ascii="Times New Roman" w:hAnsi="Times New Roman" w:cs="Times New Roman"/>
          <w:b/>
          <w:sz w:val="24"/>
        </w:rPr>
        <w:t>7</w:t>
      </w:r>
    </w:p>
    <w:p w:rsidR="009A2763" w:rsidRPr="008E573C" w:rsidRDefault="009A2763" w:rsidP="009A2763">
      <w:pPr>
        <w:pStyle w:val="Souhrnntextnvrhu"/>
        <w:spacing w:after="360"/>
        <w:jc w:val="center"/>
        <w:rPr>
          <w:b/>
          <w:sz w:val="24"/>
        </w:rPr>
      </w:pPr>
      <w:r w:rsidRPr="008E573C">
        <w:rPr>
          <w:b/>
          <w:sz w:val="24"/>
        </w:rPr>
        <w:t>OBECNĚ ZÁVAZNÁ VYHLÁŠKA</w:t>
      </w:r>
      <w:r w:rsidRPr="008E573C">
        <w:rPr>
          <w:b/>
          <w:sz w:val="24"/>
        </w:rPr>
        <w:br/>
      </w:r>
      <w:r w:rsidR="00846C3E" w:rsidRPr="00846C3E">
        <w:rPr>
          <w:b/>
          <w:sz w:val="24"/>
        </w:rPr>
        <w:t xml:space="preserve">kterou se mění obecně závazná vyhláška </w:t>
      </w:r>
      <w:r w:rsidR="00117260" w:rsidRPr="00117260">
        <w:rPr>
          <w:b/>
          <w:sz w:val="24"/>
        </w:rPr>
        <w:t>č. 1/2014, o ochraně veřejného pořádku, veřejné zeleně a čistoty veřejných prostranství</w:t>
      </w:r>
    </w:p>
    <w:p w:rsidR="009A2763" w:rsidRPr="008E573C" w:rsidRDefault="009A2763" w:rsidP="009A2763">
      <w:pPr>
        <w:pStyle w:val="Souhrnntextnvrhu"/>
        <w:spacing w:after="360"/>
        <w:ind w:firstLine="570"/>
        <w:rPr>
          <w:sz w:val="24"/>
        </w:rPr>
      </w:pPr>
      <w:r w:rsidRPr="008E573C">
        <w:rPr>
          <w:sz w:val="24"/>
        </w:rPr>
        <w:t xml:space="preserve">Zastupitelstvo statutárního města České Budějovice se na svém zasedání konaném dne </w:t>
      </w:r>
      <w:r w:rsidR="00846C3E" w:rsidRPr="00846C3E">
        <w:rPr>
          <w:sz w:val="24"/>
          <w:highlight w:val="green"/>
        </w:rPr>
        <w:t>x</w:t>
      </w:r>
      <w:r w:rsidR="003C442B">
        <w:rPr>
          <w:sz w:val="24"/>
        </w:rPr>
        <w:t xml:space="preserve">. </w:t>
      </w:r>
      <w:r w:rsidR="00846C3E" w:rsidRPr="00846C3E">
        <w:rPr>
          <w:sz w:val="24"/>
          <w:highlight w:val="green"/>
        </w:rPr>
        <w:t>x</w:t>
      </w:r>
      <w:r w:rsidR="003C442B">
        <w:rPr>
          <w:sz w:val="24"/>
        </w:rPr>
        <w:t>. 201</w:t>
      </w:r>
      <w:r w:rsidR="000603D5">
        <w:rPr>
          <w:sz w:val="24"/>
        </w:rPr>
        <w:t>7</w:t>
      </w:r>
      <w:r w:rsidR="003C442B">
        <w:rPr>
          <w:sz w:val="24"/>
        </w:rPr>
        <w:t xml:space="preserve"> </w:t>
      </w:r>
      <w:r w:rsidRPr="008E573C">
        <w:rPr>
          <w:sz w:val="24"/>
        </w:rPr>
        <w:t>usneslo (usnesení č. </w:t>
      </w:r>
      <w:r w:rsidR="00846C3E" w:rsidRPr="00846C3E">
        <w:rPr>
          <w:sz w:val="24"/>
          <w:highlight w:val="green"/>
        </w:rPr>
        <w:t>x</w:t>
      </w:r>
      <w:r w:rsidRPr="008E573C">
        <w:rPr>
          <w:sz w:val="24"/>
        </w:rPr>
        <w:t>/201</w:t>
      </w:r>
      <w:r w:rsidR="000603D5">
        <w:rPr>
          <w:sz w:val="24"/>
        </w:rPr>
        <w:t>7</w:t>
      </w:r>
      <w:r w:rsidRPr="008E573C">
        <w:rPr>
          <w:sz w:val="24"/>
        </w:rPr>
        <w:t xml:space="preserve">) vydat </w:t>
      </w:r>
      <w:r w:rsidR="00070F53" w:rsidRPr="008E573C">
        <w:rPr>
          <w:sz w:val="24"/>
        </w:rPr>
        <w:t>na základě § </w:t>
      </w:r>
      <w:r w:rsidR="000603D5">
        <w:rPr>
          <w:sz w:val="24"/>
        </w:rPr>
        <w:t>5</w:t>
      </w:r>
      <w:r w:rsidR="00070F53" w:rsidRPr="008E573C">
        <w:rPr>
          <w:sz w:val="24"/>
        </w:rPr>
        <w:t xml:space="preserve"> odst. </w:t>
      </w:r>
      <w:r w:rsidR="000603D5">
        <w:rPr>
          <w:sz w:val="24"/>
        </w:rPr>
        <w:t>6</w:t>
      </w:r>
      <w:r w:rsidR="00070F53" w:rsidRPr="008E573C">
        <w:rPr>
          <w:sz w:val="24"/>
        </w:rPr>
        <w:t xml:space="preserve"> zákona č. </w:t>
      </w:r>
      <w:r w:rsidR="000603D5" w:rsidRPr="000603D5">
        <w:rPr>
          <w:sz w:val="24"/>
        </w:rPr>
        <w:t>251/2016 Sb.</w:t>
      </w:r>
      <w:r w:rsidR="00070F53" w:rsidRPr="008E573C">
        <w:rPr>
          <w:sz w:val="24"/>
        </w:rPr>
        <w:t xml:space="preserve">, </w:t>
      </w:r>
      <w:r w:rsidR="000603D5" w:rsidRPr="000603D5">
        <w:rPr>
          <w:sz w:val="24"/>
        </w:rPr>
        <w:t>o některých přestupcích</w:t>
      </w:r>
      <w:r w:rsidR="00070F53" w:rsidRPr="008E573C">
        <w:rPr>
          <w:sz w:val="24"/>
        </w:rPr>
        <w:t>, ve znění pozdějších předpisů</w:t>
      </w:r>
      <w:r w:rsidR="00190FB1" w:rsidRPr="008E573C">
        <w:rPr>
          <w:sz w:val="24"/>
        </w:rPr>
        <w:t>, a</w:t>
      </w:r>
      <w:r w:rsidR="00070F53" w:rsidRPr="008E573C">
        <w:rPr>
          <w:sz w:val="24"/>
        </w:rPr>
        <w:t xml:space="preserve"> </w:t>
      </w:r>
      <w:r w:rsidRPr="008E573C">
        <w:rPr>
          <w:sz w:val="24"/>
        </w:rPr>
        <w:t xml:space="preserve">§ 10 </w:t>
      </w:r>
      <w:r w:rsidR="00070F53" w:rsidRPr="008E573C">
        <w:rPr>
          <w:sz w:val="24"/>
        </w:rPr>
        <w:t>zákona č.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128/2000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Sb., o</w:t>
      </w:r>
      <w:r w:rsidR="00846C3E">
        <w:rPr>
          <w:sz w:val="24"/>
        </w:rPr>
        <w:t> </w:t>
      </w:r>
      <w:r w:rsidR="00070F53" w:rsidRPr="008E573C">
        <w:rPr>
          <w:sz w:val="24"/>
        </w:rPr>
        <w:t>obcích (obecní zřízení), ve znění pozdějších předpisů (dále jen „zákon o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 xml:space="preserve">obcích“), a </w:t>
      </w:r>
      <w:r w:rsidRPr="008E573C">
        <w:rPr>
          <w:sz w:val="24"/>
        </w:rPr>
        <w:t>v souladu s</w:t>
      </w:r>
      <w:r w:rsidR="00846C3E">
        <w:rPr>
          <w:sz w:val="24"/>
        </w:rPr>
        <w:t> </w:t>
      </w:r>
      <w:r w:rsidR="00070F53" w:rsidRPr="008E573C">
        <w:rPr>
          <w:sz w:val="24"/>
        </w:rPr>
        <w:t xml:space="preserve">§ 35 a </w:t>
      </w:r>
      <w:r w:rsidRPr="008E573C">
        <w:rPr>
          <w:sz w:val="24"/>
        </w:rPr>
        <w:t>§ 84 odst. 2 písm. h) zákona o obcích, tuto obecně závaznou vyhlášku:</w:t>
      </w:r>
    </w:p>
    <w:p w:rsidR="009A2763" w:rsidRPr="008E573C" w:rsidRDefault="009A2763" w:rsidP="00B26E5F">
      <w:pPr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846C3E">
        <w:rPr>
          <w:rFonts w:ascii="Times New Roman" w:hAnsi="Times New Roman" w:cs="Times New Roman"/>
          <w:b/>
          <w:sz w:val="24"/>
          <w:szCs w:val="18"/>
        </w:rPr>
        <w:t>Změna obecně závazné vyhlášky č. 1/201</w:t>
      </w:r>
      <w:r w:rsidR="000603D5">
        <w:rPr>
          <w:rFonts w:ascii="Times New Roman" w:hAnsi="Times New Roman" w:cs="Times New Roman"/>
          <w:b/>
          <w:sz w:val="24"/>
          <w:szCs w:val="18"/>
        </w:rPr>
        <w:t>4</w:t>
      </w:r>
    </w:p>
    <w:p w:rsidR="009A2763" w:rsidRDefault="00846C3E" w:rsidP="00761B80">
      <w:pPr>
        <w:spacing w:after="120"/>
        <w:ind w:firstLine="573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Obecně závazná vyhláška č. </w:t>
      </w:r>
      <w:r w:rsidRPr="00846C3E">
        <w:rPr>
          <w:rFonts w:ascii="Times New Roman" w:hAnsi="Times New Roman" w:cs="Times New Roman"/>
          <w:sz w:val="24"/>
          <w:szCs w:val="18"/>
        </w:rPr>
        <w:t>1/201</w:t>
      </w:r>
      <w:r w:rsidR="000603D5">
        <w:rPr>
          <w:rFonts w:ascii="Times New Roman" w:hAnsi="Times New Roman" w:cs="Times New Roman"/>
          <w:sz w:val="24"/>
          <w:szCs w:val="18"/>
        </w:rPr>
        <w:t>4</w:t>
      </w:r>
      <w:r w:rsidRPr="00846C3E">
        <w:rPr>
          <w:rFonts w:ascii="Times New Roman" w:hAnsi="Times New Roman" w:cs="Times New Roman"/>
          <w:sz w:val="24"/>
          <w:szCs w:val="18"/>
        </w:rPr>
        <w:t xml:space="preserve">, </w:t>
      </w:r>
      <w:r w:rsidR="000603D5" w:rsidRPr="000603D5">
        <w:rPr>
          <w:rFonts w:ascii="Times New Roman" w:hAnsi="Times New Roman" w:cs="Times New Roman"/>
          <w:sz w:val="24"/>
          <w:szCs w:val="18"/>
        </w:rPr>
        <w:t>o ochraně veřejného pořádku, veřejné zeleně a čistoty veřejných prostranství</w:t>
      </w:r>
      <w:r>
        <w:rPr>
          <w:rFonts w:ascii="Times New Roman" w:hAnsi="Times New Roman" w:cs="Times New Roman"/>
          <w:sz w:val="24"/>
          <w:szCs w:val="18"/>
        </w:rPr>
        <w:t>, se mění takto:</w:t>
      </w:r>
    </w:p>
    <w:p w:rsidR="00846C3E" w:rsidRDefault="00846C3E" w:rsidP="00761B80">
      <w:pPr>
        <w:pStyle w:val="Odstavecseseznamem"/>
        <w:numPr>
          <w:ilvl w:val="0"/>
          <w:numId w:val="30"/>
        </w:numPr>
        <w:tabs>
          <w:tab w:val="left" w:pos="993"/>
        </w:tabs>
        <w:spacing w:after="12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V</w:t>
      </w:r>
      <w:r w:rsidR="007E2804">
        <w:rPr>
          <w:rFonts w:ascii="Times New Roman" w:hAnsi="Times New Roman" w:cs="Times New Roman"/>
          <w:sz w:val="24"/>
          <w:szCs w:val="18"/>
        </w:rPr>
        <w:t xml:space="preserve"> čl. 1 se za slova „k zabezpečení </w:t>
      </w:r>
      <w:r w:rsidR="00555CE9">
        <w:rPr>
          <w:rFonts w:ascii="Times New Roman" w:hAnsi="Times New Roman" w:cs="Times New Roman"/>
          <w:sz w:val="24"/>
          <w:szCs w:val="18"/>
        </w:rPr>
        <w:t xml:space="preserve">místních záležitostí </w:t>
      </w:r>
      <w:r w:rsidR="007E2804">
        <w:rPr>
          <w:rFonts w:ascii="Times New Roman" w:hAnsi="Times New Roman" w:cs="Times New Roman"/>
          <w:sz w:val="24"/>
          <w:szCs w:val="18"/>
        </w:rPr>
        <w:t>veřejného pořádku“ vkládají slova „včetně úpravy doby nočního klidu ve výjimečných případech“.</w:t>
      </w:r>
    </w:p>
    <w:p w:rsidR="007E2804" w:rsidRDefault="00761B80" w:rsidP="00761B80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V </w:t>
      </w:r>
      <w:r w:rsidR="001E1FEB">
        <w:rPr>
          <w:rFonts w:ascii="Times New Roman" w:hAnsi="Times New Roman" w:cs="Times New Roman"/>
          <w:sz w:val="24"/>
          <w:szCs w:val="18"/>
        </w:rPr>
        <w:t xml:space="preserve">Čl. 4 odst. 5 </w:t>
      </w:r>
      <w:r>
        <w:rPr>
          <w:rFonts w:ascii="Times New Roman" w:hAnsi="Times New Roman" w:cs="Times New Roman"/>
          <w:sz w:val="24"/>
          <w:szCs w:val="18"/>
        </w:rPr>
        <w:t>se poznámka pod čarou č. 6 zrušuje a čl. 4 odst. 5 nově zní</w:t>
      </w:r>
      <w:r w:rsidR="001E1FEB">
        <w:rPr>
          <w:rFonts w:ascii="Times New Roman" w:hAnsi="Times New Roman" w:cs="Times New Roman"/>
          <w:sz w:val="24"/>
          <w:szCs w:val="18"/>
        </w:rPr>
        <w:t>:</w:t>
      </w:r>
    </w:p>
    <w:p w:rsidR="001E1FEB" w:rsidRPr="00761B80" w:rsidRDefault="001E1FEB" w:rsidP="00761B80">
      <w:pPr>
        <w:tabs>
          <w:tab w:val="left" w:pos="993"/>
        </w:tabs>
        <w:spacing w:after="12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„(5) </w:t>
      </w:r>
      <w:r w:rsidR="00761B80" w:rsidRPr="007272AD">
        <w:rPr>
          <w:rFonts w:ascii="Times New Roman" w:hAnsi="Times New Roman" w:cs="Times New Roman"/>
          <w:sz w:val="24"/>
          <w:szCs w:val="18"/>
        </w:rPr>
        <w:t xml:space="preserve">Alkoholickým nápojem </w:t>
      </w:r>
      <w:r w:rsidR="00761B80">
        <w:rPr>
          <w:rFonts w:ascii="Times New Roman" w:hAnsi="Times New Roman" w:cs="Times New Roman"/>
          <w:sz w:val="24"/>
          <w:szCs w:val="18"/>
        </w:rPr>
        <w:t xml:space="preserve">ve smyslu této obecně závazné vyhlášky se rozumí </w:t>
      </w:r>
      <w:r w:rsidR="00761B80" w:rsidRPr="007272AD">
        <w:rPr>
          <w:rFonts w:ascii="Times New Roman" w:hAnsi="Times New Roman" w:cs="Times New Roman"/>
          <w:sz w:val="24"/>
          <w:szCs w:val="18"/>
        </w:rPr>
        <w:t>lihovina, víno a</w:t>
      </w:r>
      <w:r w:rsidR="00761B80">
        <w:rPr>
          <w:rFonts w:ascii="Times New Roman" w:hAnsi="Times New Roman" w:cs="Times New Roman"/>
          <w:sz w:val="24"/>
          <w:szCs w:val="18"/>
        </w:rPr>
        <w:t> </w:t>
      </w:r>
      <w:r w:rsidR="00761B80" w:rsidRPr="007272AD">
        <w:rPr>
          <w:rFonts w:ascii="Times New Roman" w:hAnsi="Times New Roman" w:cs="Times New Roman"/>
          <w:sz w:val="24"/>
          <w:szCs w:val="18"/>
        </w:rPr>
        <w:t>pivo</w:t>
      </w:r>
      <w:r w:rsidR="00761B80">
        <w:rPr>
          <w:rFonts w:ascii="Times New Roman" w:hAnsi="Times New Roman" w:cs="Times New Roman"/>
          <w:sz w:val="24"/>
          <w:szCs w:val="18"/>
        </w:rPr>
        <w:t>. Alk</w:t>
      </w:r>
      <w:r w:rsidR="00761B80" w:rsidRPr="007272AD">
        <w:rPr>
          <w:rFonts w:ascii="Times New Roman" w:hAnsi="Times New Roman" w:cs="Times New Roman"/>
          <w:sz w:val="24"/>
          <w:szCs w:val="18"/>
        </w:rPr>
        <w:t xml:space="preserve">oholickým nápojem se rozumí též jiný nápoj neuvedený </w:t>
      </w:r>
      <w:r w:rsidR="00761B80">
        <w:rPr>
          <w:rFonts w:ascii="Times New Roman" w:hAnsi="Times New Roman" w:cs="Times New Roman"/>
          <w:sz w:val="24"/>
          <w:szCs w:val="18"/>
        </w:rPr>
        <w:t>v předchozí větě</w:t>
      </w:r>
      <w:r w:rsidR="00761B80" w:rsidRPr="007272AD">
        <w:rPr>
          <w:rFonts w:ascii="Times New Roman" w:hAnsi="Times New Roman" w:cs="Times New Roman"/>
          <w:sz w:val="24"/>
          <w:szCs w:val="18"/>
        </w:rPr>
        <w:t xml:space="preserve">, pokud obsahuje </w:t>
      </w:r>
      <w:r w:rsidR="00761B80" w:rsidRPr="00761B80">
        <w:rPr>
          <w:rFonts w:ascii="Times New Roman" w:hAnsi="Times New Roman" w:cs="Times New Roman"/>
          <w:sz w:val="24"/>
          <w:szCs w:val="18"/>
        </w:rPr>
        <w:t>víc</w:t>
      </w:r>
      <w:r w:rsidR="00761B80">
        <w:rPr>
          <w:rFonts w:ascii="Times New Roman" w:hAnsi="Times New Roman" w:cs="Times New Roman"/>
          <w:sz w:val="24"/>
          <w:szCs w:val="18"/>
        </w:rPr>
        <w:t>e než 0,5 % objemových ethanolu.“</w:t>
      </w:r>
      <w:r>
        <w:rPr>
          <w:rFonts w:ascii="Times New Roman" w:hAnsi="Times New Roman" w:cs="Times New Roman"/>
          <w:sz w:val="20"/>
          <w:szCs w:val="18"/>
        </w:rPr>
        <w:t xml:space="preserve"> </w:t>
      </w:r>
    </w:p>
    <w:p w:rsidR="001E1FEB" w:rsidRDefault="00761B80" w:rsidP="007E2804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Čl. 5 včetně poznámky pod čarou č. 7 nově zní:</w:t>
      </w:r>
    </w:p>
    <w:p w:rsidR="00761B80" w:rsidRDefault="00761B80" w:rsidP="00761B80">
      <w:pPr>
        <w:tabs>
          <w:tab w:val="left" w:pos="993"/>
        </w:tabs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„</w:t>
      </w:r>
      <w:r>
        <w:rPr>
          <w:rFonts w:ascii="Times New Roman" w:hAnsi="Times New Roman" w:cs="Times New Roman"/>
          <w:b/>
          <w:sz w:val="24"/>
          <w:szCs w:val="18"/>
        </w:rPr>
        <w:t>Čl. 5</w:t>
      </w:r>
      <w:r>
        <w:rPr>
          <w:rFonts w:ascii="Times New Roman" w:hAnsi="Times New Roman" w:cs="Times New Roman"/>
          <w:b/>
          <w:sz w:val="24"/>
          <w:szCs w:val="18"/>
        </w:rPr>
        <w:br/>
        <w:t>Doba nočního klidu</w:t>
      </w:r>
    </w:p>
    <w:p w:rsidR="00761B80" w:rsidRDefault="00761B80" w:rsidP="00761B80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Dobou nočního klidu se rozumí doba od 22</w:t>
      </w:r>
      <w:r w:rsidR="00441C36">
        <w:rPr>
          <w:rFonts w:ascii="Times New Roman" w:hAnsi="Times New Roman" w:cs="Times New Roman"/>
          <w:sz w:val="24"/>
          <w:szCs w:val="18"/>
        </w:rPr>
        <w:t>:00 do 6:00 hodin</w:t>
      </w:r>
      <w:r>
        <w:rPr>
          <w:rFonts w:ascii="Times New Roman" w:hAnsi="Times New Roman" w:cs="Times New Roman"/>
          <w:sz w:val="24"/>
          <w:szCs w:val="18"/>
          <w:vertAlign w:val="superscript"/>
        </w:rPr>
        <w:t>7</w:t>
      </w:r>
      <w:r w:rsidR="00E05AE7">
        <w:rPr>
          <w:rFonts w:ascii="Times New Roman" w:hAnsi="Times New Roman" w:cs="Times New Roman"/>
          <w:sz w:val="24"/>
          <w:szCs w:val="18"/>
        </w:rPr>
        <w:t xml:space="preserve"> s výjimkou případů dále stanovených, při nichž je vymezena doba kratší nebo žádná</w:t>
      </w:r>
      <w:r>
        <w:rPr>
          <w:rFonts w:ascii="Times New Roman" w:hAnsi="Times New Roman" w:cs="Times New Roman"/>
          <w:sz w:val="24"/>
          <w:szCs w:val="18"/>
        </w:rPr>
        <w:t>.</w:t>
      </w:r>
    </w:p>
    <w:p w:rsidR="00761B80" w:rsidRDefault="00441C36" w:rsidP="00761B80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Doba nočního klidu se nevymezuje v době novoročních oslav, tj. v noci z 31. prosince na 1. ledna.</w:t>
      </w:r>
    </w:p>
    <w:p w:rsidR="002D4A56" w:rsidRDefault="00441C36" w:rsidP="00C67EEF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V případech stanovených v příloze č. 8 se doba nočního klidu</w:t>
      </w:r>
      <w:r w:rsidR="005D68CF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 xml:space="preserve">vymezuje </w:t>
      </w:r>
      <w:r w:rsidR="002D4A56">
        <w:rPr>
          <w:rFonts w:ascii="Times New Roman" w:hAnsi="Times New Roman" w:cs="Times New Roman"/>
          <w:sz w:val="24"/>
          <w:szCs w:val="18"/>
        </w:rPr>
        <w:t>od 24:00 do 6:00 hodin.</w:t>
      </w:r>
    </w:p>
    <w:p w:rsidR="00A16814" w:rsidRPr="00C67EEF" w:rsidRDefault="00A16814" w:rsidP="00C67EEF">
      <w:pPr>
        <w:pStyle w:val="Odstavecseseznamem"/>
        <w:numPr>
          <w:ilvl w:val="0"/>
          <w:numId w:val="3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Vymezením doby nočního klidu podle tohoto článku nejsou dotčena časová omezení pro pořádání hudebních produkcí vyplývající z čl. 7.</w:t>
      </w:r>
    </w:p>
    <w:p w:rsidR="00761B80" w:rsidRPr="00761B80" w:rsidRDefault="00761B80" w:rsidP="00532CEC">
      <w:pPr>
        <w:spacing w:after="0"/>
        <w:rPr>
          <w:sz w:val="20"/>
          <w:szCs w:val="20"/>
        </w:rPr>
      </w:pPr>
      <w:r w:rsidRPr="00761B80">
        <w:rPr>
          <w:rFonts w:ascii="Times New Roman" w:hAnsi="Times New Roman" w:cs="Times New Roman"/>
          <w:sz w:val="20"/>
          <w:szCs w:val="20"/>
        </w:rPr>
        <w:t>-----</w:t>
      </w:r>
    </w:p>
    <w:p w:rsidR="00761B80" w:rsidRPr="00761B80" w:rsidRDefault="00761B80" w:rsidP="00532CEC">
      <w:pPr>
        <w:tabs>
          <w:tab w:val="left" w:pos="993"/>
        </w:tabs>
        <w:spacing w:after="120"/>
        <w:rPr>
          <w:rFonts w:ascii="Times New Roman" w:hAnsi="Times New Roman" w:cs="Times New Roman"/>
          <w:sz w:val="24"/>
          <w:szCs w:val="18"/>
        </w:rPr>
      </w:pPr>
      <w:r w:rsidRPr="00761B80">
        <w:rPr>
          <w:rFonts w:ascii="Times New Roman" w:hAnsi="Times New Roman" w:cs="Times New Roman"/>
          <w:sz w:val="20"/>
          <w:szCs w:val="20"/>
        </w:rPr>
        <w:t xml:space="preserve">7) </w:t>
      </w:r>
      <w:r>
        <w:rPr>
          <w:rFonts w:ascii="Times New Roman" w:hAnsi="Times New Roman" w:cs="Times New Roman"/>
          <w:sz w:val="20"/>
          <w:szCs w:val="20"/>
        </w:rPr>
        <w:t xml:space="preserve">§ 5 odst. 6 zákona č. </w:t>
      </w:r>
      <w:r w:rsidRPr="00761B80">
        <w:rPr>
          <w:rFonts w:ascii="Times New Roman" w:hAnsi="Times New Roman" w:cs="Times New Roman"/>
          <w:sz w:val="20"/>
          <w:szCs w:val="20"/>
        </w:rPr>
        <w:t>251/2016 Sb.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61B80">
        <w:rPr>
          <w:rFonts w:ascii="Times New Roman" w:hAnsi="Times New Roman" w:cs="Times New Roman"/>
          <w:sz w:val="20"/>
          <w:szCs w:val="20"/>
        </w:rPr>
        <w:t>o některých přestupcích</w:t>
      </w:r>
      <w:r>
        <w:rPr>
          <w:rFonts w:ascii="Times New Roman" w:hAnsi="Times New Roman" w:cs="Times New Roman"/>
          <w:sz w:val="20"/>
          <w:szCs w:val="20"/>
        </w:rPr>
        <w:t>, ve znění pozdějších předpisů.</w:t>
      </w:r>
      <w:r w:rsidRPr="00761B80">
        <w:rPr>
          <w:rFonts w:ascii="Times New Roman" w:hAnsi="Times New Roman" w:cs="Times New Roman"/>
          <w:sz w:val="24"/>
          <w:szCs w:val="18"/>
        </w:rPr>
        <w:t>“</w:t>
      </w:r>
    </w:p>
    <w:p w:rsidR="00761B80" w:rsidRDefault="00532CEC" w:rsidP="00EC1AA5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Poznámka pod čarou č. 8 nově zní:</w:t>
      </w:r>
    </w:p>
    <w:p w:rsidR="00532CEC" w:rsidRPr="00532CEC" w:rsidRDefault="00532CEC" w:rsidP="00EC1AA5">
      <w:pPr>
        <w:tabs>
          <w:tab w:val="left" w:pos="993"/>
        </w:tabs>
        <w:spacing w:after="120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„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532CEC">
        <w:rPr>
          <w:rFonts w:ascii="Times New Roman" w:hAnsi="Times New Roman" w:cs="Times New Roman"/>
          <w:sz w:val="20"/>
          <w:szCs w:val="20"/>
        </w:rPr>
        <w:t xml:space="preserve">) </w:t>
      </w:r>
      <w:r w:rsidR="00EC1AA5">
        <w:rPr>
          <w:rFonts w:ascii="Times New Roman" w:hAnsi="Times New Roman" w:cs="Times New Roman"/>
          <w:sz w:val="20"/>
          <w:szCs w:val="20"/>
        </w:rPr>
        <w:t xml:space="preserve">Zákon č. </w:t>
      </w:r>
      <w:r w:rsidR="00EC1AA5" w:rsidRPr="00EC1AA5">
        <w:rPr>
          <w:rFonts w:ascii="Times New Roman" w:hAnsi="Times New Roman" w:cs="Times New Roman"/>
          <w:sz w:val="20"/>
          <w:szCs w:val="20"/>
        </w:rPr>
        <w:t>206/2015 Sb.</w:t>
      </w:r>
      <w:r w:rsidRPr="00532CEC">
        <w:rPr>
          <w:rFonts w:ascii="Times New Roman" w:hAnsi="Times New Roman" w:cs="Times New Roman"/>
          <w:sz w:val="20"/>
          <w:szCs w:val="20"/>
        </w:rPr>
        <w:t xml:space="preserve">, </w:t>
      </w:r>
      <w:r w:rsidR="00EC1AA5" w:rsidRPr="00EC1AA5">
        <w:rPr>
          <w:rFonts w:ascii="Times New Roman" w:hAnsi="Times New Roman" w:cs="Times New Roman"/>
          <w:sz w:val="20"/>
          <w:szCs w:val="20"/>
        </w:rPr>
        <w:t>o pyrotechnických výrobcích a zacházení s nimi a o změně některý</w:t>
      </w:r>
      <w:r w:rsidR="00EC1AA5">
        <w:rPr>
          <w:rFonts w:ascii="Times New Roman" w:hAnsi="Times New Roman" w:cs="Times New Roman"/>
          <w:sz w:val="20"/>
          <w:szCs w:val="20"/>
        </w:rPr>
        <w:t>ch zákonů (zákon o</w:t>
      </w:r>
      <w:r w:rsidR="00F21DD3">
        <w:rPr>
          <w:rFonts w:ascii="Times New Roman" w:hAnsi="Times New Roman" w:cs="Times New Roman"/>
          <w:sz w:val="20"/>
          <w:szCs w:val="20"/>
        </w:rPr>
        <w:t> </w:t>
      </w:r>
      <w:r w:rsidR="00EC1AA5">
        <w:rPr>
          <w:rFonts w:ascii="Times New Roman" w:hAnsi="Times New Roman" w:cs="Times New Roman"/>
          <w:sz w:val="20"/>
          <w:szCs w:val="20"/>
        </w:rPr>
        <w:t xml:space="preserve">pyrotechnice), </w:t>
      </w:r>
      <w:r w:rsidRPr="00532CEC">
        <w:rPr>
          <w:rFonts w:ascii="Times New Roman" w:hAnsi="Times New Roman" w:cs="Times New Roman"/>
          <w:sz w:val="20"/>
          <w:szCs w:val="20"/>
        </w:rPr>
        <w:t>ve znění pozdějších předpisů.</w:t>
      </w:r>
      <w:r>
        <w:rPr>
          <w:rFonts w:ascii="Times New Roman" w:hAnsi="Times New Roman" w:cs="Times New Roman"/>
          <w:sz w:val="24"/>
          <w:szCs w:val="20"/>
        </w:rPr>
        <w:t>“</w:t>
      </w:r>
    </w:p>
    <w:p w:rsidR="00532CEC" w:rsidRDefault="00F21DD3" w:rsidP="00EC1AA5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Poznámka pod čarou č. 12 nově zní:</w:t>
      </w:r>
    </w:p>
    <w:p w:rsidR="00F21DD3" w:rsidRPr="00F21DD3" w:rsidRDefault="00F21DD3" w:rsidP="00F21DD3">
      <w:pPr>
        <w:tabs>
          <w:tab w:val="left" w:pos="993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18"/>
        </w:rPr>
        <w:t>„</w:t>
      </w:r>
      <w:r>
        <w:rPr>
          <w:rFonts w:ascii="Times New Roman" w:hAnsi="Times New Roman" w:cs="Times New Roman"/>
          <w:sz w:val="20"/>
          <w:szCs w:val="20"/>
        </w:rPr>
        <w:t xml:space="preserve">12) Obecně závazná vyhláška statutárního města České Budějovice č. 1/2015, ze dne </w:t>
      </w:r>
      <w:r w:rsidRPr="00F21DD3">
        <w:rPr>
          <w:rFonts w:ascii="Times New Roman" w:hAnsi="Times New Roman" w:cs="Times New Roman"/>
          <w:sz w:val="20"/>
          <w:szCs w:val="20"/>
        </w:rPr>
        <w:t>16. 3. 2015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F21DD3">
        <w:rPr>
          <w:rFonts w:ascii="Times New Roman" w:hAnsi="Times New Roman" w:cs="Times New Roman"/>
          <w:sz w:val="20"/>
          <w:szCs w:val="20"/>
        </w:rPr>
        <w:t>o nakládání s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F21DD3">
        <w:rPr>
          <w:rFonts w:ascii="Times New Roman" w:hAnsi="Times New Roman" w:cs="Times New Roman"/>
          <w:sz w:val="20"/>
          <w:szCs w:val="20"/>
        </w:rPr>
        <w:t>komunálním odpadem a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F21DD3">
        <w:rPr>
          <w:rFonts w:ascii="Times New Roman" w:hAnsi="Times New Roman" w:cs="Times New Roman"/>
          <w:sz w:val="20"/>
          <w:szCs w:val="20"/>
        </w:rPr>
        <w:t>se stavebním odpadem</w:t>
      </w:r>
      <w:r>
        <w:rPr>
          <w:rFonts w:ascii="Times New Roman" w:hAnsi="Times New Roman" w:cs="Times New Roman"/>
          <w:sz w:val="20"/>
          <w:szCs w:val="20"/>
        </w:rPr>
        <w:t>, ve znění pozdějších předpisů.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F21DD3" w:rsidRDefault="00F21DD3" w:rsidP="00EC1AA5">
      <w:pPr>
        <w:pStyle w:val="Odstavecseseznamem"/>
        <w:numPr>
          <w:ilvl w:val="0"/>
          <w:numId w:val="30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Poznámka pod čarou č. 13 nově zní:</w:t>
      </w:r>
    </w:p>
    <w:p w:rsidR="00F21DD3" w:rsidRPr="00F21DD3" w:rsidRDefault="00F21DD3" w:rsidP="00F21DD3">
      <w:pPr>
        <w:tabs>
          <w:tab w:val="left" w:pos="993"/>
        </w:tabs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18"/>
        </w:rPr>
        <w:t>„</w:t>
      </w:r>
      <w:r>
        <w:rPr>
          <w:rFonts w:ascii="Times New Roman" w:hAnsi="Times New Roman" w:cs="Times New Roman"/>
          <w:sz w:val="20"/>
          <w:szCs w:val="20"/>
        </w:rPr>
        <w:t xml:space="preserve">13) </w:t>
      </w:r>
      <w:r w:rsidRPr="00F21DD3">
        <w:rPr>
          <w:rFonts w:ascii="Times New Roman" w:hAnsi="Times New Roman" w:cs="Times New Roman"/>
          <w:sz w:val="20"/>
          <w:szCs w:val="20"/>
        </w:rPr>
        <w:t>Zejména § 4 odst.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F21DD3">
        <w:rPr>
          <w:rFonts w:ascii="Times New Roman" w:hAnsi="Times New Roman" w:cs="Times New Roman"/>
          <w:sz w:val="20"/>
          <w:szCs w:val="20"/>
        </w:rPr>
        <w:t xml:space="preserve">2 a §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21DD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zákona č. </w:t>
      </w:r>
      <w:r w:rsidRPr="00761B80">
        <w:rPr>
          <w:rFonts w:ascii="Times New Roman" w:hAnsi="Times New Roman" w:cs="Times New Roman"/>
          <w:sz w:val="20"/>
          <w:szCs w:val="20"/>
        </w:rPr>
        <w:t>251/2016 Sb.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61B80">
        <w:rPr>
          <w:rFonts w:ascii="Times New Roman" w:hAnsi="Times New Roman" w:cs="Times New Roman"/>
          <w:sz w:val="20"/>
          <w:szCs w:val="20"/>
        </w:rPr>
        <w:t>o některých přestupcích</w:t>
      </w:r>
      <w:r>
        <w:rPr>
          <w:rFonts w:ascii="Times New Roman" w:hAnsi="Times New Roman" w:cs="Times New Roman"/>
          <w:sz w:val="20"/>
          <w:szCs w:val="20"/>
        </w:rPr>
        <w:t>, ve znění pozdějších předpisů.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2D4A56" w:rsidRDefault="009A2784" w:rsidP="00D51E80">
      <w:pPr>
        <w:pStyle w:val="Odstavecseseznamem"/>
        <w:keepNext/>
        <w:numPr>
          <w:ilvl w:val="0"/>
          <w:numId w:val="30"/>
        </w:numPr>
        <w:tabs>
          <w:tab w:val="left" w:pos="993"/>
        </w:tabs>
        <w:spacing w:after="12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lastRenderedPageBreak/>
        <w:t>Za dosavadní přílohu č. 7 se vkládá se nová příloha č. 8, která zní:</w:t>
      </w:r>
    </w:p>
    <w:p w:rsidR="009A2784" w:rsidRDefault="009A2784" w:rsidP="00D51E80">
      <w:pPr>
        <w:keepNext/>
        <w:tabs>
          <w:tab w:val="left" w:pos="993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„</w:t>
      </w:r>
      <w:r>
        <w:rPr>
          <w:rFonts w:ascii="Times New Roman" w:hAnsi="Times New Roman" w:cs="Times New Roman"/>
          <w:b/>
          <w:sz w:val="24"/>
          <w:szCs w:val="18"/>
        </w:rPr>
        <w:t>P</w:t>
      </w:r>
      <w:r w:rsidR="00225488">
        <w:rPr>
          <w:rFonts w:ascii="Times New Roman" w:hAnsi="Times New Roman" w:cs="Times New Roman"/>
          <w:b/>
          <w:sz w:val="24"/>
          <w:szCs w:val="18"/>
        </w:rPr>
        <w:t>Ř</w:t>
      </w:r>
      <w:r>
        <w:rPr>
          <w:rFonts w:ascii="Times New Roman" w:hAnsi="Times New Roman" w:cs="Times New Roman"/>
          <w:b/>
          <w:sz w:val="24"/>
          <w:szCs w:val="18"/>
        </w:rPr>
        <w:t>ÍLOHA č. 8</w:t>
      </w:r>
      <w:r>
        <w:rPr>
          <w:rFonts w:ascii="Times New Roman" w:hAnsi="Times New Roman" w:cs="Times New Roman"/>
          <w:b/>
          <w:sz w:val="24"/>
          <w:szCs w:val="18"/>
        </w:rPr>
        <w:br/>
        <w:t>Stanovení případů, při nichž se doba nočního klidu vymezuje od 24:00 do 6:00 hodin</w:t>
      </w:r>
      <w:r w:rsidR="00DE09FE">
        <w:rPr>
          <w:rFonts w:ascii="Times New Roman" w:hAnsi="Times New Roman" w:cs="Times New Roman"/>
          <w:b/>
          <w:sz w:val="24"/>
          <w:szCs w:val="18"/>
        </w:rPr>
        <w:t xml:space="preserve"> (čl. 5 odst. 3)</w:t>
      </w:r>
    </w:p>
    <w:p w:rsidR="009A2784" w:rsidRPr="009A2784" w:rsidRDefault="00506369" w:rsidP="009E3EB8">
      <w:pPr>
        <w:tabs>
          <w:tab w:val="left" w:pos="993"/>
        </w:tabs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době konání</w:t>
      </w:r>
      <w:r w:rsidR="009E3EB8">
        <w:rPr>
          <w:rFonts w:ascii="Times New Roman" w:hAnsi="Times New Roman" w:cs="Times New Roman"/>
        </w:rPr>
        <w:t xml:space="preserve"> následujících sportovních, kulturních a</w:t>
      </w:r>
      <w:r w:rsidR="00225488">
        <w:rPr>
          <w:rFonts w:ascii="Times New Roman" w:hAnsi="Times New Roman" w:cs="Times New Roman"/>
        </w:rPr>
        <w:t> </w:t>
      </w:r>
      <w:r w:rsidR="009E3EB8">
        <w:rPr>
          <w:rFonts w:ascii="Times New Roman" w:hAnsi="Times New Roman" w:cs="Times New Roman"/>
        </w:rPr>
        <w:t>jiných společenských akcí</w:t>
      </w:r>
      <w:r>
        <w:rPr>
          <w:rFonts w:ascii="Times New Roman" w:hAnsi="Times New Roman" w:cs="Times New Roman"/>
        </w:rPr>
        <w:t xml:space="preserve"> se doba nočního klidu vymezuje od 24:00 do 6:00 hodin</w:t>
      </w:r>
      <w:r w:rsidR="009E3EB8">
        <w:rPr>
          <w:rFonts w:ascii="Times New Roman" w:hAnsi="Times New Roman" w:cs="Times New Roman"/>
        </w:rPr>
        <w:t>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441"/>
        <w:gridCol w:w="3260"/>
      </w:tblGrid>
      <w:tr w:rsidR="009A2784" w:rsidRPr="009A2784" w:rsidTr="00903047">
        <w:trPr>
          <w:trHeight w:val="1134"/>
        </w:trPr>
        <w:tc>
          <w:tcPr>
            <w:tcW w:w="4077" w:type="dxa"/>
            <w:shd w:val="clear" w:color="auto" w:fill="D9D9D9" w:themeFill="background1" w:themeFillShade="D9"/>
            <w:vAlign w:val="center"/>
          </w:tcPr>
          <w:p w:rsidR="009A2784" w:rsidRPr="009A2784" w:rsidRDefault="009A2784" w:rsidP="00225488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Název akce</w:t>
            </w:r>
          </w:p>
        </w:tc>
        <w:tc>
          <w:tcPr>
            <w:tcW w:w="2441" w:type="dxa"/>
            <w:shd w:val="clear" w:color="auto" w:fill="D9D9D9" w:themeFill="background1" w:themeFillShade="D9"/>
            <w:vAlign w:val="center"/>
          </w:tcPr>
          <w:p w:rsidR="009A2784" w:rsidRPr="009A2784" w:rsidRDefault="009A2784" w:rsidP="00225488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Obvyklý termín konání akce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9A2784" w:rsidRPr="009A2784" w:rsidRDefault="009A2784" w:rsidP="00370256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Počet dní</w:t>
            </w:r>
            <w:r w:rsidR="00903047">
              <w:rPr>
                <w:rFonts w:ascii="Times New Roman" w:hAnsi="Times New Roman" w:cs="Times New Roman"/>
                <w:b/>
              </w:rPr>
              <w:t>, u nichž se dob</w:t>
            </w:r>
            <w:r w:rsidR="00A16814">
              <w:rPr>
                <w:rFonts w:ascii="Times New Roman" w:hAnsi="Times New Roman" w:cs="Times New Roman"/>
                <w:b/>
              </w:rPr>
              <w:t>a</w:t>
            </w:r>
            <w:r w:rsidR="00903047">
              <w:rPr>
                <w:rFonts w:ascii="Times New Roman" w:hAnsi="Times New Roman" w:cs="Times New Roman"/>
                <w:b/>
              </w:rPr>
              <w:t xml:space="preserve"> nočního klidu </w:t>
            </w:r>
            <w:r w:rsidR="00A16814">
              <w:rPr>
                <w:rFonts w:ascii="Times New Roman" w:hAnsi="Times New Roman" w:cs="Times New Roman"/>
                <w:b/>
              </w:rPr>
              <w:t xml:space="preserve">vymezuje </w:t>
            </w:r>
            <w:r w:rsidR="00903047">
              <w:rPr>
                <w:rFonts w:ascii="Times New Roman" w:hAnsi="Times New Roman" w:cs="Times New Roman"/>
                <w:b/>
              </w:rPr>
              <w:t>od</w:t>
            </w:r>
            <w:r w:rsidR="00A16814">
              <w:rPr>
                <w:rFonts w:ascii="Times New Roman" w:hAnsi="Times New Roman" w:cs="Times New Roman"/>
                <w:b/>
              </w:rPr>
              <w:t> </w:t>
            </w:r>
            <w:r w:rsidR="00903047">
              <w:rPr>
                <w:rFonts w:ascii="Times New Roman" w:hAnsi="Times New Roman" w:cs="Times New Roman"/>
                <w:b/>
              </w:rPr>
              <w:t>24:00 do 6:00 hodin</w:t>
            </w:r>
          </w:p>
        </w:tc>
      </w:tr>
      <w:tr w:rsidR="00234D11" w:rsidRPr="009A2784" w:rsidTr="00903047">
        <w:trPr>
          <w:trHeight w:val="680"/>
        </w:trPr>
        <w:tc>
          <w:tcPr>
            <w:tcW w:w="4077" w:type="dxa"/>
            <w:vAlign w:val="center"/>
          </w:tcPr>
          <w:p w:rsidR="00234D11" w:rsidRPr="008B4F44" w:rsidRDefault="00234D11" w:rsidP="009A2784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Budějovický Majáles</w:t>
            </w:r>
          </w:p>
        </w:tc>
        <w:tc>
          <w:tcPr>
            <w:tcW w:w="2441" w:type="dxa"/>
            <w:vAlign w:val="center"/>
          </w:tcPr>
          <w:p w:rsidR="00234D11" w:rsidRDefault="00234D11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květen</w:t>
            </w:r>
          </w:p>
        </w:tc>
        <w:tc>
          <w:tcPr>
            <w:tcW w:w="3260" w:type="dxa"/>
            <w:vAlign w:val="center"/>
          </w:tcPr>
          <w:p w:rsidR="00234D11" w:rsidRDefault="00234D11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34D11" w:rsidRPr="009A2784" w:rsidTr="00903047">
        <w:trPr>
          <w:trHeight w:val="680"/>
        </w:trPr>
        <w:tc>
          <w:tcPr>
            <w:tcW w:w="4077" w:type="dxa"/>
            <w:vAlign w:val="center"/>
          </w:tcPr>
          <w:p w:rsidR="00234D11" w:rsidRPr="008B4F44" w:rsidRDefault="00234D11" w:rsidP="009A2784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234D11">
              <w:rPr>
                <w:rFonts w:ascii="Times New Roman" w:hAnsi="Times New Roman" w:cs="Times New Roman"/>
              </w:rPr>
              <w:t>Mattoni České Budějovice Half Marathon</w:t>
            </w:r>
          </w:p>
        </w:tc>
        <w:tc>
          <w:tcPr>
            <w:tcW w:w="2441" w:type="dxa"/>
            <w:vAlign w:val="center"/>
          </w:tcPr>
          <w:p w:rsidR="00234D11" w:rsidRDefault="00234D11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60" w:type="dxa"/>
            <w:vAlign w:val="center"/>
          </w:tcPr>
          <w:p w:rsidR="00234D11" w:rsidRDefault="00234D11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721C3" w:rsidRPr="009A2784" w:rsidTr="00903047">
        <w:trPr>
          <w:trHeight w:val="680"/>
        </w:trPr>
        <w:tc>
          <w:tcPr>
            <w:tcW w:w="4077" w:type="dxa"/>
            <w:vAlign w:val="center"/>
          </w:tcPr>
          <w:p w:rsidR="00D721C3" w:rsidRPr="00234D11" w:rsidRDefault="00D721C3" w:rsidP="009A2784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Buskers Fest – Festival pouličního umění České Budějovice</w:t>
            </w:r>
          </w:p>
        </w:tc>
        <w:tc>
          <w:tcPr>
            <w:tcW w:w="2441" w:type="dxa"/>
            <w:vAlign w:val="center"/>
          </w:tcPr>
          <w:p w:rsidR="00D721C3" w:rsidRDefault="00D721C3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60" w:type="dxa"/>
            <w:vAlign w:val="center"/>
          </w:tcPr>
          <w:p w:rsidR="00D721C3" w:rsidRDefault="00D721C3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34D11" w:rsidRPr="009A2784" w:rsidTr="00903047">
        <w:trPr>
          <w:trHeight w:val="680"/>
        </w:trPr>
        <w:tc>
          <w:tcPr>
            <w:tcW w:w="4077" w:type="dxa"/>
            <w:vAlign w:val="center"/>
          </w:tcPr>
          <w:p w:rsidR="00234D11" w:rsidRPr="00234D11" w:rsidRDefault="00234D11" w:rsidP="009A2784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Múzy na vodě</w:t>
            </w:r>
          </w:p>
        </w:tc>
        <w:tc>
          <w:tcPr>
            <w:tcW w:w="2441" w:type="dxa"/>
            <w:vAlign w:val="center"/>
          </w:tcPr>
          <w:p w:rsidR="00234D11" w:rsidRDefault="00234D11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červenec</w:t>
            </w:r>
          </w:p>
        </w:tc>
        <w:tc>
          <w:tcPr>
            <w:tcW w:w="3260" w:type="dxa"/>
            <w:vAlign w:val="center"/>
          </w:tcPr>
          <w:p w:rsidR="00234D11" w:rsidRDefault="00234D11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A2784" w:rsidRPr="009A2784" w:rsidTr="00903047">
        <w:trPr>
          <w:trHeight w:val="680"/>
        </w:trPr>
        <w:tc>
          <w:tcPr>
            <w:tcW w:w="4077" w:type="dxa"/>
            <w:vAlign w:val="center"/>
          </w:tcPr>
          <w:p w:rsidR="009A2784" w:rsidRPr="009A2784" w:rsidRDefault="008B4F44" w:rsidP="009A2784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8B4F44">
              <w:rPr>
                <w:rFonts w:ascii="Times New Roman" w:hAnsi="Times New Roman" w:cs="Times New Roman"/>
              </w:rPr>
              <w:t>Létofest</w:t>
            </w:r>
          </w:p>
        </w:tc>
        <w:tc>
          <w:tcPr>
            <w:tcW w:w="2441" w:type="dxa"/>
            <w:vAlign w:val="center"/>
          </w:tcPr>
          <w:p w:rsidR="009A2784" w:rsidRPr="009A2784" w:rsidRDefault="008B4F44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červenec/srpen</w:t>
            </w:r>
          </w:p>
        </w:tc>
        <w:tc>
          <w:tcPr>
            <w:tcW w:w="3260" w:type="dxa"/>
            <w:vAlign w:val="center"/>
          </w:tcPr>
          <w:p w:rsidR="009A2784" w:rsidRPr="009A2784" w:rsidRDefault="00062FB8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562A" w:rsidRPr="009A2784" w:rsidTr="00903047">
        <w:trPr>
          <w:trHeight w:val="680"/>
        </w:trPr>
        <w:tc>
          <w:tcPr>
            <w:tcW w:w="4077" w:type="dxa"/>
            <w:vAlign w:val="center"/>
          </w:tcPr>
          <w:p w:rsidR="0096562A" w:rsidRDefault="0096562A" w:rsidP="00234D11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Jihočeský jazzový festival</w:t>
            </w:r>
          </w:p>
        </w:tc>
        <w:tc>
          <w:tcPr>
            <w:tcW w:w="2441" w:type="dxa"/>
            <w:vAlign w:val="center"/>
          </w:tcPr>
          <w:p w:rsidR="0096562A" w:rsidRDefault="0096562A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srpen</w:t>
            </w:r>
          </w:p>
        </w:tc>
        <w:tc>
          <w:tcPr>
            <w:tcW w:w="3260" w:type="dxa"/>
            <w:vAlign w:val="center"/>
          </w:tcPr>
          <w:p w:rsidR="0096562A" w:rsidRDefault="0096562A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562A" w:rsidRPr="009A2784" w:rsidTr="00903047">
        <w:trPr>
          <w:trHeight w:val="680"/>
        </w:trPr>
        <w:tc>
          <w:tcPr>
            <w:tcW w:w="4077" w:type="dxa"/>
            <w:vAlign w:val="center"/>
          </w:tcPr>
          <w:p w:rsidR="0096562A" w:rsidRDefault="0096562A" w:rsidP="0096562A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Kulturní festival Město lidem, lidé městu</w:t>
            </w:r>
          </w:p>
        </w:tc>
        <w:tc>
          <w:tcPr>
            <w:tcW w:w="2441" w:type="dxa"/>
            <w:vAlign w:val="center"/>
          </w:tcPr>
          <w:p w:rsidR="0096562A" w:rsidRDefault="0096562A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srpen</w:t>
            </w:r>
          </w:p>
        </w:tc>
        <w:tc>
          <w:tcPr>
            <w:tcW w:w="3260" w:type="dxa"/>
            <w:vAlign w:val="center"/>
          </w:tcPr>
          <w:p w:rsidR="0096562A" w:rsidRDefault="0096562A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562A" w:rsidRPr="009A2784" w:rsidTr="00903047">
        <w:trPr>
          <w:trHeight w:val="680"/>
        </w:trPr>
        <w:tc>
          <w:tcPr>
            <w:tcW w:w="4077" w:type="dxa"/>
            <w:vAlign w:val="center"/>
          </w:tcPr>
          <w:p w:rsidR="0096562A" w:rsidRDefault="0096562A" w:rsidP="00234D11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Audiovizuální festival Vltava žije</w:t>
            </w:r>
          </w:p>
        </w:tc>
        <w:tc>
          <w:tcPr>
            <w:tcW w:w="2441" w:type="dxa"/>
            <w:vAlign w:val="center"/>
          </w:tcPr>
          <w:p w:rsidR="0096562A" w:rsidRDefault="0096562A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září</w:t>
            </w:r>
          </w:p>
        </w:tc>
        <w:tc>
          <w:tcPr>
            <w:tcW w:w="3260" w:type="dxa"/>
            <w:vAlign w:val="center"/>
          </w:tcPr>
          <w:p w:rsidR="0096562A" w:rsidRDefault="001A6BB1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62FB8" w:rsidRPr="009A2784" w:rsidTr="00903047">
        <w:trPr>
          <w:trHeight w:val="680"/>
        </w:trPr>
        <w:tc>
          <w:tcPr>
            <w:tcW w:w="4077" w:type="dxa"/>
            <w:vAlign w:val="center"/>
          </w:tcPr>
          <w:p w:rsidR="00062FB8" w:rsidRDefault="00062FB8" w:rsidP="00234D11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Českobudějovický advent</w:t>
            </w:r>
          </w:p>
        </w:tc>
        <w:tc>
          <w:tcPr>
            <w:tcW w:w="2441" w:type="dxa"/>
            <w:vAlign w:val="center"/>
          </w:tcPr>
          <w:p w:rsidR="00062FB8" w:rsidRDefault="00062FB8" w:rsidP="00D721C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prosinec</w:t>
            </w:r>
          </w:p>
        </w:tc>
        <w:tc>
          <w:tcPr>
            <w:tcW w:w="3260" w:type="dxa"/>
            <w:vAlign w:val="center"/>
          </w:tcPr>
          <w:p w:rsidR="00062FB8" w:rsidRDefault="00062FB8" w:rsidP="00506369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9A2784" w:rsidRPr="001F1E34" w:rsidRDefault="001F1E34" w:rsidP="009A2784">
      <w:pPr>
        <w:tabs>
          <w:tab w:val="left" w:pos="993"/>
        </w:tabs>
        <w:spacing w:after="120"/>
        <w:rPr>
          <w:rFonts w:ascii="Times New Roman" w:hAnsi="Times New Roman" w:cs="Times New Roman"/>
          <w:sz w:val="24"/>
          <w:szCs w:val="18"/>
        </w:rPr>
      </w:pPr>
      <w:r w:rsidRPr="001F1E34">
        <w:rPr>
          <w:rFonts w:ascii="Times New Roman" w:hAnsi="Times New Roman" w:cs="Times New Roman"/>
          <w:sz w:val="24"/>
          <w:szCs w:val="18"/>
        </w:rPr>
        <w:t>“</w:t>
      </w:r>
    </w:p>
    <w:p w:rsidR="0084307F" w:rsidRPr="00F21DD3" w:rsidRDefault="0084307F" w:rsidP="00F21DD3">
      <w:pPr>
        <w:pStyle w:val="Odstavecseseznamem"/>
        <w:numPr>
          <w:ilvl w:val="0"/>
          <w:numId w:val="30"/>
        </w:numPr>
        <w:tabs>
          <w:tab w:val="left" w:pos="993"/>
        </w:tabs>
        <w:spacing w:after="28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F21DD3">
        <w:rPr>
          <w:rFonts w:ascii="Times New Roman" w:hAnsi="Times New Roman" w:cs="Times New Roman"/>
          <w:sz w:val="24"/>
          <w:szCs w:val="18"/>
        </w:rPr>
        <w:t xml:space="preserve">Ostatní ustanovení obecně závazné vyhlášky </w:t>
      </w:r>
      <w:r w:rsidR="00F21DD3">
        <w:rPr>
          <w:rFonts w:ascii="Times New Roman" w:hAnsi="Times New Roman" w:cs="Times New Roman"/>
          <w:sz w:val="24"/>
          <w:szCs w:val="18"/>
        </w:rPr>
        <w:t xml:space="preserve">č. </w:t>
      </w:r>
      <w:r w:rsidR="00F21DD3" w:rsidRPr="00846C3E">
        <w:rPr>
          <w:rFonts w:ascii="Times New Roman" w:hAnsi="Times New Roman" w:cs="Times New Roman"/>
          <w:sz w:val="24"/>
          <w:szCs w:val="18"/>
        </w:rPr>
        <w:t>1/201</w:t>
      </w:r>
      <w:r w:rsidR="00F21DD3">
        <w:rPr>
          <w:rFonts w:ascii="Times New Roman" w:hAnsi="Times New Roman" w:cs="Times New Roman"/>
          <w:sz w:val="24"/>
          <w:szCs w:val="18"/>
        </w:rPr>
        <w:t>4</w:t>
      </w:r>
      <w:r w:rsidR="00F21DD3" w:rsidRPr="00846C3E">
        <w:rPr>
          <w:rFonts w:ascii="Times New Roman" w:hAnsi="Times New Roman" w:cs="Times New Roman"/>
          <w:sz w:val="24"/>
          <w:szCs w:val="18"/>
        </w:rPr>
        <w:t xml:space="preserve">, </w:t>
      </w:r>
      <w:r w:rsidR="00F21DD3" w:rsidRPr="000603D5">
        <w:rPr>
          <w:rFonts w:ascii="Times New Roman" w:hAnsi="Times New Roman" w:cs="Times New Roman"/>
          <w:sz w:val="24"/>
          <w:szCs w:val="18"/>
        </w:rPr>
        <w:t>o ochraně veřejného pořádku, veřejné zeleně a čistoty veřejných prostranství</w:t>
      </w:r>
      <w:r w:rsidRPr="00F21DD3">
        <w:rPr>
          <w:rFonts w:ascii="Times New Roman" w:hAnsi="Times New Roman" w:cs="Times New Roman"/>
          <w:sz w:val="24"/>
          <w:szCs w:val="18"/>
        </w:rPr>
        <w:t>, zůstávají beze změn.</w:t>
      </w:r>
    </w:p>
    <w:p w:rsidR="009A2763" w:rsidRPr="008E573C" w:rsidRDefault="009A2763" w:rsidP="00F21DD3">
      <w:pPr>
        <w:keepNext/>
        <w:spacing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B26E5F">
        <w:rPr>
          <w:rFonts w:ascii="Times New Roman" w:hAnsi="Times New Roman" w:cs="Times New Roman"/>
          <w:b/>
          <w:sz w:val="24"/>
          <w:szCs w:val="18"/>
        </w:rPr>
        <w:t>Účinnost</w:t>
      </w:r>
    </w:p>
    <w:p w:rsidR="009A2763" w:rsidRPr="008E573C" w:rsidRDefault="00B26E5F" w:rsidP="009A2763">
      <w:pPr>
        <w:spacing w:after="45"/>
        <w:ind w:firstLine="57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Tato obecně závazná vyhláška nabývá</w:t>
      </w:r>
      <w:r w:rsidR="00943A19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 xml:space="preserve">účinnosti </w:t>
      </w:r>
      <w:r w:rsidR="003E0173">
        <w:rPr>
          <w:rFonts w:ascii="Times New Roman" w:hAnsi="Times New Roman" w:cs="Times New Roman"/>
          <w:sz w:val="24"/>
          <w:szCs w:val="18"/>
        </w:rPr>
        <w:t xml:space="preserve">dnem </w:t>
      </w:r>
      <w:r w:rsidR="0073479D">
        <w:rPr>
          <w:rFonts w:ascii="Times New Roman" w:hAnsi="Times New Roman" w:cs="Times New Roman"/>
          <w:sz w:val="24"/>
          <w:szCs w:val="18"/>
        </w:rPr>
        <w:t>3</w:t>
      </w:r>
      <w:r w:rsidR="003E0173">
        <w:rPr>
          <w:rFonts w:ascii="Times New Roman" w:hAnsi="Times New Roman" w:cs="Times New Roman"/>
          <w:sz w:val="24"/>
          <w:szCs w:val="18"/>
        </w:rPr>
        <w:t xml:space="preserve">1. </w:t>
      </w:r>
      <w:r w:rsidR="0073479D">
        <w:rPr>
          <w:rFonts w:ascii="Times New Roman" w:hAnsi="Times New Roman" w:cs="Times New Roman"/>
          <w:sz w:val="24"/>
          <w:szCs w:val="18"/>
        </w:rPr>
        <w:t>12</w:t>
      </w:r>
      <w:r w:rsidR="00FF457A">
        <w:rPr>
          <w:rFonts w:ascii="Times New Roman" w:hAnsi="Times New Roman" w:cs="Times New Roman"/>
          <w:sz w:val="24"/>
          <w:szCs w:val="18"/>
        </w:rPr>
        <w:t>.</w:t>
      </w:r>
      <w:r w:rsidR="003E0173">
        <w:rPr>
          <w:rFonts w:ascii="Times New Roman" w:hAnsi="Times New Roman" w:cs="Times New Roman"/>
          <w:sz w:val="24"/>
          <w:szCs w:val="18"/>
        </w:rPr>
        <w:t xml:space="preserve"> 2017</w:t>
      </w:r>
      <w:r>
        <w:rPr>
          <w:rFonts w:ascii="Times New Roman" w:hAnsi="Times New Roman" w:cs="Times New Roman"/>
          <w:sz w:val="24"/>
          <w:szCs w:val="18"/>
        </w:rPr>
        <w:t>.</w:t>
      </w:r>
    </w:p>
    <w:p w:rsidR="007101A0" w:rsidRPr="008E573C" w:rsidRDefault="007101A0" w:rsidP="00EE1F6C">
      <w:pPr>
        <w:pStyle w:val="Odstavecseseznamem"/>
        <w:spacing w:after="720"/>
        <w:ind w:left="0" w:firstLine="570"/>
        <w:contextualSpacing w:val="0"/>
        <w:rPr>
          <w:rFonts w:ascii="Times New Roman" w:hAnsi="Times New Roman" w:cs="Times New Roman"/>
          <w:sz w:val="24"/>
          <w:szCs w:val="18"/>
        </w:rPr>
      </w:pPr>
    </w:p>
    <w:p w:rsidR="007101A0" w:rsidRPr="00F21DD3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ab/>
      </w:r>
      <w:r w:rsidR="00F21DD3" w:rsidRPr="00F21DD3">
        <w:rPr>
          <w:rFonts w:ascii="Times New Roman" w:hAnsi="Times New Roman" w:cs="Times New Roman"/>
          <w:sz w:val="24"/>
          <w:szCs w:val="18"/>
        </w:rPr>
        <w:t>Ing. Jiří Svoboda</w:t>
      </w:r>
      <w:r w:rsidRPr="00F21DD3">
        <w:rPr>
          <w:rFonts w:ascii="Times New Roman" w:hAnsi="Times New Roman" w:cs="Times New Roman"/>
          <w:sz w:val="24"/>
          <w:szCs w:val="18"/>
        </w:rPr>
        <w:t>, v. r.</w:t>
      </w:r>
      <w:r w:rsidRPr="00F21DD3">
        <w:rPr>
          <w:rFonts w:ascii="Times New Roman" w:hAnsi="Times New Roman" w:cs="Times New Roman"/>
          <w:sz w:val="24"/>
          <w:szCs w:val="18"/>
        </w:rPr>
        <w:tab/>
      </w:r>
      <w:r w:rsidR="00F21DD3">
        <w:rPr>
          <w:rFonts w:ascii="Times New Roman" w:hAnsi="Times New Roman" w:cs="Times New Roman"/>
          <w:sz w:val="24"/>
          <w:szCs w:val="18"/>
        </w:rPr>
        <w:t>Mgr. Petr Podhola</w:t>
      </w:r>
      <w:r w:rsidRPr="00F21DD3">
        <w:rPr>
          <w:rFonts w:ascii="Times New Roman" w:hAnsi="Times New Roman" w:cs="Times New Roman"/>
          <w:sz w:val="24"/>
          <w:szCs w:val="18"/>
        </w:rPr>
        <w:t>, v. r.</w:t>
      </w: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0"/>
          <w:szCs w:val="18"/>
        </w:rPr>
      </w:pPr>
      <w:r w:rsidRPr="00F21DD3">
        <w:rPr>
          <w:rFonts w:ascii="Times New Roman" w:hAnsi="Times New Roman" w:cs="Times New Roman"/>
          <w:sz w:val="20"/>
          <w:szCs w:val="18"/>
        </w:rPr>
        <w:tab/>
        <w:t>primátor města</w:t>
      </w:r>
      <w:r w:rsidRPr="00F21DD3">
        <w:rPr>
          <w:rFonts w:ascii="Times New Roman" w:hAnsi="Times New Roman" w:cs="Times New Roman"/>
          <w:sz w:val="20"/>
          <w:szCs w:val="18"/>
        </w:rPr>
        <w:tab/>
        <w:t>náměstek primátora</w:t>
      </w:r>
    </w:p>
    <w:sectPr w:rsidR="007101A0" w:rsidRPr="008E573C" w:rsidSect="009A2763">
      <w:footerReference w:type="default" r:id="rId10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8BF" w:rsidRDefault="00AA38BF" w:rsidP="009A2763">
      <w:pPr>
        <w:spacing w:after="0"/>
      </w:pPr>
      <w:r>
        <w:separator/>
      </w:r>
    </w:p>
  </w:endnote>
  <w:endnote w:type="continuationSeparator" w:id="0">
    <w:p w:rsidR="00AA38BF" w:rsidRDefault="00AA38BF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09285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51E80" w:rsidRPr="00D51E80" w:rsidRDefault="00D51E80">
        <w:pPr>
          <w:pStyle w:val="Zpat"/>
          <w:jc w:val="center"/>
          <w:rPr>
            <w:rFonts w:ascii="Times New Roman" w:hAnsi="Times New Roman" w:cs="Times New Roman"/>
          </w:rPr>
        </w:pPr>
        <w:r w:rsidRPr="00D51E80">
          <w:rPr>
            <w:rFonts w:ascii="Times New Roman" w:hAnsi="Times New Roman" w:cs="Times New Roman"/>
          </w:rPr>
          <w:fldChar w:fldCharType="begin"/>
        </w:r>
        <w:r w:rsidRPr="00D51E80">
          <w:rPr>
            <w:rFonts w:ascii="Times New Roman" w:hAnsi="Times New Roman" w:cs="Times New Roman"/>
          </w:rPr>
          <w:instrText>PAGE   \* MERGEFORMAT</w:instrText>
        </w:r>
        <w:r w:rsidRPr="00D51E80">
          <w:rPr>
            <w:rFonts w:ascii="Times New Roman" w:hAnsi="Times New Roman" w:cs="Times New Roman"/>
          </w:rPr>
          <w:fldChar w:fldCharType="separate"/>
        </w:r>
        <w:r w:rsidR="00905F4F">
          <w:rPr>
            <w:rFonts w:ascii="Times New Roman" w:hAnsi="Times New Roman" w:cs="Times New Roman"/>
            <w:noProof/>
          </w:rPr>
          <w:t>3</w:t>
        </w:r>
        <w:r w:rsidRPr="00D51E80">
          <w:rPr>
            <w:rFonts w:ascii="Times New Roman" w:hAnsi="Times New Roman" w:cs="Times New Roman"/>
          </w:rPr>
          <w:fldChar w:fldCharType="end"/>
        </w:r>
      </w:p>
    </w:sdtContent>
  </w:sdt>
  <w:p w:rsidR="00D51E80" w:rsidRDefault="00D51E8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8BF" w:rsidRDefault="00AA38BF" w:rsidP="009A2763">
      <w:pPr>
        <w:spacing w:after="0"/>
      </w:pPr>
      <w:r>
        <w:separator/>
      </w:r>
    </w:p>
  </w:footnote>
  <w:footnote w:type="continuationSeparator" w:id="0">
    <w:p w:rsidR="00AA38BF" w:rsidRDefault="00AA38BF" w:rsidP="009A27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1DD3968"/>
    <w:multiLevelType w:val="hybridMultilevel"/>
    <w:tmpl w:val="0844723A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8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6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2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6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B17786D"/>
    <w:multiLevelType w:val="hybridMultilevel"/>
    <w:tmpl w:val="5AC6DB94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1"/>
  </w:num>
  <w:num w:numId="4">
    <w:abstractNumId w:val="4"/>
  </w:num>
  <w:num w:numId="5">
    <w:abstractNumId w:val="11"/>
  </w:num>
  <w:num w:numId="6">
    <w:abstractNumId w:val="24"/>
  </w:num>
  <w:num w:numId="7">
    <w:abstractNumId w:val="27"/>
  </w:num>
  <w:num w:numId="8">
    <w:abstractNumId w:val="28"/>
  </w:num>
  <w:num w:numId="9">
    <w:abstractNumId w:val="6"/>
  </w:num>
  <w:num w:numId="10">
    <w:abstractNumId w:val="26"/>
  </w:num>
  <w:num w:numId="11">
    <w:abstractNumId w:val="5"/>
  </w:num>
  <w:num w:numId="12">
    <w:abstractNumId w:val="12"/>
  </w:num>
  <w:num w:numId="13">
    <w:abstractNumId w:val="20"/>
  </w:num>
  <w:num w:numId="14">
    <w:abstractNumId w:val="19"/>
  </w:num>
  <w:num w:numId="15">
    <w:abstractNumId w:val="16"/>
  </w:num>
  <w:num w:numId="16">
    <w:abstractNumId w:val="0"/>
  </w:num>
  <w:num w:numId="17">
    <w:abstractNumId w:val="14"/>
  </w:num>
  <w:num w:numId="18">
    <w:abstractNumId w:val="2"/>
  </w:num>
  <w:num w:numId="19">
    <w:abstractNumId w:val="18"/>
  </w:num>
  <w:num w:numId="20">
    <w:abstractNumId w:val="13"/>
  </w:num>
  <w:num w:numId="21">
    <w:abstractNumId w:val="25"/>
  </w:num>
  <w:num w:numId="22">
    <w:abstractNumId w:val="8"/>
  </w:num>
  <w:num w:numId="23">
    <w:abstractNumId w:val="3"/>
  </w:num>
  <w:num w:numId="24">
    <w:abstractNumId w:val="23"/>
  </w:num>
  <w:num w:numId="25">
    <w:abstractNumId w:val="29"/>
  </w:num>
  <w:num w:numId="26">
    <w:abstractNumId w:val="9"/>
  </w:num>
  <w:num w:numId="27">
    <w:abstractNumId w:val="10"/>
  </w:num>
  <w:num w:numId="28">
    <w:abstractNumId w:val="21"/>
  </w:num>
  <w:num w:numId="29">
    <w:abstractNumId w:val="15"/>
  </w:num>
  <w:num w:numId="30">
    <w:abstractNumId w:val="7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763"/>
    <w:rsid w:val="0001457D"/>
    <w:rsid w:val="00021C15"/>
    <w:rsid w:val="00022A69"/>
    <w:rsid w:val="000233AC"/>
    <w:rsid w:val="00044EE1"/>
    <w:rsid w:val="000603D5"/>
    <w:rsid w:val="00062FB8"/>
    <w:rsid w:val="0006322B"/>
    <w:rsid w:val="00070734"/>
    <w:rsid w:val="00070F53"/>
    <w:rsid w:val="000A3F5D"/>
    <w:rsid w:val="000A7BEC"/>
    <w:rsid w:val="00117260"/>
    <w:rsid w:val="0013605B"/>
    <w:rsid w:val="00137360"/>
    <w:rsid w:val="00156C9F"/>
    <w:rsid w:val="00166C2B"/>
    <w:rsid w:val="00190FB1"/>
    <w:rsid w:val="001A6BB1"/>
    <w:rsid w:val="001C577A"/>
    <w:rsid w:val="001D58A6"/>
    <w:rsid w:val="001E1FEB"/>
    <w:rsid w:val="001E20DF"/>
    <w:rsid w:val="001E78D7"/>
    <w:rsid w:val="001F1E34"/>
    <w:rsid w:val="00225488"/>
    <w:rsid w:val="00232369"/>
    <w:rsid w:val="00234D11"/>
    <w:rsid w:val="002417B5"/>
    <w:rsid w:val="00263F87"/>
    <w:rsid w:val="002678DF"/>
    <w:rsid w:val="002D2162"/>
    <w:rsid w:val="002D4A56"/>
    <w:rsid w:val="002F5AB4"/>
    <w:rsid w:val="00320590"/>
    <w:rsid w:val="00370256"/>
    <w:rsid w:val="003A7B06"/>
    <w:rsid w:val="003C442B"/>
    <w:rsid w:val="003E0173"/>
    <w:rsid w:val="003F4773"/>
    <w:rsid w:val="0040100E"/>
    <w:rsid w:val="00427D82"/>
    <w:rsid w:val="00441C36"/>
    <w:rsid w:val="00472F5D"/>
    <w:rsid w:val="0047783A"/>
    <w:rsid w:val="0049683E"/>
    <w:rsid w:val="004B64F5"/>
    <w:rsid w:val="004E65B4"/>
    <w:rsid w:val="00506369"/>
    <w:rsid w:val="00507BD6"/>
    <w:rsid w:val="00530CF9"/>
    <w:rsid w:val="00532CEC"/>
    <w:rsid w:val="005408C1"/>
    <w:rsid w:val="00555CE9"/>
    <w:rsid w:val="00561D62"/>
    <w:rsid w:val="005A7871"/>
    <w:rsid w:val="005B20CD"/>
    <w:rsid w:val="005D3565"/>
    <w:rsid w:val="005D68CF"/>
    <w:rsid w:val="005D7619"/>
    <w:rsid w:val="005F2132"/>
    <w:rsid w:val="00664E64"/>
    <w:rsid w:val="006A2C8E"/>
    <w:rsid w:val="006D14C0"/>
    <w:rsid w:val="007101A0"/>
    <w:rsid w:val="007120A1"/>
    <w:rsid w:val="0072035F"/>
    <w:rsid w:val="007215D8"/>
    <w:rsid w:val="00726F65"/>
    <w:rsid w:val="0073479D"/>
    <w:rsid w:val="007412F9"/>
    <w:rsid w:val="0074139A"/>
    <w:rsid w:val="00744C45"/>
    <w:rsid w:val="007522DA"/>
    <w:rsid w:val="00761B80"/>
    <w:rsid w:val="007643F4"/>
    <w:rsid w:val="00794145"/>
    <w:rsid w:val="007E2804"/>
    <w:rsid w:val="0083380E"/>
    <w:rsid w:val="0084307F"/>
    <w:rsid w:val="00846C3E"/>
    <w:rsid w:val="00871E18"/>
    <w:rsid w:val="00887439"/>
    <w:rsid w:val="008974FE"/>
    <w:rsid w:val="008B4F44"/>
    <w:rsid w:val="008B7A7F"/>
    <w:rsid w:val="008E573C"/>
    <w:rsid w:val="00903047"/>
    <w:rsid w:val="00904055"/>
    <w:rsid w:val="00905F4F"/>
    <w:rsid w:val="00911FF0"/>
    <w:rsid w:val="00923CC8"/>
    <w:rsid w:val="00943A19"/>
    <w:rsid w:val="00957093"/>
    <w:rsid w:val="00957974"/>
    <w:rsid w:val="0096562A"/>
    <w:rsid w:val="00981468"/>
    <w:rsid w:val="00982A6F"/>
    <w:rsid w:val="009A1CF8"/>
    <w:rsid w:val="009A2763"/>
    <w:rsid w:val="009A2784"/>
    <w:rsid w:val="009B0AD1"/>
    <w:rsid w:val="009D0DE7"/>
    <w:rsid w:val="009D29BC"/>
    <w:rsid w:val="009E3EB8"/>
    <w:rsid w:val="009F5975"/>
    <w:rsid w:val="00A12A15"/>
    <w:rsid w:val="00A16814"/>
    <w:rsid w:val="00A22DB6"/>
    <w:rsid w:val="00A6507B"/>
    <w:rsid w:val="00A74989"/>
    <w:rsid w:val="00AA38BF"/>
    <w:rsid w:val="00AD6F13"/>
    <w:rsid w:val="00B25C1B"/>
    <w:rsid w:val="00B26E5F"/>
    <w:rsid w:val="00B875FE"/>
    <w:rsid w:val="00BA1B8E"/>
    <w:rsid w:val="00BB3911"/>
    <w:rsid w:val="00BB4C50"/>
    <w:rsid w:val="00BC18F9"/>
    <w:rsid w:val="00C17B8C"/>
    <w:rsid w:val="00C27C41"/>
    <w:rsid w:val="00C31135"/>
    <w:rsid w:val="00C67EEF"/>
    <w:rsid w:val="00CD0089"/>
    <w:rsid w:val="00D115E9"/>
    <w:rsid w:val="00D51E80"/>
    <w:rsid w:val="00D608DE"/>
    <w:rsid w:val="00D721C3"/>
    <w:rsid w:val="00DA696D"/>
    <w:rsid w:val="00DC3058"/>
    <w:rsid w:val="00DC3D85"/>
    <w:rsid w:val="00DD372A"/>
    <w:rsid w:val="00DD58BD"/>
    <w:rsid w:val="00DE09FE"/>
    <w:rsid w:val="00DF1FD9"/>
    <w:rsid w:val="00E00F79"/>
    <w:rsid w:val="00E05AE7"/>
    <w:rsid w:val="00E06F5A"/>
    <w:rsid w:val="00E07E6C"/>
    <w:rsid w:val="00E33E1C"/>
    <w:rsid w:val="00E35AA5"/>
    <w:rsid w:val="00E47D65"/>
    <w:rsid w:val="00E47FC2"/>
    <w:rsid w:val="00EA6617"/>
    <w:rsid w:val="00EC1AA5"/>
    <w:rsid w:val="00ED66F7"/>
    <w:rsid w:val="00EE1F6C"/>
    <w:rsid w:val="00EE6D94"/>
    <w:rsid w:val="00F05B08"/>
    <w:rsid w:val="00F20CDB"/>
    <w:rsid w:val="00F21DD3"/>
    <w:rsid w:val="00F45651"/>
    <w:rsid w:val="00F47B91"/>
    <w:rsid w:val="00F6091C"/>
    <w:rsid w:val="00F61F14"/>
    <w:rsid w:val="00F71ECE"/>
    <w:rsid w:val="00F92DAE"/>
    <w:rsid w:val="00F9526E"/>
    <w:rsid w:val="00FC4904"/>
    <w:rsid w:val="00FD79F3"/>
    <w:rsid w:val="00FE1CF5"/>
    <w:rsid w:val="00FF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47B64-F617-4FAE-A9D3-0EAD7EE0C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551</Words>
  <Characters>3255</Characters>
  <Application>Microsoft Office Word</Application>
  <DocSecurity>4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Vávrová Jindřiška</cp:lastModifiedBy>
  <cp:revision>2</cp:revision>
  <cp:lastPrinted>2017-05-30T11:13:00Z</cp:lastPrinted>
  <dcterms:created xsi:type="dcterms:W3CDTF">2017-11-27T07:23:00Z</dcterms:created>
  <dcterms:modified xsi:type="dcterms:W3CDTF">2017-11-27T07:23:00Z</dcterms:modified>
</cp:coreProperties>
</file>