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645" w:rsidRDefault="00405645">
      <w:pPr>
        <w:pStyle w:val="Tlotextu"/>
        <w:rPr>
          <w:rFonts w:ascii="Calibri" w:hAnsi="Calibri"/>
          <w:sz w:val="28"/>
          <w:szCs w:val="28"/>
        </w:rPr>
      </w:pPr>
    </w:p>
    <w:p w:rsidR="00405645" w:rsidRDefault="00586D8B">
      <w:pPr>
        <w:pStyle w:val="Tlotextu"/>
        <w:rPr>
          <w:rFonts w:ascii="Calibri" w:hAnsi="Calibri"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>Zhodnocení prvního ročníku festivalu Lodě na vltavské vodě.</w:t>
      </w:r>
    </w:p>
    <w:p w:rsidR="00405645" w:rsidRDefault="00586D8B">
      <w:pPr>
        <w:pStyle w:val="Tlotextu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 První ročník  festivalu vodní turistiky, který pořádala destinační společnost Českobudějovicko-</w:t>
      </w:r>
      <w:proofErr w:type="spellStart"/>
      <w:r>
        <w:rPr>
          <w:rFonts w:ascii="Calibri" w:hAnsi="Calibri"/>
          <w:b/>
          <w:bCs/>
        </w:rPr>
        <w:t>Hlubocko</w:t>
      </w:r>
      <w:proofErr w:type="spellEnd"/>
      <w:r>
        <w:rPr>
          <w:rFonts w:ascii="Calibri" w:hAnsi="Calibri"/>
          <w:b/>
          <w:bCs/>
        </w:rPr>
        <w:t xml:space="preserve"> 24. a  25. května 2019 přinesl  dva dny plné zábavy a nových plánů v rámci procesu stavby a turistického naplnění projektu splavnění Vltavy.</w:t>
      </w:r>
    </w:p>
    <w:p w:rsidR="00405645" w:rsidRDefault="00586D8B" w:rsidP="00F8644B">
      <w:pPr>
        <w:pStyle w:val="Tlotextu"/>
        <w:jc w:val="both"/>
        <w:rPr>
          <w:rFonts w:ascii="Calibri" w:hAnsi="Calibri"/>
        </w:rPr>
      </w:pPr>
      <w:r>
        <w:rPr>
          <w:rFonts w:ascii="Calibri" w:hAnsi="Calibri"/>
        </w:rPr>
        <w:t xml:space="preserve">Vltava se stává významným turistickým cílem. Festival vodní turistiky proto chtěl zájemcům ukázat možnosti využití volného času, které jim řeka a její okolí nabízí. Akci předcházelo páteční setkání odborné veřejnosti a starostů se zástupci organizací, které se podílejí na splavnění vltavské vodní cesty. V sobotu </w:t>
      </w:r>
      <w:r>
        <w:rPr>
          <w:rFonts w:ascii="Calibri" w:hAnsi="Calibri"/>
          <w:color w:val="000000"/>
        </w:rPr>
        <w:t xml:space="preserve"> pak čekal  veřejnost v hlubockém přístavu bohatý zábavní program, kde se kromě vodních sportů a vodní turistiky návštěvníkům představili také složky záchranných sborů se svými exhibicemi. Celková účast na sobotním programu byla kolem 3 000 návštěvníků.</w:t>
      </w:r>
    </w:p>
    <w:p w:rsidR="00F8644B" w:rsidRDefault="00586D8B" w:rsidP="00F8644B">
      <w:pPr>
        <w:pStyle w:val="Tlotextu"/>
        <w:rPr>
          <w:rFonts w:ascii="Calibri" w:hAnsi="Calibri"/>
          <w:b/>
          <w:bCs/>
          <w:color w:val="000000"/>
        </w:rPr>
      </w:pPr>
      <w:r w:rsidRPr="00F8644B">
        <w:rPr>
          <w:rFonts w:ascii="Calibri" w:hAnsi="Calibri"/>
          <w:b/>
          <w:bCs/>
          <w:color w:val="000000"/>
        </w:rPr>
        <w:t>Program pátečního setkání věnovaného odborné veřejnosti:</w:t>
      </w:r>
    </w:p>
    <w:p w:rsidR="00405645" w:rsidRPr="00F8644B" w:rsidRDefault="00F8644B" w:rsidP="00F8644B">
      <w:pPr>
        <w:pStyle w:val="Tlotextu"/>
        <w:rPr>
          <w:rFonts w:ascii="Calibri" w:hAnsi="Calibri"/>
          <w:b/>
          <w:bCs/>
        </w:rPr>
      </w:pPr>
      <w:r>
        <w:rPr>
          <w:rFonts w:ascii="Calibri" w:hAnsi="Calibri"/>
          <w:color w:val="000000"/>
        </w:rPr>
        <w:t xml:space="preserve">Dopolední část </w:t>
      </w:r>
      <w:r w:rsidR="00586D8B">
        <w:rPr>
          <w:rFonts w:ascii="Calibri" w:hAnsi="Calibri"/>
          <w:color w:val="000000"/>
        </w:rPr>
        <w:t>10:00 - 12:30 (konferenční část)</w:t>
      </w:r>
    </w:p>
    <w:p w:rsidR="00405645" w:rsidRDefault="00F8644B">
      <w:pPr>
        <w:rPr>
          <w:rFonts w:ascii="Calibri" w:hAnsi="Calibri"/>
        </w:rPr>
      </w:pPr>
      <w:r>
        <w:rPr>
          <w:rFonts w:ascii="Calibri" w:hAnsi="Calibri"/>
          <w:color w:val="000000"/>
          <w:szCs w:val="28"/>
        </w:rPr>
        <w:t xml:space="preserve">Odpolední část </w:t>
      </w:r>
      <w:r w:rsidR="00586D8B">
        <w:rPr>
          <w:rFonts w:ascii="Calibri" w:hAnsi="Calibri"/>
          <w:color w:val="000000"/>
          <w:szCs w:val="28"/>
        </w:rPr>
        <w:t>13:00 - 14:30 (vzdělávací workshopová část)</w:t>
      </w:r>
    </w:p>
    <w:p w:rsidR="00850178" w:rsidRDefault="00850178">
      <w:pPr>
        <w:rPr>
          <w:rFonts w:ascii="Calibri" w:hAnsi="Calibri"/>
          <w:b/>
          <w:bCs/>
          <w:color w:val="000000"/>
          <w:szCs w:val="28"/>
        </w:rPr>
      </w:pPr>
    </w:p>
    <w:p w:rsidR="00405645" w:rsidRDefault="00586D8B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  <w:color w:val="000000"/>
          <w:szCs w:val="28"/>
        </w:rPr>
        <w:t>Hlavní body konference:</w:t>
      </w:r>
    </w:p>
    <w:p w:rsidR="00405645" w:rsidRDefault="00586D8B">
      <w:pPr>
        <w:rPr>
          <w:rFonts w:ascii="Calibri" w:hAnsi="Calibri"/>
        </w:rPr>
      </w:pPr>
      <w:r>
        <w:rPr>
          <w:rFonts w:ascii="Calibri" w:hAnsi="Calibri"/>
          <w:color w:val="000000"/>
        </w:rPr>
        <w:t>Představení vize a rozvoj</w:t>
      </w:r>
      <w:r w:rsidR="00850178">
        <w:rPr>
          <w:rFonts w:ascii="Calibri" w:hAnsi="Calibri"/>
          <w:color w:val="000000"/>
        </w:rPr>
        <w:t>ových projektů podél</w:t>
      </w:r>
      <w:r>
        <w:rPr>
          <w:rFonts w:ascii="Calibri" w:hAnsi="Calibri"/>
          <w:color w:val="000000"/>
        </w:rPr>
        <w:t xml:space="preserve"> Vltavy</w:t>
      </w:r>
    </w:p>
    <w:p w:rsidR="00405645" w:rsidRDefault="00586D8B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Představení </w:t>
      </w:r>
      <w:r w:rsidR="00850178">
        <w:rPr>
          <w:rFonts w:ascii="Calibri" w:hAnsi="Calibri"/>
          <w:color w:val="000000"/>
        </w:rPr>
        <w:t>auditu Vltavské vodní cesty</w:t>
      </w:r>
    </w:p>
    <w:p w:rsidR="00850178" w:rsidRDefault="00850178">
      <w:pPr>
        <w:rPr>
          <w:rFonts w:ascii="Calibri" w:hAnsi="Calibri"/>
        </w:rPr>
      </w:pPr>
      <w:r>
        <w:rPr>
          <w:rFonts w:ascii="Calibri" w:hAnsi="Calibri"/>
          <w:color w:val="000000"/>
        </w:rPr>
        <w:t>Představení marketingové strategie řeky Vltavy</w:t>
      </w:r>
    </w:p>
    <w:p w:rsidR="00850178" w:rsidRDefault="00850178">
      <w:pPr>
        <w:rPr>
          <w:rFonts w:ascii="Calibri" w:hAnsi="Calibri"/>
          <w:b/>
          <w:bCs/>
          <w:color w:val="000000"/>
        </w:rPr>
      </w:pPr>
    </w:p>
    <w:p w:rsidR="00850178" w:rsidRDefault="00586D8B">
      <w:pPr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Místo konání:</w:t>
      </w:r>
      <w:r>
        <w:rPr>
          <w:rFonts w:ascii="Calibri" w:hAnsi="Calibri"/>
          <w:color w:val="000000"/>
        </w:rPr>
        <w:t xml:space="preserve"> </w:t>
      </w:r>
    </w:p>
    <w:p w:rsidR="00405645" w:rsidRDefault="00586D8B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Kavárna LANNA České Budějovice (symbolicky začátek Vltavské vodní cesty nedaleko Lannovy loděnice)</w:t>
      </w:r>
    </w:p>
    <w:p w:rsidR="00850178" w:rsidRDefault="00850178">
      <w:pPr>
        <w:rPr>
          <w:rFonts w:ascii="Calibri" w:hAnsi="Calibri"/>
        </w:rPr>
      </w:pPr>
    </w:p>
    <w:p w:rsidR="00F8644B" w:rsidRDefault="00586D8B">
      <w:pPr>
        <w:rPr>
          <w:rFonts w:ascii="Calibri" w:hAnsi="Calibri"/>
        </w:rPr>
      </w:pPr>
      <w:r w:rsidRPr="00F8644B">
        <w:rPr>
          <w:rFonts w:ascii="Calibri" w:hAnsi="Calibri"/>
          <w:b/>
        </w:rPr>
        <w:t>Pozvan</w:t>
      </w:r>
      <w:r w:rsidR="00F8644B" w:rsidRPr="00F8644B">
        <w:rPr>
          <w:rFonts w:ascii="Calibri" w:hAnsi="Calibri"/>
          <w:b/>
        </w:rPr>
        <w:t>í</w:t>
      </w:r>
      <w:r w:rsidRPr="00F8644B">
        <w:rPr>
          <w:rFonts w:ascii="Calibri" w:hAnsi="Calibri"/>
          <w:b/>
        </w:rPr>
        <w:t>:</w:t>
      </w:r>
      <w:r w:rsidRPr="00F8644B">
        <w:rPr>
          <w:rFonts w:ascii="Calibri" w:hAnsi="Calibri"/>
        </w:rPr>
        <w:t xml:space="preserve"> </w:t>
      </w:r>
    </w:p>
    <w:p w:rsidR="00405645" w:rsidRPr="00F8644B" w:rsidRDefault="00586D8B" w:rsidP="00F8644B">
      <w:pPr>
        <w:spacing w:line="276" w:lineRule="auto"/>
        <w:jc w:val="both"/>
        <w:rPr>
          <w:rFonts w:ascii="Calibri" w:hAnsi="Calibri"/>
        </w:rPr>
      </w:pPr>
      <w:r w:rsidRPr="00F8644B">
        <w:rPr>
          <w:rFonts w:ascii="Calibri" w:hAnsi="Calibri"/>
        </w:rPr>
        <w:t xml:space="preserve">Ministerstvo dopravy, Povodí Vltavy, Ředitelství vodních cest, Státní plavební správa, Ministerstvo pro místní rozvoj, jihočeští a středočeští poslanci a senátoři, </w:t>
      </w:r>
      <w:r w:rsidR="00850178" w:rsidRPr="00F8644B">
        <w:rPr>
          <w:rFonts w:ascii="Calibri" w:hAnsi="Calibri"/>
        </w:rPr>
        <w:t xml:space="preserve">středočeský, jihočeský kraj, </w:t>
      </w:r>
      <w:r w:rsidRPr="00F8644B">
        <w:rPr>
          <w:rFonts w:ascii="Calibri" w:hAnsi="Calibri"/>
        </w:rPr>
        <w:t xml:space="preserve">Vodní cesty a.s., Pražské Benátky s.r.o., starostové měst a obcí podél Vltavy (od pramene po hranici Jihočeského kraje), desítky dopravců a profesionálů v rámci ČR (např. CZECH Marie, s.r.o., </w:t>
      </w:r>
      <w:proofErr w:type="spellStart"/>
      <w:r w:rsidRPr="00F8644B">
        <w:rPr>
          <w:rFonts w:ascii="Calibri" w:hAnsi="Calibri"/>
        </w:rPr>
        <w:t>Yacht</w:t>
      </w:r>
      <w:proofErr w:type="spellEnd"/>
      <w:r w:rsidRPr="00F8644B">
        <w:rPr>
          <w:rFonts w:ascii="Calibri" w:hAnsi="Calibri"/>
        </w:rPr>
        <w:t xml:space="preserve"> klub Barrandov, </w:t>
      </w:r>
      <w:proofErr w:type="spellStart"/>
      <w:r w:rsidRPr="00F8644B">
        <w:rPr>
          <w:rFonts w:ascii="Calibri" w:hAnsi="Calibri"/>
        </w:rPr>
        <w:t>Boatservice</w:t>
      </w:r>
      <w:proofErr w:type="spellEnd"/>
      <w:r w:rsidRPr="00F8644B">
        <w:rPr>
          <w:rFonts w:ascii="Calibri" w:hAnsi="Calibri"/>
        </w:rPr>
        <w:t xml:space="preserve">, </w:t>
      </w:r>
      <w:r w:rsidR="00850178" w:rsidRPr="00F8644B">
        <w:rPr>
          <w:rFonts w:ascii="Calibri" w:hAnsi="Calibri"/>
        </w:rPr>
        <w:t xml:space="preserve">destinační společnosti, </w:t>
      </w:r>
      <w:r w:rsidRPr="00F8644B">
        <w:rPr>
          <w:rFonts w:ascii="Calibri" w:hAnsi="Calibri"/>
        </w:rPr>
        <w:t>Marine s.r.o. a další.</w:t>
      </w:r>
    </w:p>
    <w:p w:rsidR="00850178" w:rsidRDefault="00850178">
      <w:pPr>
        <w:rPr>
          <w:rFonts w:ascii="Calibri" w:hAnsi="Calibri"/>
        </w:rPr>
      </w:pPr>
    </w:p>
    <w:p w:rsidR="00405645" w:rsidRDefault="00586D8B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  <w:color w:val="000000"/>
        </w:rPr>
        <w:t>Odbor</w:t>
      </w:r>
      <w:r w:rsidR="00F8644B">
        <w:rPr>
          <w:rFonts w:ascii="Calibri" w:hAnsi="Calibri"/>
          <w:b/>
          <w:bCs/>
          <w:color w:val="000000"/>
        </w:rPr>
        <w:t>né části se účastnili například</w:t>
      </w:r>
      <w:r>
        <w:rPr>
          <w:rFonts w:ascii="Calibri" w:hAnsi="Calibri"/>
          <w:b/>
          <w:bCs/>
          <w:color w:val="000000"/>
        </w:rPr>
        <w:t>: </w:t>
      </w:r>
    </w:p>
    <w:p w:rsidR="00405645" w:rsidRDefault="00586D8B">
      <w:pPr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Ivana </w:t>
      </w:r>
      <w:proofErr w:type="spellStart"/>
      <w:r>
        <w:rPr>
          <w:rFonts w:ascii="Calibri" w:hAnsi="Calibri"/>
          <w:color w:val="000000"/>
        </w:rPr>
        <w:t>Stráská</w:t>
      </w:r>
      <w:proofErr w:type="spellEnd"/>
      <w:r>
        <w:rPr>
          <w:rFonts w:ascii="Calibri" w:hAnsi="Calibri"/>
          <w:color w:val="000000"/>
        </w:rPr>
        <w:t xml:space="preserve"> - hejtmanka Jihočeského kraje</w:t>
      </w:r>
    </w:p>
    <w:p w:rsidR="00405645" w:rsidRDefault="00586D8B">
      <w:pPr>
        <w:rPr>
          <w:rFonts w:ascii="Calibri" w:hAnsi="Calibri"/>
        </w:rPr>
      </w:pPr>
      <w:r>
        <w:rPr>
          <w:rFonts w:ascii="Calibri" w:hAnsi="Calibri"/>
          <w:color w:val="000000"/>
        </w:rPr>
        <w:t>Jaroslava Pokorná Jermanová - hejtmanka Středočeského kraje</w:t>
      </w:r>
    </w:p>
    <w:p w:rsidR="00405645" w:rsidRDefault="00586D8B">
      <w:pPr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David </w:t>
      </w:r>
      <w:proofErr w:type="spellStart"/>
      <w:r>
        <w:rPr>
          <w:rFonts w:ascii="Calibri" w:hAnsi="Calibri"/>
          <w:color w:val="000000"/>
        </w:rPr>
        <w:t>Koppitz</w:t>
      </w:r>
      <w:proofErr w:type="spellEnd"/>
      <w:r>
        <w:rPr>
          <w:rFonts w:ascii="Calibri" w:hAnsi="Calibri"/>
          <w:color w:val="000000"/>
        </w:rPr>
        <w:t xml:space="preserve"> - náměstek MMR</w:t>
      </w:r>
    </w:p>
    <w:p w:rsidR="00405645" w:rsidRDefault="00586D8B">
      <w:pPr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Vojtěch </w:t>
      </w:r>
      <w:proofErr w:type="spellStart"/>
      <w:r>
        <w:rPr>
          <w:rFonts w:ascii="Calibri" w:hAnsi="Calibri"/>
          <w:color w:val="000000"/>
        </w:rPr>
        <w:t>Dabrowski</w:t>
      </w:r>
      <w:proofErr w:type="spellEnd"/>
      <w:r>
        <w:rPr>
          <w:rFonts w:ascii="Calibri" w:hAnsi="Calibri"/>
          <w:color w:val="000000"/>
        </w:rPr>
        <w:t xml:space="preserve"> - Ministerstvo dopravy</w:t>
      </w:r>
    </w:p>
    <w:p w:rsidR="00405645" w:rsidRDefault="00586D8B">
      <w:pPr>
        <w:rPr>
          <w:rFonts w:ascii="Calibri" w:hAnsi="Calibri"/>
        </w:rPr>
      </w:pPr>
      <w:r>
        <w:rPr>
          <w:rFonts w:ascii="Calibri" w:hAnsi="Calibri"/>
          <w:color w:val="000000"/>
        </w:rPr>
        <w:t>Petr Kubala - generální ředitel Povodí Vltavy</w:t>
      </w:r>
    </w:p>
    <w:p w:rsidR="00405645" w:rsidRDefault="00586D8B">
      <w:pPr>
        <w:rPr>
          <w:rFonts w:ascii="Calibri" w:hAnsi="Calibri"/>
        </w:rPr>
      </w:pPr>
      <w:r>
        <w:rPr>
          <w:rFonts w:ascii="Calibri" w:hAnsi="Calibri"/>
          <w:color w:val="000000"/>
        </w:rPr>
        <w:t>Klára Němcová - ředitelka Státní plavební správy</w:t>
      </w:r>
    </w:p>
    <w:p w:rsidR="00405645" w:rsidRDefault="00586D8B">
      <w:pPr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Lubomír Fojtů </w:t>
      </w:r>
      <w:r w:rsidR="00850178"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</w:t>
      </w:r>
      <w:r w:rsidR="00850178">
        <w:rPr>
          <w:rFonts w:ascii="Calibri" w:hAnsi="Calibri"/>
          <w:color w:val="000000"/>
        </w:rPr>
        <w:t xml:space="preserve">Generální ředitel - </w:t>
      </w:r>
      <w:r>
        <w:rPr>
          <w:rFonts w:ascii="Calibri" w:hAnsi="Calibri"/>
          <w:color w:val="000000"/>
        </w:rPr>
        <w:t>Ředitelství vodních cest</w:t>
      </w:r>
    </w:p>
    <w:p w:rsidR="00405645" w:rsidRDefault="00586D8B">
      <w:pPr>
        <w:rPr>
          <w:rFonts w:ascii="Calibri" w:hAnsi="Calibri"/>
        </w:rPr>
      </w:pPr>
      <w:r>
        <w:rPr>
          <w:rFonts w:ascii="Calibri" w:hAnsi="Calibri"/>
          <w:color w:val="000000"/>
        </w:rPr>
        <w:t>Marek Černoch - ředitel Středočeské centrály cestovního ruchu</w:t>
      </w:r>
    </w:p>
    <w:p w:rsidR="00405645" w:rsidRDefault="00586D8B">
      <w:pPr>
        <w:rPr>
          <w:rFonts w:ascii="Calibri" w:hAnsi="Calibri"/>
        </w:rPr>
      </w:pPr>
      <w:r>
        <w:rPr>
          <w:rFonts w:ascii="Calibri" w:hAnsi="Calibri"/>
          <w:color w:val="000000"/>
        </w:rPr>
        <w:t>Jaromír Polášek - ředitel Jihočeské centrály cestovního ruchu</w:t>
      </w:r>
    </w:p>
    <w:p w:rsidR="00405645" w:rsidRDefault="00586D8B">
      <w:pPr>
        <w:rPr>
          <w:rFonts w:ascii="Calibri" w:hAnsi="Calibri"/>
        </w:rPr>
      </w:pPr>
      <w:r>
        <w:rPr>
          <w:rFonts w:ascii="Calibri" w:hAnsi="Calibri"/>
          <w:color w:val="000000"/>
        </w:rPr>
        <w:lastRenderedPageBreak/>
        <w:t>Viktor Vojtko - náměstek primátora města České Budějovice</w:t>
      </w:r>
    </w:p>
    <w:p w:rsidR="00405645" w:rsidRDefault="00586D8B">
      <w:pPr>
        <w:rPr>
          <w:rFonts w:ascii="Calibri" w:hAnsi="Calibri"/>
        </w:rPr>
      </w:pPr>
      <w:r>
        <w:rPr>
          <w:rFonts w:ascii="Calibri" w:hAnsi="Calibri"/>
          <w:color w:val="000000"/>
        </w:rPr>
        <w:t>Tomáš Jirsa - senátor a starosta města Hluboká nad Vltavou</w:t>
      </w:r>
    </w:p>
    <w:p w:rsidR="00405645" w:rsidRDefault="00586D8B">
      <w:pPr>
        <w:rPr>
          <w:rFonts w:ascii="Calibri" w:hAnsi="Calibri"/>
        </w:rPr>
      </w:pPr>
      <w:r>
        <w:rPr>
          <w:rFonts w:ascii="Calibri" w:hAnsi="Calibri"/>
          <w:color w:val="000000"/>
        </w:rPr>
        <w:t>Martin Hák - Město Český Krumlov</w:t>
      </w:r>
    </w:p>
    <w:p w:rsidR="00405645" w:rsidRDefault="00586D8B">
      <w:pPr>
        <w:rPr>
          <w:rFonts w:ascii="Calibri" w:hAnsi="Calibri"/>
        </w:rPr>
      </w:pPr>
      <w:r>
        <w:rPr>
          <w:rFonts w:ascii="Calibri" w:hAnsi="Calibri"/>
          <w:color w:val="000000"/>
        </w:rPr>
        <w:t>Jan Zahradník - poslanec ČR</w:t>
      </w:r>
    </w:p>
    <w:p w:rsidR="00405645" w:rsidRDefault="00586D8B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Ondřej Veselý - poslanec ČR</w:t>
      </w:r>
    </w:p>
    <w:p w:rsidR="00850178" w:rsidRDefault="00850178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Jaroslav Větrovský – senátor ČR</w:t>
      </w:r>
    </w:p>
    <w:p w:rsidR="00850178" w:rsidRDefault="00850178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Roman Kubíček – Poslanec ČR</w:t>
      </w:r>
    </w:p>
    <w:p w:rsidR="00850178" w:rsidRDefault="00850178">
      <w:pPr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Martin </w:t>
      </w:r>
      <w:proofErr w:type="spellStart"/>
      <w:r>
        <w:rPr>
          <w:rFonts w:ascii="Calibri" w:hAnsi="Calibri"/>
          <w:color w:val="000000"/>
        </w:rPr>
        <w:t>Draxler</w:t>
      </w:r>
      <w:proofErr w:type="spellEnd"/>
      <w:r>
        <w:rPr>
          <w:rFonts w:ascii="Calibri" w:hAnsi="Calibri"/>
          <w:color w:val="000000"/>
        </w:rPr>
        <w:t xml:space="preserve"> – radní pro cestovní ruch – Středočeský kraj</w:t>
      </w:r>
    </w:p>
    <w:p w:rsidR="00405645" w:rsidRDefault="00586D8B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Zdeněk Bergman - Pražské Benátky s.r.o.</w:t>
      </w:r>
    </w:p>
    <w:p w:rsidR="00850178" w:rsidRDefault="00850178">
      <w:pPr>
        <w:rPr>
          <w:rFonts w:hint="eastAsia"/>
          <w:color w:val="000000"/>
        </w:rPr>
      </w:pPr>
      <w:r>
        <w:rPr>
          <w:rFonts w:ascii="Calibri" w:hAnsi="Calibri"/>
          <w:color w:val="000000"/>
        </w:rPr>
        <w:t xml:space="preserve">a další ředitelé odborných organizací </w:t>
      </w:r>
    </w:p>
    <w:p w:rsidR="00405645" w:rsidRDefault="00405645">
      <w:pPr>
        <w:rPr>
          <w:rFonts w:hint="eastAsia"/>
          <w:color w:val="000000"/>
        </w:rPr>
      </w:pPr>
    </w:p>
    <w:p w:rsidR="00405645" w:rsidRPr="00F8644B" w:rsidRDefault="00586D8B">
      <w:pPr>
        <w:rPr>
          <w:rFonts w:ascii="Calibri" w:hAnsi="Calibri"/>
          <w:b/>
        </w:rPr>
      </w:pPr>
      <w:r w:rsidRPr="00F8644B">
        <w:rPr>
          <w:rFonts w:ascii="Calibri" w:hAnsi="Calibri"/>
          <w:b/>
          <w:color w:val="000000"/>
        </w:rPr>
        <w:t>Výběr výstupů o akci:</w:t>
      </w:r>
    </w:p>
    <w:p w:rsidR="00405645" w:rsidRDefault="00586D8B">
      <w:pPr>
        <w:rPr>
          <w:rFonts w:ascii="Calibri" w:hAnsi="Calibri"/>
        </w:rPr>
      </w:pPr>
      <w:r>
        <w:rPr>
          <w:rFonts w:ascii="Calibri" w:hAnsi="Calibri"/>
          <w:color w:val="386EFF"/>
          <w:u w:val="single"/>
        </w:rPr>
        <w:t>https://www.vltava-reka.cz/aktualita/vltavsky-audit-032refg1va</w:t>
      </w:r>
    </w:p>
    <w:p w:rsidR="00405645" w:rsidRDefault="00586D8B">
      <w:pPr>
        <w:rPr>
          <w:rFonts w:ascii="Calibri" w:hAnsi="Calibri"/>
        </w:rPr>
      </w:pPr>
      <w:r>
        <w:rPr>
          <w:rFonts w:ascii="Calibri" w:hAnsi="Calibri"/>
          <w:color w:val="386EFF"/>
          <w:u w:val="single"/>
        </w:rPr>
        <w:t>https://www.nase-voda.cz/vltavsky-audit-navratnost-peti-miliard-splavneni-vltavy-je-pet/</w:t>
      </w:r>
    </w:p>
    <w:p w:rsidR="00405645" w:rsidRDefault="00586D8B">
      <w:pPr>
        <w:rPr>
          <w:rFonts w:ascii="Calibri" w:hAnsi="Calibri"/>
        </w:rPr>
      </w:pPr>
      <w:r>
        <w:rPr>
          <w:rFonts w:ascii="Calibri" w:hAnsi="Calibri"/>
          <w:color w:val="386EFF"/>
          <w:u w:val="single"/>
        </w:rPr>
        <w:t>https://www.ttg.cz/jihocesky-a-stredocesky-kraj-chteji-zvysit-navstevnost-vltavske-vodni-cesty/</w:t>
      </w:r>
    </w:p>
    <w:p w:rsidR="00405645" w:rsidRDefault="00586D8B">
      <w:pPr>
        <w:rPr>
          <w:rFonts w:ascii="Calibri" w:hAnsi="Calibri"/>
        </w:rPr>
      </w:pPr>
      <w:r>
        <w:rPr>
          <w:rFonts w:ascii="Calibri" w:hAnsi="Calibri"/>
          <w:color w:val="386EFF"/>
          <w:u w:val="single"/>
        </w:rPr>
        <w:t>https://www.e-vsudybyl.cz/clanek/na-svete-je-strategie-rozvoje-vltavske-vodni-cesty-723/</w:t>
      </w:r>
    </w:p>
    <w:p w:rsidR="00405645" w:rsidRDefault="00586D8B">
      <w:pPr>
        <w:rPr>
          <w:rFonts w:ascii="Calibri" w:hAnsi="Calibri"/>
        </w:rPr>
      </w:pPr>
      <w:r>
        <w:rPr>
          <w:rFonts w:ascii="Calibri" w:hAnsi="Calibri"/>
          <w:color w:val="386EFF"/>
          <w:u w:val="single"/>
        </w:rPr>
        <w:t>https://www.budejckeakce.cz/lode-na-vltavske-vode-9239.html</w:t>
      </w:r>
    </w:p>
    <w:p w:rsidR="00405645" w:rsidRDefault="00586D8B">
      <w:pPr>
        <w:rPr>
          <w:rFonts w:ascii="Calibri" w:hAnsi="Calibri"/>
        </w:rPr>
      </w:pPr>
      <w:r>
        <w:rPr>
          <w:rFonts w:ascii="Calibri" w:hAnsi="Calibri"/>
          <w:color w:val="386EFF"/>
          <w:u w:val="single"/>
        </w:rPr>
        <w:t>https://www.jcted.cz/blizi-se-premierovy-rocnik-festivalu-lode-na-vltavske-vode/</w:t>
      </w:r>
    </w:p>
    <w:p w:rsidR="00405645" w:rsidRDefault="00586D8B">
      <w:pPr>
        <w:rPr>
          <w:rFonts w:ascii="Calibri" w:hAnsi="Calibri"/>
        </w:rPr>
      </w:pPr>
      <w:r>
        <w:rPr>
          <w:rFonts w:ascii="Calibri" w:hAnsi="Calibri"/>
          <w:color w:val="386EFF"/>
          <w:u w:val="single"/>
        </w:rPr>
        <w:t>https://www.ttg.cz/lode-na-vltavske-vode-a-festival-vodni-turistiky/</w:t>
      </w:r>
    </w:p>
    <w:p w:rsidR="00405645" w:rsidRDefault="00586D8B">
      <w:pPr>
        <w:rPr>
          <w:rFonts w:ascii="Calibri" w:hAnsi="Calibri"/>
        </w:rPr>
      </w:pPr>
      <w:r>
        <w:rPr>
          <w:rFonts w:ascii="Calibri" w:hAnsi="Calibri"/>
          <w:color w:val="386EFF"/>
          <w:u w:val="single"/>
        </w:rPr>
        <w:t>https://www.novinykraje.cz/blog/2019/05/23/lode-na-vltavske-vode-chysta-se-festival-vodni-turistiky/</w:t>
      </w:r>
    </w:p>
    <w:p w:rsidR="00405645" w:rsidRDefault="00586D8B">
      <w:pPr>
        <w:rPr>
          <w:rFonts w:ascii="Calibri" w:hAnsi="Calibri"/>
        </w:rPr>
      </w:pPr>
      <w:r>
        <w:rPr>
          <w:rFonts w:ascii="Calibri" w:hAnsi="Calibri"/>
          <w:color w:val="386EFF"/>
          <w:u w:val="single"/>
        </w:rPr>
        <w:t>https://www.kudyznudy.cz/akce/lode-na-vltavske-vode</w:t>
      </w:r>
    </w:p>
    <w:p w:rsidR="00405645" w:rsidRDefault="00F8644B">
      <w:pPr>
        <w:rPr>
          <w:rFonts w:hint="eastAsia"/>
        </w:rPr>
      </w:pPr>
      <w:hyperlink r:id="rId6">
        <w:r w:rsidR="00586D8B">
          <w:rPr>
            <w:rStyle w:val="InternetLink"/>
            <w:rFonts w:ascii="Calibri" w:hAnsi="Calibri"/>
            <w:color w:val="386EFF"/>
          </w:rPr>
          <w:t>https://budejovice.city.cz/akce/lode-na-vltavske-vode--festival-vodni-turistiky-umozni-projizdku-a-predstavi-plany-rozvoje/19626</w:t>
        </w:r>
      </w:hyperlink>
    </w:p>
    <w:p w:rsidR="00405645" w:rsidRDefault="00586D8B">
      <w:pPr>
        <w:rPr>
          <w:rFonts w:ascii="Calibri" w:hAnsi="Calibri"/>
        </w:rPr>
      </w:pPr>
      <w:r>
        <w:rPr>
          <w:rFonts w:ascii="Helvetica" w:hAnsi="Helvetica"/>
          <w:color w:val="000000"/>
          <w:u w:val="single"/>
        </w:rPr>
        <w:t> </w:t>
      </w:r>
      <w:r>
        <w:rPr>
          <w:rFonts w:ascii="Helvetica" w:hAnsi="Helvetica"/>
          <w:color w:val="386EFF"/>
          <w:u w:val="single"/>
        </w:rPr>
        <w:t>https://www.ceskatelevize.cz/ivysilani/10118379000-udalosti-v-regionech-praha/219411000140524-udalosti-v-regionech/obsah/698314-audit-vltavske-cesty-upravy-zacinaji</w:t>
      </w:r>
    </w:p>
    <w:p w:rsidR="00405645" w:rsidRDefault="00405645">
      <w:pPr>
        <w:rPr>
          <w:rFonts w:ascii="Calibri" w:hAnsi="Calibri"/>
          <w:b/>
          <w:bCs/>
          <w:color w:val="000000"/>
        </w:rPr>
      </w:pPr>
    </w:p>
    <w:p w:rsidR="00405645" w:rsidRDefault="00586D8B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  <w:color w:val="000000"/>
        </w:rPr>
        <w:t>Účast: 84 osob</w:t>
      </w:r>
    </w:p>
    <w:p w:rsidR="00405645" w:rsidRDefault="00405645">
      <w:pPr>
        <w:rPr>
          <w:rFonts w:hint="eastAsia"/>
          <w:color w:val="000000"/>
        </w:rPr>
      </w:pPr>
    </w:p>
    <w:p w:rsidR="00405645" w:rsidRDefault="00586D8B">
      <w:pPr>
        <w:rPr>
          <w:rFonts w:ascii="Calibri" w:hAnsi="Calibri"/>
        </w:rPr>
      </w:pPr>
      <w:r>
        <w:rPr>
          <w:rFonts w:ascii="Calibri" w:hAnsi="Calibri"/>
          <w:color w:val="000000"/>
        </w:rPr>
        <w:t>Na dopolední část navazovala tisková konference.</w:t>
      </w:r>
    </w:p>
    <w:p w:rsidR="00405645" w:rsidRDefault="00586D8B">
      <w:pPr>
        <w:rPr>
          <w:rFonts w:hint="eastAsia"/>
        </w:rPr>
      </w:pPr>
      <w:r>
        <w:rPr>
          <w:rFonts w:ascii="Calibri" w:hAnsi="Calibri"/>
          <w:color w:val="000000"/>
        </w:rPr>
        <w:t xml:space="preserve">Zúčastněná média - Jihočeská televize, </w:t>
      </w:r>
      <w:proofErr w:type="spellStart"/>
      <w:r>
        <w:rPr>
          <w:rFonts w:ascii="Calibri" w:hAnsi="Calibri"/>
          <w:color w:val="000000"/>
        </w:rPr>
        <w:t>Budějcká</w:t>
      </w:r>
      <w:proofErr w:type="spellEnd"/>
      <w:r>
        <w:rPr>
          <w:rFonts w:ascii="Calibri" w:hAnsi="Calibri"/>
          <w:color w:val="000000"/>
        </w:rPr>
        <w:t xml:space="preserve"> drbna, Deník, Česká televize, Regionální televize, TTG, </w:t>
      </w:r>
      <w:proofErr w:type="spellStart"/>
      <w:r>
        <w:rPr>
          <w:rFonts w:ascii="Calibri" w:hAnsi="Calibri"/>
          <w:color w:val="000000"/>
        </w:rPr>
        <w:t>Všudybyl</w:t>
      </w:r>
      <w:proofErr w:type="spellEnd"/>
      <w:r>
        <w:rPr>
          <w:rFonts w:ascii="Calibri" w:hAnsi="Calibri"/>
          <w:color w:val="000000"/>
        </w:rPr>
        <w:t xml:space="preserve"> a další.</w:t>
      </w:r>
    </w:p>
    <w:p w:rsidR="00405645" w:rsidRDefault="00405645">
      <w:pPr>
        <w:rPr>
          <w:rFonts w:ascii="Calibri" w:hAnsi="Calibri"/>
          <w:color w:val="000000"/>
        </w:rPr>
      </w:pPr>
    </w:p>
    <w:p w:rsidR="00405645" w:rsidRDefault="00405645">
      <w:pPr>
        <w:rPr>
          <w:rFonts w:hint="eastAsia"/>
          <w:sz w:val="28"/>
          <w:szCs w:val="28"/>
        </w:rPr>
      </w:pPr>
    </w:p>
    <w:p w:rsidR="00405645" w:rsidRDefault="00405645">
      <w:pPr>
        <w:pStyle w:val="Tlotextu"/>
        <w:rPr>
          <w:rFonts w:ascii="Calibri" w:hAnsi="Calibri"/>
          <w:sz w:val="28"/>
          <w:szCs w:val="28"/>
        </w:rPr>
      </w:pPr>
    </w:p>
    <w:p w:rsidR="00405645" w:rsidRDefault="00405645">
      <w:pPr>
        <w:pStyle w:val="Tlotextu"/>
        <w:rPr>
          <w:rFonts w:hint="eastAsia"/>
          <w:sz w:val="28"/>
          <w:szCs w:val="28"/>
        </w:rPr>
      </w:pPr>
    </w:p>
    <w:p w:rsidR="00405645" w:rsidRDefault="00405645">
      <w:pPr>
        <w:pStyle w:val="Tlotextu"/>
        <w:rPr>
          <w:rFonts w:ascii="Calibri" w:hAnsi="Calibri"/>
          <w:color w:val="000000"/>
          <w:sz w:val="28"/>
          <w:szCs w:val="28"/>
        </w:rPr>
      </w:pPr>
    </w:p>
    <w:p w:rsidR="00405645" w:rsidRDefault="00405645">
      <w:pPr>
        <w:pStyle w:val="Tlotextu"/>
        <w:rPr>
          <w:rFonts w:ascii="Calibri" w:hAnsi="Calibri"/>
          <w:sz w:val="28"/>
          <w:szCs w:val="28"/>
        </w:rPr>
      </w:pPr>
    </w:p>
    <w:p w:rsidR="00405645" w:rsidRDefault="00405645">
      <w:pPr>
        <w:pStyle w:val="Tlotextu"/>
        <w:rPr>
          <w:rFonts w:ascii="Calibri" w:hAnsi="Calibri"/>
          <w:sz w:val="28"/>
          <w:szCs w:val="28"/>
        </w:rPr>
      </w:pPr>
    </w:p>
    <w:p w:rsidR="00203DF5" w:rsidRPr="00203DF5" w:rsidRDefault="00586D8B">
      <w:pPr>
        <w:pStyle w:val="Tlotextu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b/>
          <w:bCs/>
          <w:sz w:val="28"/>
          <w:szCs w:val="28"/>
        </w:rPr>
        <w:t xml:space="preserve">Splnění </w:t>
      </w:r>
      <w:r w:rsidR="00203DF5">
        <w:rPr>
          <w:rFonts w:ascii="Calibri" w:hAnsi="Calibri"/>
          <w:b/>
          <w:bCs/>
          <w:sz w:val="28"/>
          <w:szCs w:val="28"/>
        </w:rPr>
        <w:t xml:space="preserve">Investičních </w:t>
      </w:r>
      <w:r>
        <w:rPr>
          <w:rFonts w:ascii="Calibri" w:hAnsi="Calibri"/>
          <w:b/>
          <w:bCs/>
          <w:sz w:val="28"/>
          <w:szCs w:val="28"/>
        </w:rPr>
        <w:t>cílů akce za období roku 2019 / 2020</w:t>
      </w:r>
    </w:p>
    <w:p w:rsidR="00405645" w:rsidRDefault="00850178">
      <w:pPr>
        <w:pStyle w:val="Tlotextu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I</w:t>
      </w:r>
      <w:r w:rsidR="00586D8B" w:rsidRPr="00203DF5">
        <w:rPr>
          <w:rFonts w:ascii="Calibri" w:hAnsi="Calibri"/>
          <w:b/>
          <w:bCs/>
          <w:sz w:val="28"/>
          <w:szCs w:val="28"/>
        </w:rPr>
        <w:t xml:space="preserve">nvestice do vltavské vodní cesty </w:t>
      </w:r>
      <w:r>
        <w:rPr>
          <w:rFonts w:ascii="Calibri" w:hAnsi="Calibri"/>
          <w:b/>
          <w:bCs/>
          <w:sz w:val="28"/>
          <w:szCs w:val="28"/>
        </w:rPr>
        <w:t>(2019 / 2020) přes</w:t>
      </w:r>
      <w:r w:rsidR="00203DF5">
        <w:rPr>
          <w:rFonts w:ascii="Calibri" w:hAnsi="Calibri"/>
          <w:b/>
          <w:bCs/>
          <w:sz w:val="28"/>
          <w:szCs w:val="28"/>
        </w:rPr>
        <w:t xml:space="preserve"> </w:t>
      </w:r>
      <w:r w:rsidR="00586D8B" w:rsidRPr="00203DF5">
        <w:rPr>
          <w:rFonts w:ascii="Calibri" w:hAnsi="Calibri"/>
          <w:b/>
          <w:bCs/>
          <w:sz w:val="28"/>
          <w:szCs w:val="28"/>
        </w:rPr>
        <w:t>200 mil Kč</w:t>
      </w:r>
    </w:p>
    <w:p w:rsidR="00203DF5" w:rsidRDefault="00203DF5">
      <w:pPr>
        <w:pStyle w:val="Tlotextu"/>
        <w:rPr>
          <w:rFonts w:ascii="Calibri" w:hAnsi="Calibri"/>
          <w:sz w:val="28"/>
          <w:szCs w:val="28"/>
        </w:rPr>
      </w:pPr>
      <w:r w:rsidRPr="00203DF5">
        <w:rPr>
          <w:rFonts w:ascii="Calibri" w:hAnsi="Calibri"/>
          <w:sz w:val="28"/>
          <w:szCs w:val="28"/>
        </w:rPr>
        <w:t>-</w:t>
      </w:r>
      <w:r w:rsidRPr="00203DF5">
        <w:rPr>
          <w:rFonts w:ascii="Calibri" w:hAnsi="Calibri"/>
          <w:sz w:val="28"/>
          <w:szCs w:val="28"/>
        </w:rPr>
        <w:tab/>
        <w:t>Molo České Budějovice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    350 000,- Kč (2019)</w:t>
      </w:r>
    </w:p>
    <w:p w:rsidR="00203DF5" w:rsidRPr="00203DF5" w:rsidRDefault="00203DF5">
      <w:pPr>
        <w:pStyle w:val="Tlotextu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</w:t>
      </w:r>
      <w:r>
        <w:rPr>
          <w:rFonts w:ascii="Calibri" w:hAnsi="Calibri"/>
          <w:sz w:val="28"/>
          <w:szCs w:val="28"/>
        </w:rPr>
        <w:tab/>
        <w:t>Mola Hluboká nad Vltavou 3 ks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    600 000,- Kč (2019)</w:t>
      </w:r>
    </w:p>
    <w:p w:rsidR="00203DF5" w:rsidRDefault="00203DF5">
      <w:pPr>
        <w:pStyle w:val="Tlotextu"/>
        <w:rPr>
          <w:rFonts w:ascii="Calibri" w:hAnsi="Calibri"/>
          <w:sz w:val="28"/>
          <w:szCs w:val="28"/>
        </w:rPr>
      </w:pPr>
      <w:r w:rsidRPr="00203DF5">
        <w:rPr>
          <w:rFonts w:ascii="Calibri" w:hAnsi="Calibri"/>
          <w:sz w:val="28"/>
          <w:szCs w:val="28"/>
        </w:rPr>
        <w:t>-</w:t>
      </w:r>
      <w:r>
        <w:rPr>
          <w:rFonts w:ascii="Calibri" w:hAnsi="Calibri"/>
          <w:sz w:val="28"/>
          <w:szCs w:val="28"/>
        </w:rPr>
        <w:tab/>
        <w:t xml:space="preserve">Prohrábka </w:t>
      </w:r>
      <w:proofErr w:type="spellStart"/>
      <w:r>
        <w:rPr>
          <w:rFonts w:ascii="Calibri" w:hAnsi="Calibri"/>
          <w:sz w:val="28"/>
          <w:szCs w:val="28"/>
        </w:rPr>
        <w:t>Kořensko</w:t>
      </w:r>
      <w:proofErr w:type="spellEnd"/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65 000 000,- Kč (2019 / 2020)</w:t>
      </w:r>
    </w:p>
    <w:p w:rsidR="00203DF5" w:rsidRDefault="00203DF5">
      <w:pPr>
        <w:pStyle w:val="Tlotextu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</w:t>
      </w:r>
      <w:r>
        <w:rPr>
          <w:rFonts w:ascii="Calibri" w:hAnsi="Calibri"/>
          <w:sz w:val="28"/>
          <w:szCs w:val="28"/>
        </w:rPr>
        <w:tab/>
        <w:t>Vodní výtah Orlík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90 000 000,- Kč (2019 / 2020)</w:t>
      </w:r>
    </w:p>
    <w:p w:rsidR="00203DF5" w:rsidRDefault="00203DF5">
      <w:pPr>
        <w:pStyle w:val="Tlotextu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</w:t>
      </w:r>
      <w:r>
        <w:rPr>
          <w:rFonts w:ascii="Calibri" w:hAnsi="Calibri"/>
          <w:sz w:val="28"/>
          <w:szCs w:val="28"/>
        </w:rPr>
        <w:tab/>
        <w:t>Vypouštění odpadních vod Hluboká</w:t>
      </w:r>
      <w:r>
        <w:rPr>
          <w:rFonts w:ascii="Calibri" w:hAnsi="Calibri"/>
          <w:sz w:val="28"/>
          <w:szCs w:val="28"/>
        </w:rPr>
        <w:tab/>
        <w:t xml:space="preserve">  1 500 000,- Kč  (2019 / 2020)</w:t>
      </w:r>
    </w:p>
    <w:p w:rsidR="00203DF5" w:rsidRDefault="00203DF5">
      <w:pPr>
        <w:pStyle w:val="Tlotextu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</w:t>
      </w:r>
      <w:r>
        <w:rPr>
          <w:rFonts w:ascii="Calibri" w:hAnsi="Calibri"/>
          <w:sz w:val="28"/>
          <w:szCs w:val="28"/>
        </w:rPr>
        <w:tab/>
        <w:t>Čerpací stanice Hluboká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 1 500 000,- Kč  (2019 / 2020)</w:t>
      </w:r>
    </w:p>
    <w:p w:rsidR="00203DF5" w:rsidRDefault="00203DF5">
      <w:pPr>
        <w:pStyle w:val="Tlotextu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</w:t>
      </w:r>
      <w:r>
        <w:rPr>
          <w:rFonts w:ascii="Calibri" w:hAnsi="Calibri"/>
          <w:sz w:val="28"/>
          <w:szCs w:val="28"/>
        </w:rPr>
        <w:tab/>
        <w:t>Investiční program voda Středočeský  10 000 000,- Kč  (2019)</w:t>
      </w:r>
    </w:p>
    <w:p w:rsidR="00203DF5" w:rsidRDefault="00203DF5">
      <w:pPr>
        <w:pStyle w:val="Tlotextu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kraj</w:t>
      </w:r>
    </w:p>
    <w:p w:rsidR="00203DF5" w:rsidRDefault="00203DF5">
      <w:pPr>
        <w:pStyle w:val="Tlotextu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</w:t>
      </w:r>
      <w:r>
        <w:rPr>
          <w:rFonts w:ascii="Calibri" w:hAnsi="Calibri"/>
          <w:sz w:val="28"/>
          <w:szCs w:val="28"/>
        </w:rPr>
        <w:tab/>
      </w:r>
      <w:proofErr w:type="spellStart"/>
      <w:r>
        <w:rPr>
          <w:rFonts w:ascii="Calibri" w:hAnsi="Calibri"/>
          <w:sz w:val="28"/>
          <w:szCs w:val="28"/>
        </w:rPr>
        <w:t>Ferata</w:t>
      </w:r>
      <w:proofErr w:type="spellEnd"/>
      <w:r>
        <w:rPr>
          <w:rFonts w:ascii="Calibri" w:hAnsi="Calibri"/>
          <w:sz w:val="28"/>
          <w:szCs w:val="28"/>
        </w:rPr>
        <w:t xml:space="preserve"> a molo </w:t>
      </w:r>
      <w:proofErr w:type="spellStart"/>
      <w:r>
        <w:rPr>
          <w:rFonts w:ascii="Calibri" w:hAnsi="Calibri"/>
          <w:sz w:val="28"/>
          <w:szCs w:val="28"/>
        </w:rPr>
        <w:t>Karvanice</w:t>
      </w:r>
      <w:proofErr w:type="spellEnd"/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     550 000,- Kč (2020)</w:t>
      </w:r>
    </w:p>
    <w:p w:rsidR="00203DF5" w:rsidRDefault="00203DF5">
      <w:pPr>
        <w:pStyle w:val="Tlotextu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</w:t>
      </w:r>
      <w:r>
        <w:rPr>
          <w:rFonts w:ascii="Calibri" w:hAnsi="Calibri"/>
          <w:sz w:val="28"/>
          <w:szCs w:val="28"/>
        </w:rPr>
        <w:tab/>
        <w:t>Přístavní hrana České Budějovice</w:t>
      </w:r>
      <w:r>
        <w:rPr>
          <w:rFonts w:ascii="Calibri" w:hAnsi="Calibri"/>
          <w:sz w:val="28"/>
          <w:szCs w:val="28"/>
        </w:rPr>
        <w:tab/>
        <w:t>30 000 000,- Kč (2020 / 2021)</w:t>
      </w:r>
    </w:p>
    <w:p w:rsidR="00203DF5" w:rsidRDefault="00203DF5">
      <w:pPr>
        <w:pStyle w:val="Tlotextu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</w:t>
      </w:r>
      <w:r>
        <w:rPr>
          <w:rFonts w:ascii="Calibri" w:hAnsi="Calibri"/>
          <w:sz w:val="28"/>
          <w:szCs w:val="28"/>
        </w:rPr>
        <w:tab/>
        <w:t xml:space="preserve">Investice do </w:t>
      </w:r>
      <w:r w:rsidR="00850178">
        <w:rPr>
          <w:rFonts w:ascii="Calibri" w:hAnsi="Calibri"/>
          <w:sz w:val="28"/>
          <w:szCs w:val="28"/>
        </w:rPr>
        <w:t>rozvoje půjčoven</w:t>
      </w:r>
      <w:r w:rsidR="00850178">
        <w:rPr>
          <w:rFonts w:ascii="Calibri" w:hAnsi="Calibri"/>
          <w:sz w:val="28"/>
          <w:szCs w:val="28"/>
        </w:rPr>
        <w:tab/>
      </w:r>
      <w:r w:rsidR="00850178">
        <w:rPr>
          <w:rFonts w:ascii="Calibri" w:hAnsi="Calibri"/>
          <w:sz w:val="28"/>
          <w:szCs w:val="28"/>
        </w:rPr>
        <w:tab/>
        <w:t xml:space="preserve">  3 000 000,- Kč (2019)</w:t>
      </w:r>
    </w:p>
    <w:p w:rsidR="00203DF5" w:rsidRPr="00203DF5" w:rsidRDefault="00203DF5">
      <w:pPr>
        <w:pStyle w:val="Tlotextu"/>
        <w:rPr>
          <w:rFonts w:ascii="Calibri" w:hAnsi="Calibri"/>
        </w:rPr>
      </w:pPr>
    </w:p>
    <w:p w:rsidR="00405645" w:rsidRDefault="00405645">
      <w:pPr>
        <w:pStyle w:val="Tlotextu"/>
        <w:rPr>
          <w:rFonts w:ascii="Calibri" w:hAnsi="Calibri"/>
          <w:sz w:val="28"/>
          <w:szCs w:val="28"/>
        </w:rPr>
      </w:pPr>
    </w:p>
    <w:p w:rsidR="00203DF5" w:rsidRDefault="00203DF5">
      <w:pPr>
        <w:pStyle w:val="Tlotextu"/>
        <w:rPr>
          <w:rFonts w:hint="eastAsia"/>
          <w:b/>
          <w:bCs/>
          <w:sz w:val="28"/>
          <w:szCs w:val="28"/>
        </w:rPr>
      </w:pPr>
    </w:p>
    <w:p w:rsidR="00405645" w:rsidRDefault="00586D8B">
      <w:pPr>
        <w:pStyle w:val="Tlotextu"/>
        <w:rPr>
          <w:rFonts w:ascii="Arial" w:hAnsi="Arial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Kontakt:</w:t>
      </w:r>
    </w:p>
    <w:p w:rsidR="00405645" w:rsidRDefault="00586D8B">
      <w:pPr>
        <w:pStyle w:val="Tlotextu"/>
        <w:rPr>
          <w:rFonts w:hint="eastAsia"/>
        </w:rPr>
      </w:pPr>
      <w:r>
        <w:rPr>
          <w:rFonts w:ascii="Calibri" w:hAnsi="Calibri"/>
          <w:sz w:val="28"/>
          <w:szCs w:val="28"/>
        </w:rPr>
        <w:t xml:space="preserve">Českobudějovicko – </w:t>
      </w:r>
      <w:proofErr w:type="spellStart"/>
      <w:r>
        <w:rPr>
          <w:rFonts w:ascii="Calibri" w:hAnsi="Calibri"/>
          <w:sz w:val="28"/>
          <w:szCs w:val="28"/>
        </w:rPr>
        <w:t>Hlubocko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z.s</w:t>
      </w:r>
      <w:proofErr w:type="spellEnd"/>
      <w:r>
        <w:rPr>
          <w:rFonts w:ascii="Calibri" w:hAnsi="Calibri"/>
          <w:sz w:val="28"/>
          <w:szCs w:val="28"/>
        </w:rPr>
        <w:t xml:space="preserve">. </w:t>
      </w:r>
      <w:r>
        <w:rPr>
          <w:rFonts w:ascii="Calibri" w:hAnsi="Calibri"/>
          <w:sz w:val="28"/>
          <w:szCs w:val="28"/>
        </w:rPr>
        <w:br/>
        <w:t>David Šťastný, předseda</w:t>
      </w:r>
      <w:r>
        <w:rPr>
          <w:rFonts w:ascii="Calibri" w:hAnsi="Calibri"/>
          <w:sz w:val="28"/>
          <w:szCs w:val="28"/>
        </w:rPr>
        <w:br/>
      </w:r>
      <w:r>
        <w:rPr>
          <w:rFonts w:ascii="Calibri" w:hAnsi="Calibri" w:cs="Arial"/>
          <w:color w:val="000000" w:themeColor="text1"/>
          <w:sz w:val="28"/>
          <w:szCs w:val="28"/>
        </w:rPr>
        <w:t>tel.: 723 584 866, email: stastny@hluboka.cz</w:t>
      </w:r>
      <w:r>
        <w:rPr>
          <w:rFonts w:ascii="Calibri" w:hAnsi="Calibri" w:cs="Arial"/>
          <w:color w:val="000000" w:themeColor="text1"/>
          <w:sz w:val="28"/>
          <w:szCs w:val="28"/>
        </w:rPr>
        <w:br/>
      </w:r>
      <w:hyperlink r:id="rId7">
        <w:r>
          <w:rPr>
            <w:rStyle w:val="Internetovodkaz"/>
            <w:rFonts w:ascii="Calibri" w:hAnsi="Calibri" w:cs="Arial"/>
            <w:color w:val="000000" w:themeColor="text1"/>
            <w:sz w:val="28"/>
            <w:szCs w:val="28"/>
          </w:rPr>
          <w:t>www.cb-hl.cz</w:t>
        </w:r>
      </w:hyperlink>
      <w:r>
        <w:rPr>
          <w:rFonts w:ascii="Calibri" w:hAnsi="Calibri" w:cs="Arial"/>
          <w:color w:val="000000" w:themeColor="text1"/>
          <w:sz w:val="28"/>
          <w:szCs w:val="28"/>
        </w:rPr>
        <w:t xml:space="preserve"> </w:t>
      </w:r>
    </w:p>
    <w:p w:rsidR="00405645" w:rsidRDefault="00405645">
      <w:pPr>
        <w:pStyle w:val="Tlotextu"/>
        <w:rPr>
          <w:rFonts w:hint="eastAsia"/>
        </w:rPr>
      </w:pPr>
    </w:p>
    <w:sectPr w:rsidR="00405645">
      <w:headerReference w:type="default" r:id="rId8"/>
      <w:footerReference w:type="default" r:id="rId9"/>
      <w:pgSz w:w="11906" w:h="16838"/>
      <w:pgMar w:top="1734" w:right="1134" w:bottom="1134" w:left="1134" w:header="266" w:footer="322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D8B" w:rsidRDefault="00586D8B">
      <w:pPr>
        <w:rPr>
          <w:rFonts w:hint="eastAsia"/>
        </w:rPr>
      </w:pPr>
      <w:r>
        <w:separator/>
      </w:r>
    </w:p>
  </w:endnote>
  <w:endnote w:type="continuationSeparator" w:id="0">
    <w:p w:rsidR="00586D8B" w:rsidRDefault="00586D8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A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645" w:rsidRDefault="00586D8B">
    <w:pPr>
      <w:pStyle w:val="Zpat"/>
      <w:rPr>
        <w:rFonts w:hint="eastAsia"/>
      </w:rPr>
    </w:pPr>
    <w:r>
      <w:rPr>
        <w:noProof/>
        <w:lang w:eastAsia="cs-CZ" w:bidi="ar-SA"/>
      </w:rPr>
      <w:drawing>
        <wp:inline distT="0" distB="0" distL="0" distR="0">
          <wp:extent cx="1767840" cy="704215"/>
          <wp:effectExtent l="0" t="0" r="0" b="0"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704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 w:bidi="ar-SA"/>
      </w:rPr>
      <w:drawing>
        <wp:inline distT="0" distB="0" distL="0" distR="0">
          <wp:extent cx="1485900" cy="628015"/>
          <wp:effectExtent l="0" t="0" r="0" b="0"/>
          <wp:docPr id="5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cký objekt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 w:bidi="ar-SA"/>
      </w:rPr>
      <w:drawing>
        <wp:inline distT="0" distB="0" distL="0" distR="0">
          <wp:extent cx="1930400" cy="551815"/>
          <wp:effectExtent l="0" t="0" r="0" b="0"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cký objekt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5645" w:rsidRDefault="00405645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D8B" w:rsidRDefault="00586D8B">
      <w:pPr>
        <w:rPr>
          <w:rFonts w:hint="eastAsia"/>
        </w:rPr>
      </w:pPr>
      <w:r>
        <w:separator/>
      </w:r>
    </w:p>
  </w:footnote>
  <w:footnote w:type="continuationSeparator" w:id="0">
    <w:p w:rsidR="00586D8B" w:rsidRDefault="00586D8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645" w:rsidRDefault="00405645">
    <w:pPr>
      <w:pStyle w:val="Zhlav"/>
      <w:rPr>
        <w:rFonts w:hint="eastAsia"/>
      </w:rPr>
    </w:pPr>
  </w:p>
  <w:p w:rsidR="00405645" w:rsidRDefault="00586D8B">
    <w:pPr>
      <w:pStyle w:val="Zhlav"/>
      <w:jc w:val="right"/>
      <w:rPr>
        <w:rFonts w:hint="eastAsia"/>
      </w:rPr>
    </w:pPr>
    <w:r>
      <w:rPr>
        <w:noProof/>
        <w:lang w:eastAsia="cs-CZ" w:bidi="ar-SA"/>
      </w:rPr>
      <w:drawing>
        <wp:inline distT="0" distB="0" distL="0" distR="0">
          <wp:extent cx="1706880" cy="622300"/>
          <wp:effectExtent l="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5645" w:rsidRDefault="00586D8B">
    <w:pPr>
      <w:pStyle w:val="Zhlav"/>
      <w:jc w:val="right"/>
      <w:rPr>
        <w:rFonts w:hint="eastAsia"/>
        <w:b/>
        <w:bCs/>
      </w:rPr>
    </w:pPr>
    <w:r>
      <w:rPr>
        <w:b/>
        <w:bCs/>
      </w:rPr>
      <w:t>www.jiznicechy.cz/budejovicko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45"/>
    <w:rsid w:val="00203DF5"/>
    <w:rsid w:val="00405645"/>
    <w:rsid w:val="00586D8B"/>
    <w:rsid w:val="00850178"/>
    <w:rsid w:val="00B404AF"/>
    <w:rsid w:val="00F8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FFD3"/>
  <w15:docId w15:val="{A6B8FA0A-3781-FB4F-BFA4-113D843C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Heading"/>
    <w:uiPriority w:val="9"/>
    <w:qFormat/>
    <w:pPr>
      <w:outlineLvl w:val="0"/>
    </w:pPr>
    <w:rPr>
      <w:rFonts w:ascii="Liberation Serif" w:hAnsi="Liberation Serif" w:cs="Arial Unicode MS"/>
      <w:b/>
      <w:bCs/>
      <w:sz w:val="36"/>
      <w:szCs w:val="36"/>
    </w:rPr>
  </w:style>
  <w:style w:type="paragraph" w:styleId="Nadpis2">
    <w:name w:val="heading 2"/>
    <w:basedOn w:val="Heading"/>
    <w:uiPriority w:val="9"/>
    <w:semiHidden/>
    <w:unhideWhenUsed/>
    <w:qFormat/>
    <w:pPr>
      <w:spacing w:before="200"/>
      <w:outlineLvl w:val="1"/>
    </w:pPr>
    <w:rPr>
      <w:rFonts w:ascii="Liberation Serif" w:hAnsi="Liberation Serif" w:cs="Arial Unicode MS"/>
      <w:b/>
      <w:bCs/>
      <w:sz w:val="32"/>
      <w:szCs w:val="32"/>
    </w:rPr>
  </w:style>
  <w:style w:type="paragraph" w:styleId="Nadpis3">
    <w:name w:val="heading 3"/>
    <w:basedOn w:val="Heading"/>
    <w:uiPriority w:val="9"/>
    <w:semiHidden/>
    <w:unhideWhenUsed/>
    <w:qFormat/>
    <w:pPr>
      <w:spacing w:before="140"/>
      <w:outlineLvl w:val="2"/>
    </w:pPr>
    <w:rPr>
      <w:rFonts w:ascii="Liberation Serif" w:hAnsi="Liberation Serif" w:cs="Arial Unicode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Internetovodkaz">
    <w:name w:val="Internetový odkaz"/>
    <w:qFormat/>
    <w:rPr>
      <w:color w:val="00008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5F18D2"/>
    <w:rPr>
      <w:rFonts w:cs="Mangal"/>
      <w:color w:val="00000A"/>
      <w:sz w:val="24"/>
      <w:szCs w:val="21"/>
    </w:rPr>
  </w:style>
  <w:style w:type="character" w:customStyle="1" w:styleId="ZpatChar">
    <w:name w:val="Zápatí Char"/>
    <w:basedOn w:val="Standardnpsmoodstavce"/>
    <w:link w:val="Zpat"/>
    <w:uiPriority w:val="99"/>
    <w:qFormat/>
    <w:rsid w:val="005F18D2"/>
    <w:rPr>
      <w:rFonts w:cs="Mangal"/>
      <w:color w:val="00000A"/>
      <w:sz w:val="24"/>
      <w:szCs w:val="21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F18D2"/>
    <w:rPr>
      <w:rFonts w:ascii="Times New Roman" w:hAnsi="Times New Roman" w:cs="Mangal"/>
      <w:color w:val="00000A"/>
      <w:sz w:val="18"/>
      <w:szCs w:val="16"/>
    </w:rPr>
  </w:style>
  <w:style w:type="paragraph" w:customStyle="1" w:styleId="Heading">
    <w:name w:val="Heading"/>
    <w:basedOn w:val="Normln"/>
    <w:next w:val="TextBody"/>
    <w:qFormat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  <w:qFormat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ucida Sans"/>
    </w:rPr>
  </w:style>
  <w:style w:type="paragraph" w:customStyle="1" w:styleId="Nadpis">
    <w:name w:val="Nadpis"/>
    <w:basedOn w:val="Normln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qFormat/>
    <w:pPr>
      <w:spacing w:after="140" w:line="288" w:lineRule="auto"/>
    </w:pPr>
  </w:style>
  <w:style w:type="paragraph" w:customStyle="1" w:styleId="Popisek">
    <w:name w:val="Popisek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Heading"/>
    <w:uiPriority w:val="10"/>
    <w:qFormat/>
  </w:style>
  <w:style w:type="paragraph" w:customStyle="1" w:styleId="Podtitul">
    <w:name w:val="Podtitul"/>
    <w:basedOn w:val="Nadpis"/>
    <w:qFormat/>
    <w:pPr>
      <w:spacing w:before="60"/>
      <w:jc w:val="center"/>
    </w:pPr>
    <w:rPr>
      <w:sz w:val="36"/>
      <w:szCs w:val="36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Podnadpis">
    <w:name w:val="Subtitle"/>
    <w:basedOn w:val="Heading"/>
    <w:uiPriority w:val="11"/>
    <w:qFormat/>
  </w:style>
  <w:style w:type="paragraph" w:styleId="Zhlav">
    <w:name w:val="header"/>
    <w:basedOn w:val="Normln"/>
    <w:link w:val="ZhlavChar"/>
    <w:uiPriority w:val="99"/>
    <w:unhideWhenUsed/>
    <w:rsid w:val="005F18D2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5F18D2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F18D2"/>
    <w:rPr>
      <w:rFonts w:ascii="Times New Roman" w:hAnsi="Times New Roman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b-hl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dejovice.city.cz/akce/lode-na-vltavske-vode--festival-vodni-turistiky-umozni-projizdku-a-predstavi-plany-rozvoje/1962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715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Mlčák Martin</cp:lastModifiedBy>
  <cp:revision>4</cp:revision>
  <dcterms:created xsi:type="dcterms:W3CDTF">2020-03-11T06:11:00Z</dcterms:created>
  <dcterms:modified xsi:type="dcterms:W3CDTF">2020-04-21T10:23:00Z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