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FCC232" w14:textId="7D565C26" w:rsidR="003A1BF5" w:rsidRPr="003A1BF5" w:rsidRDefault="003A1BF5" w:rsidP="003A1BF5">
      <w:pPr>
        <w:tabs>
          <w:tab w:val="left" w:pos="900"/>
        </w:tabs>
        <w:ind w:left="851" w:hanging="851"/>
        <w:jc w:val="both"/>
        <w:rPr>
          <w:b/>
          <w:bCs/>
        </w:rPr>
      </w:pPr>
      <w:bookmarkStart w:id="0" w:name="_GoBack"/>
      <w:bookmarkEnd w:id="0"/>
      <w:r w:rsidRPr="003A1BF5">
        <w:rPr>
          <w:b/>
          <w:bCs/>
        </w:rPr>
        <w:t>Důvodová zpráva</w:t>
      </w:r>
    </w:p>
    <w:p w14:paraId="29B2B070" w14:textId="77777777" w:rsidR="003A1BF5" w:rsidRDefault="003A1BF5" w:rsidP="003A1BF5">
      <w:pPr>
        <w:tabs>
          <w:tab w:val="left" w:pos="900"/>
        </w:tabs>
        <w:ind w:left="851" w:hanging="851"/>
        <w:jc w:val="both"/>
      </w:pPr>
    </w:p>
    <w:p w14:paraId="47277BF9" w14:textId="7C5A5920" w:rsidR="003A1BF5" w:rsidRDefault="003A1BF5" w:rsidP="003A1BF5">
      <w:pPr>
        <w:jc w:val="both"/>
      </w:pPr>
      <w:r>
        <w:t xml:space="preserve">Materiál byl zpracován v návaznosti na řešení situace </w:t>
      </w:r>
      <w:r w:rsidR="000944FD">
        <w:t xml:space="preserve">při </w:t>
      </w:r>
      <w:r>
        <w:t xml:space="preserve">financování </w:t>
      </w:r>
      <w:r w:rsidR="00114BF5">
        <w:t xml:space="preserve">veřejné kulturní instituce </w:t>
      </w:r>
      <w:r>
        <w:t>zajišťující poskytování služeb kulturního charakter</w:t>
      </w:r>
      <w:r w:rsidR="000944FD">
        <w:t>u</w:t>
      </w:r>
      <w:r>
        <w:t xml:space="preserve"> – Jihočeské divadlo, </w:t>
      </w:r>
      <w:proofErr w:type="spellStart"/>
      <w:r w:rsidR="003D2106">
        <w:t>v.k.i</w:t>
      </w:r>
      <w:proofErr w:type="spellEnd"/>
      <w:r w:rsidR="003D2106">
        <w:t>.</w:t>
      </w:r>
      <w:r>
        <w:t xml:space="preserve"> S ohledem na skutečnost, že </w:t>
      </w:r>
      <w:r w:rsidR="000944FD">
        <w:t>Jihočeskému divadlu</w:t>
      </w:r>
      <w:r>
        <w:t xml:space="preserve"> jsou poskytovány finanční prostředky z rozpočtu města, </w:t>
      </w:r>
      <w:r w:rsidR="000944FD">
        <w:t xml:space="preserve">je </w:t>
      </w:r>
      <w:r w:rsidR="00E24A4F">
        <w:t>nutné postupovat při tomto financování v souladu s</w:t>
      </w:r>
      <w:r w:rsidR="000944FD">
        <w:t xml:space="preserve"> právní</w:t>
      </w:r>
      <w:r w:rsidR="00E24A4F">
        <w:t>mi</w:t>
      </w:r>
      <w:r w:rsidR="000944FD">
        <w:t xml:space="preserve"> předpis</w:t>
      </w:r>
      <w:r w:rsidR="00E24A4F">
        <w:t>y</w:t>
      </w:r>
      <w:r w:rsidR="000944FD">
        <w:t xml:space="preserve"> Evropské unie v oblasti </w:t>
      </w:r>
      <w:r>
        <w:t>veřejné podpory.</w:t>
      </w:r>
    </w:p>
    <w:p w14:paraId="14DE3F78" w14:textId="77777777" w:rsidR="000944FD" w:rsidRDefault="000944FD" w:rsidP="003A1BF5">
      <w:pPr>
        <w:tabs>
          <w:tab w:val="left" w:pos="0"/>
        </w:tabs>
        <w:jc w:val="both"/>
      </w:pPr>
    </w:p>
    <w:p w14:paraId="0E9C90FC" w14:textId="49FBF34B" w:rsidR="000944FD" w:rsidRPr="00E24A4F" w:rsidRDefault="000944FD" w:rsidP="003A1BF5">
      <w:pPr>
        <w:tabs>
          <w:tab w:val="left" w:pos="0"/>
        </w:tabs>
        <w:jc w:val="both"/>
      </w:pPr>
      <w:r>
        <w:t xml:space="preserve">Proto je v souladu s </w:t>
      </w:r>
      <w:r w:rsidRPr="000944FD">
        <w:t>Rozhodnutí</w:t>
      </w:r>
      <w:r>
        <w:t>m</w:t>
      </w:r>
      <w:r w:rsidRPr="000944FD">
        <w:t xml:space="preserve"> Komise (2012/21/EU) o použití čl. 106 odst. 2 Smlouvy o fungování EU na státní podporu ve formě vyrovnávací platby za závazek veřejné služby udělené určitým podnikům pověřeným poskytováním služeb obecného hospodářského zájmu (dále jen </w:t>
      </w:r>
      <w:r w:rsidR="00E24A4F">
        <w:t>„</w:t>
      </w:r>
      <w:r w:rsidRPr="000944FD">
        <w:t>SGEI</w:t>
      </w:r>
      <w:r w:rsidR="00E24A4F">
        <w:t>“</w:t>
      </w:r>
      <w:r w:rsidRPr="000944FD">
        <w:t>)</w:t>
      </w:r>
      <w:r>
        <w:t xml:space="preserve"> navrženo </w:t>
      </w:r>
      <w:r w:rsidRPr="00D43C9D">
        <w:t xml:space="preserve">řešení </w:t>
      </w:r>
      <w:r w:rsidR="00AA1D9D" w:rsidRPr="00D43C9D">
        <w:t xml:space="preserve">situace </w:t>
      </w:r>
      <w:r w:rsidR="003A1BF5" w:rsidRPr="00D43C9D">
        <w:t>pověření</w:t>
      </w:r>
      <w:r w:rsidR="00AA1D9D" w:rsidRPr="00D43C9D">
        <w:t>m</w:t>
      </w:r>
      <w:r w:rsidR="003A1BF5" w:rsidRPr="00D43C9D">
        <w:t xml:space="preserve"> </w:t>
      </w:r>
      <w:r w:rsidRPr="00D43C9D">
        <w:t>Jihočeského divadla</w:t>
      </w:r>
      <w:r w:rsidR="003A1BF5" w:rsidRPr="00D43C9D">
        <w:t xml:space="preserve"> k poskytování služeb obecného hospodářského zájmu</w:t>
      </w:r>
      <w:r w:rsidR="00E24A4F" w:rsidRPr="00D43C9D">
        <w:t>,</w:t>
      </w:r>
      <w:r w:rsidR="00E24A4F">
        <w:rPr>
          <w:b/>
          <w:bCs/>
        </w:rPr>
        <w:t xml:space="preserve"> </w:t>
      </w:r>
      <w:r w:rsidR="00AA1D9D" w:rsidRPr="00AA1D9D">
        <w:t>ve kterém jsou stanoveny podmínky, za nichž je vyrovnávací platba za závazek veřejné služby slučitelná s pravidly veřejné podpory</w:t>
      </w:r>
      <w:r w:rsidR="00AA1D9D">
        <w:t>. Tím</w:t>
      </w:r>
      <w:r w:rsidR="00E24A4F" w:rsidRPr="00E24A4F">
        <w:t xml:space="preserve"> bude </w:t>
      </w:r>
      <w:r w:rsidR="00EE1B1D">
        <w:t xml:space="preserve">i nadále </w:t>
      </w:r>
      <w:r w:rsidR="00E24A4F" w:rsidRPr="00E24A4F">
        <w:t>zajištěn postup dle platný</w:t>
      </w:r>
      <w:r w:rsidR="00E24A4F">
        <w:t>ch</w:t>
      </w:r>
      <w:r w:rsidR="00E24A4F" w:rsidRPr="00E24A4F">
        <w:t xml:space="preserve"> právních předpisů EU</w:t>
      </w:r>
      <w:r w:rsidR="00E24A4F">
        <w:t xml:space="preserve"> při financování </w:t>
      </w:r>
      <w:r w:rsidR="00114BF5">
        <w:t>veřejné kulturní instituce</w:t>
      </w:r>
      <w:r w:rsidRPr="00E24A4F">
        <w:t>.</w:t>
      </w:r>
      <w:r w:rsidR="003A1BF5" w:rsidRPr="00E24A4F">
        <w:t xml:space="preserve"> </w:t>
      </w:r>
    </w:p>
    <w:p w14:paraId="795B4213" w14:textId="77777777" w:rsidR="000944FD" w:rsidRDefault="000944FD" w:rsidP="003A1BF5">
      <w:pPr>
        <w:tabs>
          <w:tab w:val="left" w:pos="0"/>
        </w:tabs>
        <w:jc w:val="both"/>
      </w:pPr>
    </w:p>
    <w:p w14:paraId="50CBDDA4" w14:textId="4BB2D540" w:rsidR="003A1BF5" w:rsidRDefault="003A1BF5" w:rsidP="003A1BF5">
      <w:pPr>
        <w:tabs>
          <w:tab w:val="left" w:pos="0"/>
        </w:tabs>
        <w:jc w:val="both"/>
      </w:pPr>
      <w:r>
        <w:t>Na základě výše uvedeného Rozhodnutí</w:t>
      </w:r>
      <w:r w:rsidR="00E24A4F" w:rsidRPr="00E24A4F">
        <w:t xml:space="preserve"> Komise (2012/21/EU) </w:t>
      </w:r>
      <w:r>
        <w:t xml:space="preserve">je nezbytné vypracovat tzv. pověřovací akt pro daný subjekt, který bude nadále poskytovat </w:t>
      </w:r>
      <w:r w:rsidR="00E24A4F">
        <w:t xml:space="preserve">služby </w:t>
      </w:r>
      <w:r>
        <w:t xml:space="preserve">na základě pověření SGEI. Rozhodnutí </w:t>
      </w:r>
      <w:r w:rsidR="00E24A4F" w:rsidRPr="00E24A4F">
        <w:t xml:space="preserve">Komise (2012/21/EU) </w:t>
      </w:r>
      <w:r>
        <w:t xml:space="preserve">formu pověřovacího aktu neupravuje, pouze stanoví jeho nezbytné náležitosti. </w:t>
      </w:r>
      <w:r w:rsidR="00291F18" w:rsidRPr="00291F18">
        <w:t>S ohledem na tuto skutečnost byl zvolen předložený Pověřovací akt, kterým pověřovate</w:t>
      </w:r>
      <w:r w:rsidR="00291F18">
        <w:t>l</w:t>
      </w:r>
      <w:r>
        <w:t xml:space="preserve"> – statutární město </w:t>
      </w:r>
      <w:r w:rsidR="00E24A4F">
        <w:t>Č</w:t>
      </w:r>
      <w:r>
        <w:t xml:space="preserve">eské Budějovice pověřuje </w:t>
      </w:r>
      <w:r w:rsidR="00E24A4F">
        <w:t>Jihočeské divadlo,</w:t>
      </w:r>
      <w:r w:rsidR="003D2106">
        <w:t xml:space="preserve"> </w:t>
      </w:r>
      <w:proofErr w:type="spellStart"/>
      <w:r w:rsidR="003D2106">
        <w:t>v.k.i</w:t>
      </w:r>
      <w:proofErr w:type="spellEnd"/>
      <w:r w:rsidR="003D2106">
        <w:t>.,</w:t>
      </w:r>
      <w:r>
        <w:t xml:space="preserve"> k poskytování SGEI na období 10 let – nejdelší možné období k trvání závazku</w:t>
      </w:r>
      <w:r w:rsidR="00E24A4F" w:rsidRPr="00E24A4F">
        <w:t xml:space="preserve"> poskytování služeb kulturního charakteru</w:t>
      </w:r>
      <w:r w:rsidR="00E24A4F">
        <w:t xml:space="preserve">. Pověřovací akt </w:t>
      </w:r>
      <w:r w:rsidR="00470930">
        <w:t xml:space="preserve">k </w:t>
      </w:r>
      <w:r w:rsidR="00470930" w:rsidRPr="00470930">
        <w:t xml:space="preserve">poskytování služeb kulturního charakteru </w:t>
      </w:r>
      <w:r w:rsidR="00E24A4F">
        <w:t>lze vydat</w:t>
      </w:r>
      <w:r>
        <w:t xml:space="preserve"> opakovaně. </w:t>
      </w:r>
    </w:p>
    <w:sectPr w:rsidR="003A1BF5">
      <w:headerReference w:type="even" r:id="rId7"/>
      <w:type w:val="continuous"/>
      <w:pgSz w:w="11906" w:h="16838"/>
      <w:pgMar w:top="851" w:right="1418" w:bottom="851" w:left="1418" w:header="708" w:footer="56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F05733" w14:textId="77777777" w:rsidR="000072B4" w:rsidRDefault="000072B4">
      <w:r>
        <w:separator/>
      </w:r>
    </w:p>
  </w:endnote>
  <w:endnote w:type="continuationSeparator" w:id="0">
    <w:p w14:paraId="720CD068" w14:textId="77777777" w:rsidR="000072B4" w:rsidRDefault="00007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9A0DE2" w14:textId="77777777" w:rsidR="000072B4" w:rsidRDefault="000072B4">
      <w:r>
        <w:separator/>
      </w:r>
    </w:p>
  </w:footnote>
  <w:footnote w:type="continuationSeparator" w:id="0">
    <w:p w14:paraId="3621E2B3" w14:textId="77777777" w:rsidR="000072B4" w:rsidRDefault="000072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D15A3A" w14:textId="77777777" w:rsidR="00C80156" w:rsidRDefault="00C801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D42E6"/>
    <w:multiLevelType w:val="multilevel"/>
    <w:tmpl w:val="67AA51C6"/>
    <w:lvl w:ilvl="0">
      <w:start w:val="5"/>
      <w:numFmt w:val="none"/>
      <w:lvlText w:val="%1K bodu:"/>
      <w:lvlJc w:val="left"/>
      <w:pPr>
        <w:tabs>
          <w:tab w:val="num" w:pos="1080"/>
        </w:tabs>
        <w:ind w:left="907" w:hanging="90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upperRoman"/>
      <w:lvlText w:val="%2."/>
      <w:lvlJc w:val="left"/>
      <w:pPr>
        <w:tabs>
          <w:tab w:val="num" w:pos="1134"/>
        </w:tabs>
        <w:ind w:left="1134" w:hanging="1077"/>
      </w:pPr>
      <w:rPr>
        <w:rFonts w:hint="default"/>
        <w:b/>
        <w:i w:val="0"/>
        <w:spacing w:val="-20"/>
      </w:rPr>
    </w:lvl>
    <w:lvl w:ilvl="2">
      <w:start w:val="1"/>
      <w:numFmt w:val="none"/>
      <w:lvlText w:val="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3">
      <w:start w:val="1"/>
      <w:numFmt w:val="none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none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none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none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none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none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1302550B"/>
    <w:multiLevelType w:val="hybridMultilevel"/>
    <w:tmpl w:val="89AC05EC"/>
    <w:lvl w:ilvl="0" w:tplc="04050017">
      <w:start w:val="1"/>
      <w:numFmt w:val="lowerLetter"/>
      <w:lvlText w:val="%1)"/>
      <w:lvlJc w:val="left"/>
      <w:pPr>
        <w:ind w:left="2585" w:hanging="360"/>
      </w:pPr>
    </w:lvl>
    <w:lvl w:ilvl="1" w:tplc="04050019" w:tentative="1">
      <w:start w:val="1"/>
      <w:numFmt w:val="lowerLetter"/>
      <w:lvlText w:val="%2."/>
      <w:lvlJc w:val="left"/>
      <w:pPr>
        <w:ind w:left="3305" w:hanging="360"/>
      </w:pPr>
    </w:lvl>
    <w:lvl w:ilvl="2" w:tplc="0405001B" w:tentative="1">
      <w:start w:val="1"/>
      <w:numFmt w:val="lowerRoman"/>
      <w:lvlText w:val="%3."/>
      <w:lvlJc w:val="right"/>
      <w:pPr>
        <w:ind w:left="4025" w:hanging="180"/>
      </w:pPr>
    </w:lvl>
    <w:lvl w:ilvl="3" w:tplc="0405000F" w:tentative="1">
      <w:start w:val="1"/>
      <w:numFmt w:val="decimal"/>
      <w:lvlText w:val="%4."/>
      <w:lvlJc w:val="left"/>
      <w:pPr>
        <w:ind w:left="4745" w:hanging="360"/>
      </w:pPr>
    </w:lvl>
    <w:lvl w:ilvl="4" w:tplc="04050019" w:tentative="1">
      <w:start w:val="1"/>
      <w:numFmt w:val="lowerLetter"/>
      <w:lvlText w:val="%5."/>
      <w:lvlJc w:val="left"/>
      <w:pPr>
        <w:ind w:left="5465" w:hanging="360"/>
      </w:pPr>
    </w:lvl>
    <w:lvl w:ilvl="5" w:tplc="0405001B" w:tentative="1">
      <w:start w:val="1"/>
      <w:numFmt w:val="lowerRoman"/>
      <w:lvlText w:val="%6."/>
      <w:lvlJc w:val="right"/>
      <w:pPr>
        <w:ind w:left="6185" w:hanging="180"/>
      </w:pPr>
    </w:lvl>
    <w:lvl w:ilvl="6" w:tplc="0405000F" w:tentative="1">
      <w:start w:val="1"/>
      <w:numFmt w:val="decimal"/>
      <w:lvlText w:val="%7."/>
      <w:lvlJc w:val="left"/>
      <w:pPr>
        <w:ind w:left="6905" w:hanging="360"/>
      </w:pPr>
    </w:lvl>
    <w:lvl w:ilvl="7" w:tplc="04050019" w:tentative="1">
      <w:start w:val="1"/>
      <w:numFmt w:val="lowerLetter"/>
      <w:lvlText w:val="%8."/>
      <w:lvlJc w:val="left"/>
      <w:pPr>
        <w:ind w:left="7625" w:hanging="360"/>
      </w:pPr>
    </w:lvl>
    <w:lvl w:ilvl="8" w:tplc="0405001B" w:tentative="1">
      <w:start w:val="1"/>
      <w:numFmt w:val="lowerRoman"/>
      <w:lvlText w:val="%9."/>
      <w:lvlJc w:val="right"/>
      <w:pPr>
        <w:ind w:left="8345" w:hanging="180"/>
      </w:pPr>
    </w:lvl>
  </w:abstractNum>
  <w:abstractNum w:abstractNumId="2" w15:restartNumberingAfterBreak="0">
    <w:nsid w:val="14DB55D2"/>
    <w:multiLevelType w:val="hybridMultilevel"/>
    <w:tmpl w:val="5F82895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52D31"/>
    <w:multiLevelType w:val="multilevel"/>
    <w:tmpl w:val="7F7E9540"/>
    <w:lvl w:ilvl="0">
      <w:start w:val="1"/>
      <w:numFmt w:val="lowerLetter"/>
      <w:suff w:val="space"/>
      <w:lvlText w:val="%1)"/>
      <w:lvlJc w:val="left"/>
      <w:pPr>
        <w:ind w:left="1457" w:hanging="360"/>
      </w:pPr>
      <w:rPr>
        <w:rFonts w:hint="default"/>
      </w:rPr>
    </w:lvl>
    <w:lvl w:ilvl="1">
      <w:start w:val="1"/>
      <w:numFmt w:val="lowerLetter"/>
      <w:suff w:val="space"/>
      <w:lvlText w:val="%2)"/>
      <w:lvlJc w:val="left"/>
      <w:pPr>
        <w:ind w:left="2268" w:hanging="811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17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537"/>
        </w:tabs>
        <w:ind w:left="253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897"/>
        </w:tabs>
        <w:ind w:left="289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257"/>
        </w:tabs>
        <w:ind w:left="325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17"/>
        </w:tabs>
        <w:ind w:left="361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77"/>
        </w:tabs>
        <w:ind w:left="397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337"/>
        </w:tabs>
        <w:ind w:left="4337" w:hanging="360"/>
      </w:pPr>
      <w:rPr>
        <w:rFonts w:hint="default"/>
      </w:rPr>
    </w:lvl>
  </w:abstractNum>
  <w:abstractNum w:abstractNumId="4" w15:restartNumberingAfterBreak="0">
    <w:nsid w:val="254801B4"/>
    <w:multiLevelType w:val="hybridMultilevel"/>
    <w:tmpl w:val="89AC05EC"/>
    <w:lvl w:ilvl="0" w:tplc="04050017">
      <w:start w:val="1"/>
      <w:numFmt w:val="lowerLetter"/>
      <w:lvlText w:val="%1)"/>
      <w:lvlJc w:val="left"/>
      <w:pPr>
        <w:ind w:left="2585" w:hanging="360"/>
      </w:pPr>
    </w:lvl>
    <w:lvl w:ilvl="1" w:tplc="04050019" w:tentative="1">
      <w:start w:val="1"/>
      <w:numFmt w:val="lowerLetter"/>
      <w:lvlText w:val="%2."/>
      <w:lvlJc w:val="left"/>
      <w:pPr>
        <w:ind w:left="3305" w:hanging="360"/>
      </w:pPr>
    </w:lvl>
    <w:lvl w:ilvl="2" w:tplc="0405001B" w:tentative="1">
      <w:start w:val="1"/>
      <w:numFmt w:val="lowerRoman"/>
      <w:lvlText w:val="%3."/>
      <w:lvlJc w:val="right"/>
      <w:pPr>
        <w:ind w:left="4025" w:hanging="180"/>
      </w:pPr>
    </w:lvl>
    <w:lvl w:ilvl="3" w:tplc="0405000F" w:tentative="1">
      <w:start w:val="1"/>
      <w:numFmt w:val="decimal"/>
      <w:lvlText w:val="%4."/>
      <w:lvlJc w:val="left"/>
      <w:pPr>
        <w:ind w:left="4745" w:hanging="360"/>
      </w:pPr>
    </w:lvl>
    <w:lvl w:ilvl="4" w:tplc="04050019" w:tentative="1">
      <w:start w:val="1"/>
      <w:numFmt w:val="lowerLetter"/>
      <w:lvlText w:val="%5."/>
      <w:lvlJc w:val="left"/>
      <w:pPr>
        <w:ind w:left="5465" w:hanging="360"/>
      </w:pPr>
    </w:lvl>
    <w:lvl w:ilvl="5" w:tplc="0405001B" w:tentative="1">
      <w:start w:val="1"/>
      <w:numFmt w:val="lowerRoman"/>
      <w:lvlText w:val="%6."/>
      <w:lvlJc w:val="right"/>
      <w:pPr>
        <w:ind w:left="6185" w:hanging="180"/>
      </w:pPr>
    </w:lvl>
    <w:lvl w:ilvl="6" w:tplc="0405000F" w:tentative="1">
      <w:start w:val="1"/>
      <w:numFmt w:val="decimal"/>
      <w:lvlText w:val="%7."/>
      <w:lvlJc w:val="left"/>
      <w:pPr>
        <w:ind w:left="6905" w:hanging="360"/>
      </w:pPr>
    </w:lvl>
    <w:lvl w:ilvl="7" w:tplc="04050019" w:tentative="1">
      <w:start w:val="1"/>
      <w:numFmt w:val="lowerLetter"/>
      <w:lvlText w:val="%8."/>
      <w:lvlJc w:val="left"/>
      <w:pPr>
        <w:ind w:left="7625" w:hanging="360"/>
      </w:pPr>
    </w:lvl>
    <w:lvl w:ilvl="8" w:tplc="0405001B" w:tentative="1">
      <w:start w:val="1"/>
      <w:numFmt w:val="lowerRoman"/>
      <w:lvlText w:val="%9."/>
      <w:lvlJc w:val="right"/>
      <w:pPr>
        <w:ind w:left="8345" w:hanging="180"/>
      </w:pPr>
    </w:lvl>
  </w:abstractNum>
  <w:abstractNum w:abstractNumId="5" w15:restartNumberingAfterBreak="0">
    <w:nsid w:val="34B663C6"/>
    <w:multiLevelType w:val="multilevel"/>
    <w:tmpl w:val="0ADAAFC2"/>
    <w:lvl w:ilvl="0">
      <w:start w:val="1"/>
      <w:numFmt w:val="none"/>
      <w:lvlText w:val="%1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58" w:hanging="737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495" w:hanging="79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800"/>
        </w:tabs>
        <w:ind w:left="2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160"/>
        </w:tabs>
        <w:ind w:left="3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520"/>
        </w:tabs>
        <w:ind w:left="3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880"/>
        </w:tabs>
        <w:ind w:left="3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240"/>
        </w:tabs>
        <w:ind w:left="4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600"/>
        </w:tabs>
        <w:ind w:left="4600" w:hanging="360"/>
      </w:pPr>
      <w:rPr>
        <w:rFonts w:hint="default"/>
      </w:rPr>
    </w:lvl>
  </w:abstractNum>
  <w:abstractNum w:abstractNumId="6" w15:restartNumberingAfterBreak="0">
    <w:nsid w:val="3C8B528D"/>
    <w:multiLevelType w:val="multilevel"/>
    <w:tmpl w:val="73A6291C"/>
    <w:lvl w:ilvl="0">
      <w:start w:val="1"/>
      <w:numFmt w:val="none"/>
      <w:pStyle w:val="odstavecsslovnm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odstavecsslovnm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7" w15:restartNumberingAfterBreak="0">
    <w:nsid w:val="3DA10FC7"/>
    <w:multiLevelType w:val="hybridMultilevel"/>
    <w:tmpl w:val="D0D6214A"/>
    <w:lvl w:ilvl="0" w:tplc="388CD83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6D1A15"/>
    <w:multiLevelType w:val="hybridMultilevel"/>
    <w:tmpl w:val="91C8330C"/>
    <w:lvl w:ilvl="0" w:tplc="0405000F">
      <w:start w:val="1"/>
      <w:numFmt w:val="decimal"/>
      <w:lvlText w:val="%1."/>
      <w:lvlJc w:val="left"/>
      <w:pPr>
        <w:ind w:left="2585" w:hanging="360"/>
      </w:pPr>
    </w:lvl>
    <w:lvl w:ilvl="1" w:tplc="04050019" w:tentative="1">
      <w:start w:val="1"/>
      <w:numFmt w:val="lowerLetter"/>
      <w:lvlText w:val="%2."/>
      <w:lvlJc w:val="left"/>
      <w:pPr>
        <w:ind w:left="3305" w:hanging="360"/>
      </w:pPr>
    </w:lvl>
    <w:lvl w:ilvl="2" w:tplc="0405001B" w:tentative="1">
      <w:start w:val="1"/>
      <w:numFmt w:val="lowerRoman"/>
      <w:lvlText w:val="%3."/>
      <w:lvlJc w:val="right"/>
      <w:pPr>
        <w:ind w:left="4025" w:hanging="180"/>
      </w:pPr>
    </w:lvl>
    <w:lvl w:ilvl="3" w:tplc="0405000F" w:tentative="1">
      <w:start w:val="1"/>
      <w:numFmt w:val="decimal"/>
      <w:lvlText w:val="%4."/>
      <w:lvlJc w:val="left"/>
      <w:pPr>
        <w:ind w:left="4745" w:hanging="360"/>
      </w:pPr>
    </w:lvl>
    <w:lvl w:ilvl="4" w:tplc="04050019" w:tentative="1">
      <w:start w:val="1"/>
      <w:numFmt w:val="lowerLetter"/>
      <w:lvlText w:val="%5."/>
      <w:lvlJc w:val="left"/>
      <w:pPr>
        <w:ind w:left="5465" w:hanging="360"/>
      </w:pPr>
    </w:lvl>
    <w:lvl w:ilvl="5" w:tplc="0405001B" w:tentative="1">
      <w:start w:val="1"/>
      <w:numFmt w:val="lowerRoman"/>
      <w:lvlText w:val="%6."/>
      <w:lvlJc w:val="right"/>
      <w:pPr>
        <w:ind w:left="6185" w:hanging="180"/>
      </w:pPr>
    </w:lvl>
    <w:lvl w:ilvl="6" w:tplc="0405000F" w:tentative="1">
      <w:start w:val="1"/>
      <w:numFmt w:val="decimal"/>
      <w:lvlText w:val="%7."/>
      <w:lvlJc w:val="left"/>
      <w:pPr>
        <w:ind w:left="6905" w:hanging="360"/>
      </w:pPr>
    </w:lvl>
    <w:lvl w:ilvl="7" w:tplc="04050019" w:tentative="1">
      <w:start w:val="1"/>
      <w:numFmt w:val="lowerLetter"/>
      <w:lvlText w:val="%8."/>
      <w:lvlJc w:val="left"/>
      <w:pPr>
        <w:ind w:left="7625" w:hanging="360"/>
      </w:pPr>
    </w:lvl>
    <w:lvl w:ilvl="8" w:tplc="0405001B" w:tentative="1">
      <w:start w:val="1"/>
      <w:numFmt w:val="lowerRoman"/>
      <w:lvlText w:val="%9."/>
      <w:lvlJc w:val="right"/>
      <w:pPr>
        <w:ind w:left="8345" w:hanging="180"/>
      </w:pPr>
    </w:lvl>
  </w:abstractNum>
  <w:abstractNum w:abstractNumId="9" w15:restartNumberingAfterBreak="0">
    <w:nsid w:val="457B3787"/>
    <w:multiLevelType w:val="hybridMultilevel"/>
    <w:tmpl w:val="89AC05EC"/>
    <w:lvl w:ilvl="0" w:tplc="04050017">
      <w:start w:val="1"/>
      <w:numFmt w:val="lowerLetter"/>
      <w:lvlText w:val="%1)"/>
      <w:lvlJc w:val="left"/>
      <w:pPr>
        <w:ind w:left="2585" w:hanging="360"/>
      </w:pPr>
    </w:lvl>
    <w:lvl w:ilvl="1" w:tplc="04050019" w:tentative="1">
      <w:start w:val="1"/>
      <w:numFmt w:val="lowerLetter"/>
      <w:lvlText w:val="%2."/>
      <w:lvlJc w:val="left"/>
      <w:pPr>
        <w:ind w:left="3305" w:hanging="360"/>
      </w:pPr>
    </w:lvl>
    <w:lvl w:ilvl="2" w:tplc="0405001B" w:tentative="1">
      <w:start w:val="1"/>
      <w:numFmt w:val="lowerRoman"/>
      <w:lvlText w:val="%3."/>
      <w:lvlJc w:val="right"/>
      <w:pPr>
        <w:ind w:left="4025" w:hanging="180"/>
      </w:pPr>
    </w:lvl>
    <w:lvl w:ilvl="3" w:tplc="0405000F" w:tentative="1">
      <w:start w:val="1"/>
      <w:numFmt w:val="decimal"/>
      <w:lvlText w:val="%4."/>
      <w:lvlJc w:val="left"/>
      <w:pPr>
        <w:ind w:left="4745" w:hanging="360"/>
      </w:pPr>
    </w:lvl>
    <w:lvl w:ilvl="4" w:tplc="04050019" w:tentative="1">
      <w:start w:val="1"/>
      <w:numFmt w:val="lowerLetter"/>
      <w:lvlText w:val="%5."/>
      <w:lvlJc w:val="left"/>
      <w:pPr>
        <w:ind w:left="5465" w:hanging="360"/>
      </w:pPr>
    </w:lvl>
    <w:lvl w:ilvl="5" w:tplc="0405001B" w:tentative="1">
      <w:start w:val="1"/>
      <w:numFmt w:val="lowerRoman"/>
      <w:lvlText w:val="%6."/>
      <w:lvlJc w:val="right"/>
      <w:pPr>
        <w:ind w:left="6185" w:hanging="180"/>
      </w:pPr>
    </w:lvl>
    <w:lvl w:ilvl="6" w:tplc="0405000F" w:tentative="1">
      <w:start w:val="1"/>
      <w:numFmt w:val="decimal"/>
      <w:lvlText w:val="%7."/>
      <w:lvlJc w:val="left"/>
      <w:pPr>
        <w:ind w:left="6905" w:hanging="360"/>
      </w:pPr>
    </w:lvl>
    <w:lvl w:ilvl="7" w:tplc="04050019" w:tentative="1">
      <w:start w:val="1"/>
      <w:numFmt w:val="lowerLetter"/>
      <w:lvlText w:val="%8."/>
      <w:lvlJc w:val="left"/>
      <w:pPr>
        <w:ind w:left="7625" w:hanging="360"/>
      </w:pPr>
    </w:lvl>
    <w:lvl w:ilvl="8" w:tplc="0405001B" w:tentative="1">
      <w:start w:val="1"/>
      <w:numFmt w:val="lowerRoman"/>
      <w:lvlText w:val="%9."/>
      <w:lvlJc w:val="right"/>
      <w:pPr>
        <w:ind w:left="8345" w:hanging="180"/>
      </w:pPr>
    </w:lvl>
  </w:abstractNum>
  <w:abstractNum w:abstractNumId="10" w15:restartNumberingAfterBreak="0">
    <w:nsid w:val="4753791B"/>
    <w:multiLevelType w:val="multilevel"/>
    <w:tmpl w:val="877883B4"/>
    <w:lvl w:ilvl="0">
      <w:start w:val="1"/>
      <w:numFmt w:val="none"/>
      <w:suff w:val="nothing"/>
      <w:lvlText w:val="%1"/>
      <w:lvlJc w:val="left"/>
      <w:pPr>
        <w:ind w:left="1021" w:hanging="1021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58" w:hanging="681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438" w:hanging="85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5014"/>
        </w:tabs>
        <w:ind w:left="501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5374"/>
        </w:tabs>
        <w:ind w:left="537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5734"/>
        </w:tabs>
        <w:ind w:left="573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094"/>
        </w:tabs>
        <w:ind w:left="60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54"/>
        </w:tabs>
        <w:ind w:left="64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814"/>
        </w:tabs>
        <w:ind w:left="6814" w:hanging="360"/>
      </w:pPr>
      <w:rPr>
        <w:rFonts w:hint="default"/>
      </w:rPr>
    </w:lvl>
  </w:abstractNum>
  <w:abstractNum w:abstractNumId="11" w15:restartNumberingAfterBreak="0">
    <w:nsid w:val="47AA0CAB"/>
    <w:multiLevelType w:val="hybridMultilevel"/>
    <w:tmpl w:val="A240DA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C253C0"/>
    <w:multiLevelType w:val="hybridMultilevel"/>
    <w:tmpl w:val="13D65CB8"/>
    <w:lvl w:ilvl="0" w:tplc="720EEE64">
      <w:start w:val="1"/>
      <w:numFmt w:val="decimal"/>
      <w:lvlText w:val="%1."/>
      <w:lvlJc w:val="left"/>
      <w:pPr>
        <w:tabs>
          <w:tab w:val="num" w:pos="417"/>
        </w:tabs>
        <w:ind w:left="227" w:hanging="170"/>
      </w:pPr>
      <w:rPr>
        <w:rFonts w:ascii="Arial Narrow" w:hAnsi="Arial Narrow" w:hint="default"/>
        <w:color w:val="auto"/>
        <w:sz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6DF6415"/>
    <w:multiLevelType w:val="hybridMultilevel"/>
    <w:tmpl w:val="2B0E03D2"/>
    <w:lvl w:ilvl="0" w:tplc="B9A444B4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5AAE1202"/>
    <w:multiLevelType w:val="hybridMultilevel"/>
    <w:tmpl w:val="91C8330C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5D9C636E"/>
    <w:multiLevelType w:val="hybridMultilevel"/>
    <w:tmpl w:val="DE3AD8F6"/>
    <w:lvl w:ilvl="0" w:tplc="368CF208">
      <w:start w:val="2"/>
      <w:numFmt w:val="bullet"/>
      <w:lvlText w:val="-"/>
      <w:lvlJc w:val="left"/>
      <w:pPr>
        <w:ind w:left="121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6" w15:restartNumberingAfterBreak="0">
    <w:nsid w:val="62F52077"/>
    <w:multiLevelType w:val="multilevel"/>
    <w:tmpl w:val="04348EB6"/>
    <w:lvl w:ilvl="0">
      <w:start w:val="1"/>
      <w:numFmt w:val="decimal"/>
      <w:suff w:val="space"/>
      <w:lvlText w:val="%1."/>
      <w:lvlJc w:val="left"/>
      <w:pPr>
        <w:ind w:left="1021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37"/>
        </w:tabs>
        <w:ind w:left="1529" w:hanging="432"/>
      </w:pPr>
      <w:rPr>
        <w:rFonts w:hint="default"/>
      </w:rPr>
    </w:lvl>
    <w:lvl w:ilvl="2">
      <w:start w:val="1"/>
      <w:numFmt w:val="none"/>
      <w:suff w:val="space"/>
      <w:lvlText w:val="%21."/>
      <w:lvlJc w:val="left"/>
      <w:pPr>
        <w:ind w:left="102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37"/>
        </w:tabs>
        <w:ind w:left="246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057"/>
        </w:tabs>
        <w:ind w:left="29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137"/>
        </w:tabs>
        <w:ind w:left="34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57"/>
        </w:tabs>
        <w:ind w:left="39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937"/>
        </w:tabs>
        <w:ind w:left="44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657"/>
        </w:tabs>
        <w:ind w:left="5057" w:hanging="1440"/>
      </w:pPr>
      <w:rPr>
        <w:rFonts w:hint="default"/>
      </w:rPr>
    </w:lvl>
  </w:abstractNum>
  <w:abstractNum w:abstractNumId="17" w15:restartNumberingAfterBreak="0">
    <w:nsid w:val="6716730C"/>
    <w:multiLevelType w:val="multilevel"/>
    <w:tmpl w:val="EEE8EEA8"/>
    <w:lvl w:ilvl="0">
      <w:start w:val="1"/>
      <w:numFmt w:val="none"/>
      <w:suff w:val="nothing"/>
      <w:lvlText w:val="%1"/>
      <w:lvlJc w:val="left"/>
      <w:pPr>
        <w:ind w:left="737" w:firstLine="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58" w:hanging="737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268" w:hanging="624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4898"/>
        </w:tabs>
        <w:ind w:left="4898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5258"/>
        </w:tabs>
        <w:ind w:left="5258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618"/>
        </w:tabs>
        <w:ind w:left="561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978"/>
        </w:tabs>
        <w:ind w:left="597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338"/>
        </w:tabs>
        <w:ind w:left="633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698"/>
        </w:tabs>
        <w:ind w:left="6698" w:hanging="360"/>
      </w:pPr>
      <w:rPr>
        <w:rFonts w:hint="default"/>
      </w:rPr>
    </w:lvl>
  </w:abstractNum>
  <w:abstractNum w:abstractNumId="18" w15:restartNumberingAfterBreak="0">
    <w:nsid w:val="6BD87936"/>
    <w:multiLevelType w:val="hybridMultilevel"/>
    <w:tmpl w:val="538CB62E"/>
    <w:lvl w:ilvl="0" w:tplc="0405000F">
      <w:start w:val="1"/>
      <w:numFmt w:val="decimal"/>
      <w:lvlText w:val="%1."/>
      <w:lvlJc w:val="left"/>
      <w:pPr>
        <w:ind w:left="1429" w:hanging="360"/>
      </w:pPr>
    </w:lvl>
    <w:lvl w:ilvl="1" w:tplc="04050017">
      <w:start w:val="1"/>
      <w:numFmt w:val="lowerLetter"/>
      <w:lvlText w:val="%2)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6D8A18E4"/>
    <w:multiLevelType w:val="multilevel"/>
    <w:tmpl w:val="43766198"/>
    <w:lvl w:ilvl="0">
      <w:start w:val="1"/>
      <w:numFmt w:val="none"/>
      <w:lvlText w:val="%1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304" w:hanging="283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778" w:hanging="698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800"/>
        </w:tabs>
        <w:ind w:left="2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160"/>
        </w:tabs>
        <w:ind w:left="3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520"/>
        </w:tabs>
        <w:ind w:left="3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880"/>
        </w:tabs>
        <w:ind w:left="3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240"/>
        </w:tabs>
        <w:ind w:left="4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600"/>
        </w:tabs>
        <w:ind w:left="4600" w:hanging="360"/>
      </w:pPr>
      <w:rPr>
        <w:rFonts w:hint="default"/>
      </w:rPr>
    </w:lvl>
  </w:abstractNum>
  <w:abstractNum w:abstractNumId="20" w15:restartNumberingAfterBreak="0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2705AA"/>
    <w:multiLevelType w:val="hybridMultilevel"/>
    <w:tmpl w:val="062ACA90"/>
    <w:lvl w:ilvl="0" w:tplc="95A08756">
      <w:start w:val="1"/>
      <w:numFmt w:val="decimal"/>
      <w:lvlText w:val="%1."/>
      <w:lvlJc w:val="left"/>
      <w:pPr>
        <w:tabs>
          <w:tab w:val="num" w:pos="1457"/>
        </w:tabs>
        <w:ind w:left="1457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77"/>
        </w:tabs>
        <w:ind w:left="217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97"/>
        </w:tabs>
        <w:ind w:left="289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17"/>
        </w:tabs>
        <w:ind w:left="361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37"/>
        </w:tabs>
        <w:ind w:left="433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57"/>
        </w:tabs>
        <w:ind w:left="505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77"/>
        </w:tabs>
        <w:ind w:left="577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97"/>
        </w:tabs>
        <w:ind w:left="649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17"/>
        </w:tabs>
        <w:ind w:left="7217" w:hanging="180"/>
      </w:pPr>
    </w:lvl>
  </w:abstractNum>
  <w:abstractNum w:abstractNumId="22" w15:restartNumberingAfterBreak="0">
    <w:nsid w:val="768B1575"/>
    <w:multiLevelType w:val="multilevel"/>
    <w:tmpl w:val="E378305A"/>
    <w:lvl w:ilvl="0">
      <w:start w:val="1"/>
      <w:numFmt w:val="none"/>
      <w:suff w:val="nothing"/>
      <w:lvlText w:val="%1"/>
      <w:lvlJc w:val="left"/>
      <w:pPr>
        <w:ind w:left="2098" w:hanging="964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284" w:firstLine="623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1418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934"/>
        </w:tabs>
        <w:ind w:left="393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4294"/>
        </w:tabs>
        <w:ind w:left="429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654"/>
        </w:tabs>
        <w:ind w:left="465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14"/>
        </w:tabs>
        <w:ind w:left="50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374"/>
        </w:tabs>
        <w:ind w:left="537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734"/>
        </w:tabs>
        <w:ind w:left="5734" w:hanging="360"/>
      </w:pPr>
      <w:rPr>
        <w:rFonts w:hint="default"/>
      </w:rPr>
    </w:lvl>
  </w:abstractNum>
  <w:abstractNum w:abstractNumId="23" w15:restartNumberingAfterBreak="0">
    <w:nsid w:val="79520E18"/>
    <w:multiLevelType w:val="multilevel"/>
    <w:tmpl w:val="1EE6C56A"/>
    <w:lvl w:ilvl="0">
      <w:start w:val="1"/>
      <w:numFmt w:val="none"/>
      <w:suff w:val="nothing"/>
      <w:lvlText w:val="%1"/>
      <w:lvlJc w:val="left"/>
      <w:pPr>
        <w:ind w:left="737" w:firstLine="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58" w:hanging="737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268" w:hanging="62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4898"/>
        </w:tabs>
        <w:ind w:left="489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5258"/>
        </w:tabs>
        <w:ind w:left="525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5618"/>
        </w:tabs>
        <w:ind w:left="561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338"/>
        </w:tabs>
        <w:ind w:left="633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698"/>
        </w:tabs>
        <w:ind w:left="6698" w:hanging="360"/>
      </w:pPr>
      <w:rPr>
        <w:rFonts w:hint="default"/>
      </w:rPr>
    </w:lvl>
  </w:abstractNum>
  <w:abstractNum w:abstractNumId="24" w15:restartNumberingAfterBreak="0">
    <w:nsid w:val="7959180D"/>
    <w:multiLevelType w:val="hybridMultilevel"/>
    <w:tmpl w:val="25B4D992"/>
    <w:lvl w:ilvl="0" w:tplc="5C8AB6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5000F">
      <w:start w:val="1"/>
      <w:numFmt w:val="decimal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3"/>
  </w:num>
  <w:num w:numId="7">
    <w:abstractNumId w:val="0"/>
  </w:num>
  <w:num w:numId="8">
    <w:abstractNumId w:val="0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19"/>
  </w:num>
  <w:num w:numId="14">
    <w:abstractNumId w:val="0"/>
  </w:num>
  <w:num w:numId="15">
    <w:abstractNumId w:val="19"/>
  </w:num>
  <w:num w:numId="16">
    <w:abstractNumId w:val="22"/>
  </w:num>
  <w:num w:numId="17">
    <w:abstractNumId w:val="22"/>
  </w:num>
  <w:num w:numId="18">
    <w:abstractNumId w:val="0"/>
  </w:num>
  <w:num w:numId="19">
    <w:abstractNumId w:val="10"/>
  </w:num>
  <w:num w:numId="20">
    <w:abstractNumId w:val="23"/>
  </w:num>
  <w:num w:numId="21">
    <w:abstractNumId w:val="17"/>
  </w:num>
  <w:num w:numId="22">
    <w:abstractNumId w:val="21"/>
  </w:num>
  <w:num w:numId="23">
    <w:abstractNumId w:val="6"/>
  </w:num>
  <w:num w:numId="24">
    <w:abstractNumId w:val="12"/>
  </w:num>
  <w:num w:numId="25">
    <w:abstractNumId w:val="6"/>
  </w:num>
  <w:num w:numId="26">
    <w:abstractNumId w:val="6"/>
  </w:num>
  <w:num w:numId="27">
    <w:abstractNumId w:val="6"/>
  </w:num>
  <w:num w:numId="28">
    <w:abstractNumId w:val="6"/>
  </w:num>
  <w:num w:numId="29">
    <w:abstractNumId w:val="6"/>
  </w:num>
  <w:num w:numId="30">
    <w:abstractNumId w:val="6"/>
  </w:num>
  <w:num w:numId="31">
    <w:abstractNumId w:val="6"/>
  </w:num>
  <w:num w:numId="32">
    <w:abstractNumId w:val="24"/>
  </w:num>
  <w:num w:numId="33">
    <w:abstractNumId w:val="8"/>
  </w:num>
  <w:num w:numId="34">
    <w:abstractNumId w:val="14"/>
  </w:num>
  <w:num w:numId="35">
    <w:abstractNumId w:val="18"/>
  </w:num>
  <w:num w:numId="36">
    <w:abstractNumId w:val="9"/>
  </w:num>
  <w:num w:numId="37">
    <w:abstractNumId w:val="1"/>
  </w:num>
  <w:num w:numId="38">
    <w:abstractNumId w:val="4"/>
  </w:num>
  <w:num w:numId="39">
    <w:abstractNumId w:val="2"/>
  </w:num>
  <w:num w:numId="40">
    <w:abstractNumId w:val="11"/>
  </w:num>
  <w:num w:numId="41">
    <w:abstractNumId w:val="7"/>
  </w:num>
  <w:num w:numId="42">
    <w:abstractNumId w:val="13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F2B"/>
    <w:rsid w:val="00000685"/>
    <w:rsid w:val="000072B4"/>
    <w:rsid w:val="000158AF"/>
    <w:rsid w:val="0002116E"/>
    <w:rsid w:val="00030E6D"/>
    <w:rsid w:val="00040D6D"/>
    <w:rsid w:val="000810CC"/>
    <w:rsid w:val="000944FD"/>
    <w:rsid w:val="000A47B3"/>
    <w:rsid w:val="000B2E53"/>
    <w:rsid w:val="00114BF5"/>
    <w:rsid w:val="00130CE9"/>
    <w:rsid w:val="00143EB1"/>
    <w:rsid w:val="00163DCC"/>
    <w:rsid w:val="0019403A"/>
    <w:rsid w:val="001A0DF0"/>
    <w:rsid w:val="001D02A7"/>
    <w:rsid w:val="001F04E1"/>
    <w:rsid w:val="001F276A"/>
    <w:rsid w:val="002855B8"/>
    <w:rsid w:val="00291F18"/>
    <w:rsid w:val="002A02F8"/>
    <w:rsid w:val="002A3F45"/>
    <w:rsid w:val="002C4DBC"/>
    <w:rsid w:val="002D721D"/>
    <w:rsid w:val="0030655C"/>
    <w:rsid w:val="00334485"/>
    <w:rsid w:val="0035061A"/>
    <w:rsid w:val="0035409E"/>
    <w:rsid w:val="003551DC"/>
    <w:rsid w:val="0038682F"/>
    <w:rsid w:val="003A1BF5"/>
    <w:rsid w:val="003B01A7"/>
    <w:rsid w:val="003C7A93"/>
    <w:rsid w:val="003D2106"/>
    <w:rsid w:val="00407E1B"/>
    <w:rsid w:val="00446908"/>
    <w:rsid w:val="0046631E"/>
    <w:rsid w:val="00470930"/>
    <w:rsid w:val="00491A98"/>
    <w:rsid w:val="004C63A8"/>
    <w:rsid w:val="004C66C8"/>
    <w:rsid w:val="004E4C0B"/>
    <w:rsid w:val="004F70F3"/>
    <w:rsid w:val="005147B1"/>
    <w:rsid w:val="00525901"/>
    <w:rsid w:val="00535EDA"/>
    <w:rsid w:val="00567F95"/>
    <w:rsid w:val="00574FCA"/>
    <w:rsid w:val="00583D86"/>
    <w:rsid w:val="005D31A7"/>
    <w:rsid w:val="005F1320"/>
    <w:rsid w:val="0063587D"/>
    <w:rsid w:val="006412CB"/>
    <w:rsid w:val="00656603"/>
    <w:rsid w:val="00697E73"/>
    <w:rsid w:val="006A138E"/>
    <w:rsid w:val="006A49DB"/>
    <w:rsid w:val="006D5A41"/>
    <w:rsid w:val="006E709B"/>
    <w:rsid w:val="006F67C2"/>
    <w:rsid w:val="0071606A"/>
    <w:rsid w:val="0073053B"/>
    <w:rsid w:val="00753E85"/>
    <w:rsid w:val="00761E60"/>
    <w:rsid w:val="00790658"/>
    <w:rsid w:val="00806AA0"/>
    <w:rsid w:val="008419D7"/>
    <w:rsid w:val="00851DAC"/>
    <w:rsid w:val="00871007"/>
    <w:rsid w:val="008B687E"/>
    <w:rsid w:val="008E4C8B"/>
    <w:rsid w:val="0090054C"/>
    <w:rsid w:val="00916F2B"/>
    <w:rsid w:val="00926470"/>
    <w:rsid w:val="00935499"/>
    <w:rsid w:val="00937B15"/>
    <w:rsid w:val="00946B07"/>
    <w:rsid w:val="00987DDB"/>
    <w:rsid w:val="00991104"/>
    <w:rsid w:val="00A150DE"/>
    <w:rsid w:val="00A2247D"/>
    <w:rsid w:val="00A54471"/>
    <w:rsid w:val="00A83C96"/>
    <w:rsid w:val="00A847D1"/>
    <w:rsid w:val="00AA1D9D"/>
    <w:rsid w:val="00AB3665"/>
    <w:rsid w:val="00AC5455"/>
    <w:rsid w:val="00AD2766"/>
    <w:rsid w:val="00AD6DD9"/>
    <w:rsid w:val="00B00942"/>
    <w:rsid w:val="00B87A42"/>
    <w:rsid w:val="00BA2043"/>
    <w:rsid w:val="00BA3808"/>
    <w:rsid w:val="00BB34A8"/>
    <w:rsid w:val="00BE5CCC"/>
    <w:rsid w:val="00C80156"/>
    <w:rsid w:val="00CC607C"/>
    <w:rsid w:val="00CD051E"/>
    <w:rsid w:val="00D2255D"/>
    <w:rsid w:val="00D43C9D"/>
    <w:rsid w:val="00DD4CE8"/>
    <w:rsid w:val="00DF0D49"/>
    <w:rsid w:val="00E14FC9"/>
    <w:rsid w:val="00E24A4F"/>
    <w:rsid w:val="00E37E7F"/>
    <w:rsid w:val="00E51CE2"/>
    <w:rsid w:val="00E63923"/>
    <w:rsid w:val="00E66227"/>
    <w:rsid w:val="00EA4BD7"/>
    <w:rsid w:val="00EA7667"/>
    <w:rsid w:val="00EC48C2"/>
    <w:rsid w:val="00ED4BB3"/>
    <w:rsid w:val="00EE1B1D"/>
    <w:rsid w:val="00F32361"/>
    <w:rsid w:val="00F47A00"/>
    <w:rsid w:val="00F509E1"/>
    <w:rsid w:val="00F92FE0"/>
    <w:rsid w:val="00FB4721"/>
    <w:rsid w:val="00FE0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26E52081"/>
  <w15:chartTrackingRefBased/>
  <w15:docId w15:val="{2A67D7E5-D2A9-4215-9E00-B00C9296C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6412CB"/>
    <w:rPr>
      <w:sz w:val="24"/>
      <w:szCs w:val="24"/>
    </w:rPr>
  </w:style>
  <w:style w:type="paragraph" w:styleId="Nadpis1">
    <w:name w:val="heading 1"/>
    <w:basedOn w:val="Normln"/>
    <w:next w:val="Nadpis3"/>
    <w:qFormat/>
    <w:pPr>
      <w:keepNext/>
      <w:tabs>
        <w:tab w:val="left" w:pos="320"/>
      </w:tabs>
      <w:spacing w:before="240" w:after="60" w:line="480" w:lineRule="auto"/>
      <w:jc w:val="center"/>
      <w:outlineLvl w:val="0"/>
    </w:pPr>
    <w:rPr>
      <w:rFonts w:ascii="Arial" w:hAnsi="Arial" w:cs="Arial"/>
      <w:b/>
      <w:bCs/>
      <w:smallCaps/>
      <w:spacing w:val="80"/>
      <w:kern w:val="32"/>
      <w:sz w:val="32"/>
      <w:szCs w:val="32"/>
    </w:rPr>
  </w:style>
  <w:style w:type="paragraph" w:styleId="Nadpis3">
    <w:name w:val="heading 3"/>
    <w:basedOn w:val="Normln"/>
    <w:next w:val="Normln"/>
    <w:autoRedefine/>
    <w:qFormat/>
    <w:pPr>
      <w:keepNext/>
      <w:spacing w:before="240" w:after="60"/>
      <w:outlineLvl w:val="2"/>
    </w:pPr>
    <w:rPr>
      <w:rFonts w:ascii="Arial" w:hAnsi="Arial" w:cs="Arial"/>
      <w:b/>
      <w:bCs/>
      <w:sz w:val="22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odstavec">
    <w:name w:val="Běžný odstavec"/>
    <w:basedOn w:val="Normln"/>
    <w:autoRedefine/>
    <w:rsid w:val="006412CB"/>
    <w:pPr>
      <w:tabs>
        <w:tab w:val="left" w:pos="1440"/>
        <w:tab w:val="left" w:pos="6300"/>
      </w:tabs>
      <w:spacing w:before="120" w:after="120"/>
    </w:pPr>
    <w:rPr>
      <w:szCs w:val="20"/>
    </w:rPr>
  </w:style>
  <w:style w:type="paragraph" w:customStyle="1" w:styleId="Bodyukld">
    <w:name w:val="Body ukládá"/>
    <w:basedOn w:val="Normln"/>
    <w:pPr>
      <w:numPr>
        <w:numId w:val="1"/>
      </w:numPr>
    </w:pPr>
    <w:rPr>
      <w:szCs w:val="20"/>
    </w:rPr>
  </w:style>
  <w:style w:type="paragraph" w:customStyle="1" w:styleId="Kbodu">
    <w:name w:val="K bodu"/>
    <w:basedOn w:val="Normln"/>
    <w:autoRedefine/>
    <w:rsid w:val="006412CB"/>
    <w:pPr>
      <w:tabs>
        <w:tab w:val="left" w:pos="1620"/>
      </w:tabs>
      <w:ind w:left="907"/>
    </w:pPr>
    <w:rPr>
      <w:b/>
      <w:szCs w:val="20"/>
    </w:rPr>
  </w:style>
  <w:style w:type="paragraph" w:styleId="Obsah1">
    <w:name w:val="toc 1"/>
    <w:basedOn w:val="Normln"/>
    <w:next w:val="Normln"/>
    <w:semiHidden/>
    <w:pPr>
      <w:ind w:left="900" w:hanging="900"/>
    </w:pPr>
    <w:rPr>
      <w:b/>
      <w:szCs w:val="20"/>
    </w:rPr>
  </w:style>
  <w:style w:type="paragraph" w:customStyle="1" w:styleId="Schvuk">
    <w:name w:val="Schv_uk_"/>
    <w:basedOn w:val="Normln"/>
    <w:next w:val="Normln"/>
    <w:autoRedefine/>
    <w:rsid w:val="006412CB"/>
    <w:pPr>
      <w:numPr>
        <w:ilvl w:val="1"/>
        <w:numId w:val="31"/>
      </w:numPr>
      <w:tabs>
        <w:tab w:val="left" w:pos="567"/>
      </w:tabs>
      <w:spacing w:before="120"/>
    </w:pPr>
    <w:rPr>
      <w:b/>
      <w:spacing w:val="80"/>
      <w:szCs w:val="20"/>
    </w:rPr>
  </w:style>
  <w:style w:type="paragraph" w:customStyle="1" w:styleId="odstavecsslovnm">
    <w:name w:val="odstavec s číslováním"/>
    <w:basedOn w:val="Normln"/>
    <w:autoRedefine/>
    <w:rsid w:val="002A02F8"/>
    <w:pPr>
      <w:numPr>
        <w:ilvl w:val="2"/>
        <w:numId w:val="31"/>
      </w:numPr>
      <w:tabs>
        <w:tab w:val="left" w:pos="540"/>
        <w:tab w:val="left" w:pos="720"/>
        <w:tab w:val="left" w:pos="1080"/>
      </w:tabs>
    </w:pPr>
    <w:rPr>
      <w:szCs w:val="20"/>
    </w:rPr>
  </w:style>
  <w:style w:type="paragraph" w:customStyle="1" w:styleId="Kbodu-text">
    <w:name w:val="K bodu-text"/>
    <w:basedOn w:val="Kbodu"/>
    <w:next w:val="Kbodu"/>
    <w:autoRedefine/>
    <w:rsid w:val="003551DC"/>
    <w:pPr>
      <w:suppressAutoHyphens/>
      <w:spacing w:before="240"/>
      <w:ind w:left="902" w:hanging="902"/>
      <w:jc w:val="both"/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autoRedefine/>
    <w:pPr>
      <w:tabs>
        <w:tab w:val="center" w:pos="4536"/>
        <w:tab w:val="right" w:pos="9072"/>
      </w:tabs>
    </w:pPr>
    <w:rPr>
      <w:bCs/>
      <w:noProof/>
      <w:sz w:val="20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customStyle="1" w:styleId="slovn21">
    <w:name w:val="číslování2(1.)"/>
    <w:basedOn w:val="Normln"/>
    <w:autoRedefine/>
    <w:rsid w:val="00567F95"/>
    <w:pPr>
      <w:numPr>
        <w:ilvl w:val="3"/>
        <w:numId w:val="31"/>
      </w:numPr>
      <w:tabs>
        <w:tab w:val="left" w:pos="720"/>
      </w:tabs>
    </w:pPr>
    <w:rPr>
      <w:szCs w:val="20"/>
    </w:rPr>
  </w:style>
  <w:style w:type="paragraph" w:customStyle="1" w:styleId="slovn3a">
    <w:name w:val="číslování3(a))"/>
    <w:basedOn w:val="slovn21"/>
    <w:autoRedefine/>
    <w:rsid w:val="00567F95"/>
    <w:pPr>
      <w:numPr>
        <w:ilvl w:val="4"/>
      </w:numPr>
    </w:pPr>
  </w:style>
  <w:style w:type="character" w:styleId="slostrnky">
    <w:name w:val="page number"/>
    <w:basedOn w:val="Standardnpsmoodstavce"/>
  </w:style>
  <w:style w:type="paragraph" w:customStyle="1" w:styleId="StylPed12b">
    <w:name w:val="Styl Před:  12 b."/>
    <w:basedOn w:val="Normln"/>
    <w:rsid w:val="006412CB"/>
    <w:pPr>
      <w:spacing w:before="240"/>
    </w:pPr>
    <w:rPr>
      <w:szCs w:val="20"/>
    </w:rPr>
  </w:style>
  <w:style w:type="paragraph" w:customStyle="1" w:styleId="StylPed6bZa6b">
    <w:name w:val="Styl Před:  6 b. Za:  6 b."/>
    <w:basedOn w:val="Normln"/>
    <w:rsid w:val="006412CB"/>
    <w:pPr>
      <w:spacing w:before="120" w:after="120"/>
    </w:pPr>
    <w:rPr>
      <w:szCs w:val="20"/>
    </w:rPr>
  </w:style>
  <w:style w:type="paragraph" w:styleId="Textbubliny">
    <w:name w:val="Balloon Text"/>
    <w:basedOn w:val="Normln"/>
    <w:link w:val="TextbublinyChar"/>
    <w:rsid w:val="0038682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38682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51D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Lok&#225;ln&#237;%20&#250;lo&#382;i&#353;t&#283;\&#352;ablony%20a%20vzory\Materi&#225;l%20do%20ZM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Materiál do ZM.dotx</Template>
  <TotalTime>1</TotalTime>
  <Pages>1</Pages>
  <Words>226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Bednářová Jitka</dc:creator>
  <cp:keywords/>
  <cp:lastModifiedBy>Prágrová Kristýna</cp:lastModifiedBy>
  <cp:revision>3</cp:revision>
  <cp:lastPrinted>2025-09-24T06:11:00Z</cp:lastPrinted>
  <dcterms:created xsi:type="dcterms:W3CDTF">2025-10-30T10:34:00Z</dcterms:created>
  <dcterms:modified xsi:type="dcterms:W3CDTF">2025-10-30T10:34:00Z</dcterms:modified>
</cp:coreProperties>
</file>