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F4B94" w14:textId="77777777" w:rsidR="00E62573" w:rsidRPr="00E62573" w:rsidRDefault="00E62573" w:rsidP="00E62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6257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Důvodová zpráva </w:t>
      </w:r>
    </w:p>
    <w:p w14:paraId="7423324C" w14:textId="77777777" w:rsidR="00E62573" w:rsidRPr="00E62573" w:rsidRDefault="00E62573" w:rsidP="00E62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54D7D08" w14:textId="77777777" w:rsidR="00E62573" w:rsidRPr="00E62573" w:rsidRDefault="00E62573" w:rsidP="00E625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C25348" w14:textId="77777777" w:rsidR="00E62573" w:rsidRPr="00E62573" w:rsidRDefault="00E62573" w:rsidP="00E6257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2573">
        <w:rPr>
          <w:rFonts w:ascii="Times New Roman" w:eastAsia="Times New Roman" w:hAnsi="Times New Roman" w:cs="Times New Roman"/>
          <w:sz w:val="24"/>
          <w:szCs w:val="20"/>
          <w:lang w:eastAsia="cs-CZ"/>
        </w:rPr>
        <w:t>Jak vyplývá z </w:t>
      </w:r>
      <w:r w:rsidRPr="00E62573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§ 178 odst. 1</w:t>
      </w:r>
      <w:r w:rsidRPr="00E62573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zákona č. 561/2004 Sb., je povinnost obce zajistit podmínky pro plnění povinné školní docházky vymezena především územním rozsahem, který je totožný s územím obce. Proto zavádí zákon č. 561/2004 Sb. v </w:t>
      </w:r>
      <w:r w:rsidRPr="00E62573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§ 178 odst. 2</w:t>
      </w:r>
      <w:r w:rsidRPr="00E62573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pojem školský obvod spádové školy, přičemž každé základní škole zřizované obcí (popřípadě svazkem obcí) musí být přiřazeno určité území, pro něž se tato škola stane školou spádovou. </w:t>
      </w:r>
    </w:p>
    <w:p w14:paraId="47BBB59F" w14:textId="77777777" w:rsidR="00590C19" w:rsidRPr="00EF2DB6" w:rsidRDefault="00590C19" w:rsidP="00590C19">
      <w:pPr>
        <w:pStyle w:val="Souhrnntextnvrhu"/>
        <w:spacing w:after="36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C6DB297" w14:textId="676892C1" w:rsidR="00EF2DB6" w:rsidRPr="00EF2DB6" w:rsidRDefault="00E62573" w:rsidP="00EF2DB6">
      <w:pPr>
        <w:pStyle w:val="Souhrnntextnvrhu"/>
        <w:spacing w:after="36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Odbor školství a tělovýchovy předkládá </w:t>
      </w:r>
      <w:r w:rsidR="0029169E" w:rsidRP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Zastupitelstvu </w:t>
      </w:r>
      <w:r w:rsidRP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města České </w:t>
      </w:r>
      <w:r w:rsidR="00EF2DB6" w:rsidRP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Budějovice </w:t>
      </w:r>
      <w:r w:rsidR="00EF2DB6" w:rsidRPr="00EF2DB6">
        <w:rPr>
          <w:rFonts w:ascii="Times New Roman" w:hAnsi="Times New Roman" w:cs="Times New Roman"/>
          <w:sz w:val="24"/>
          <w:szCs w:val="24"/>
        </w:rPr>
        <w:t xml:space="preserve">znění nové </w:t>
      </w:r>
      <w:r w:rsidR="00EF2DB6" w:rsidRP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>obecně závazné vyhlášky, kterou se mění obecně závazná vyhláška č. 1/2021, kterou se stanoví školské obvody a části společných školských obvodů základních škol</w:t>
      </w:r>
      <w:r w:rsidR="00EF2D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EF2DB6" w:rsidRPr="00EF2DB6">
        <w:rPr>
          <w:rFonts w:ascii="Times New Roman" w:hAnsi="Times New Roman" w:cs="Times New Roman"/>
          <w:sz w:val="24"/>
          <w:szCs w:val="24"/>
        </w:rPr>
        <w:t xml:space="preserve">která byla projednána na Radě města dne </w:t>
      </w:r>
      <w:r w:rsidR="009D44B6">
        <w:rPr>
          <w:rFonts w:ascii="Times New Roman" w:hAnsi="Times New Roman" w:cs="Times New Roman"/>
          <w:sz w:val="24"/>
          <w:szCs w:val="24"/>
        </w:rPr>
        <w:t>7</w:t>
      </w:r>
      <w:r w:rsidR="00EF2DB6" w:rsidRPr="00EF2DB6">
        <w:rPr>
          <w:rFonts w:ascii="Times New Roman" w:hAnsi="Times New Roman" w:cs="Times New Roman"/>
          <w:sz w:val="24"/>
          <w:szCs w:val="24"/>
        </w:rPr>
        <w:t>.3. 2022.</w:t>
      </w:r>
    </w:p>
    <w:p w14:paraId="0DEAE081" w14:textId="77777777" w:rsidR="00EF2DB6" w:rsidRDefault="00EF2DB6" w:rsidP="00EF2DB6">
      <w:pPr>
        <w:pStyle w:val="Zkladntextodsazen"/>
        <w:spacing w:line="360" w:lineRule="auto"/>
        <w:ind w:left="0" w:firstLine="284"/>
      </w:pPr>
    </w:p>
    <w:p w14:paraId="176944EB" w14:textId="1B28F926" w:rsidR="00EF2DB6" w:rsidRDefault="00EF2DB6" w:rsidP="00EF2DB6">
      <w:pPr>
        <w:pStyle w:val="Zkladntextodsazen"/>
        <w:spacing w:line="360" w:lineRule="auto"/>
        <w:ind w:left="0" w:firstLine="284"/>
      </w:pPr>
      <w:r>
        <w:t xml:space="preserve">V novém znění vyhlášky dochází k těmto změnám: </w:t>
      </w:r>
    </w:p>
    <w:p w14:paraId="3C859ACD" w14:textId="77777777" w:rsidR="00EF2DB6" w:rsidRDefault="00EF2DB6" w:rsidP="00EF2DB6">
      <w:pPr>
        <w:pStyle w:val="Zkladntextodsazen"/>
        <w:spacing w:line="360" w:lineRule="auto"/>
        <w:ind w:left="0" w:firstLine="284"/>
      </w:pPr>
    </w:p>
    <w:p w14:paraId="7A2E0256" w14:textId="19F21899" w:rsidR="00512952" w:rsidRPr="00512952" w:rsidRDefault="00F8126D" w:rsidP="00590C19">
      <w:pPr>
        <w:pStyle w:val="Souhrnntextnvrhu"/>
        <w:spacing w:after="360" w:line="360" w:lineRule="auto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Čl. I odst. 16 obecně závazné vyhlášky </w:t>
      </w:r>
      <w:r w:rsidR="00512952" w:rsidRPr="00512952">
        <w:rPr>
          <w:rFonts w:ascii="Times New Roman" w:hAnsi="Times New Roman" w:cs="Times New Roman"/>
          <w:color w:val="000000"/>
          <w:sz w:val="24"/>
          <w:szCs w:val="24"/>
        </w:rPr>
        <w:t>se doplňuje text:</w:t>
      </w:r>
    </w:p>
    <w:p w14:paraId="47653FBE" w14:textId="1499603A" w:rsidR="00E62573" w:rsidRDefault="00E62573" w:rsidP="001066BE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066BE">
        <w:rPr>
          <w:rFonts w:ascii="Times New Roman" w:hAnsi="Times New Roman" w:cs="Times New Roman"/>
          <w:sz w:val="24"/>
          <w:szCs w:val="24"/>
        </w:rPr>
        <w:t>„Na základě uzavřené dohody statutárního města České Budějovice s obcí Včelná o</w:t>
      </w:r>
      <w:r w:rsidR="00A91FED">
        <w:rPr>
          <w:rFonts w:ascii="Times New Roman" w:hAnsi="Times New Roman" w:cs="Times New Roman"/>
          <w:sz w:val="24"/>
          <w:szCs w:val="24"/>
        </w:rPr>
        <w:t> </w:t>
      </w:r>
      <w:r w:rsidRPr="001066BE">
        <w:rPr>
          <w:rFonts w:ascii="Times New Roman" w:hAnsi="Times New Roman" w:cs="Times New Roman"/>
          <w:sz w:val="24"/>
          <w:szCs w:val="24"/>
        </w:rPr>
        <w:t xml:space="preserve">vytvoření společného školského obvodu se stanoví část společného školského obvodu Základní školy Emy Destinové 46, České Budějovice. </w:t>
      </w:r>
    </w:p>
    <w:p w14:paraId="5B0D58A0" w14:textId="2A0DDDE0" w:rsidR="007155BA" w:rsidRDefault="007155BA" w:rsidP="001066BE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531459D" w14:textId="77777777" w:rsidR="007155BA" w:rsidRPr="007155BA" w:rsidRDefault="007155BA" w:rsidP="00A72B85">
      <w:pPr>
        <w:spacing w:after="0" w:line="36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7155BA">
        <w:rPr>
          <w:rFonts w:ascii="Times New Roman" w:eastAsia="Calibri" w:hAnsi="Times New Roman" w:cs="Times New Roman"/>
          <w:sz w:val="24"/>
          <w:szCs w:val="24"/>
        </w:rPr>
        <w:t xml:space="preserve">Čl. I odst. 10 se v části celé ulice doplňuje o ulici Hrnčířská. </w:t>
      </w:r>
    </w:p>
    <w:p w14:paraId="7105957E" w14:textId="77777777" w:rsidR="007155BA" w:rsidRPr="007155BA" w:rsidRDefault="007155BA" w:rsidP="001066BE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24B4095" w14:textId="26886120" w:rsidR="00E62573" w:rsidRPr="00512952" w:rsidRDefault="00E62573" w:rsidP="00E6257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902DDF8" w14:textId="47610C77" w:rsidR="00512952" w:rsidRPr="00512952" w:rsidRDefault="00512952" w:rsidP="00E6257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12952">
        <w:rPr>
          <w:rFonts w:ascii="Times New Roman" w:hAnsi="Times New Roman" w:cs="Times New Roman"/>
          <w:color w:val="000000"/>
          <w:sz w:val="24"/>
          <w:szCs w:val="24"/>
        </w:rPr>
        <w:t xml:space="preserve">Ostatní ustanovení obecně závazné vyhlášky č. </w:t>
      </w:r>
      <w:r>
        <w:rPr>
          <w:rFonts w:ascii="Times New Roman" w:hAnsi="Times New Roman" w:cs="Times New Roman"/>
          <w:color w:val="000000"/>
          <w:sz w:val="24"/>
          <w:szCs w:val="24"/>
        </w:rPr>
        <w:t>1/2021</w:t>
      </w:r>
      <w:r w:rsidR="00F812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2952">
        <w:rPr>
          <w:rFonts w:ascii="Times New Roman" w:hAnsi="Times New Roman" w:cs="Times New Roman"/>
          <w:color w:val="000000"/>
          <w:sz w:val="24"/>
          <w:szCs w:val="24"/>
        </w:rPr>
        <w:t>zůstávají beze změn.</w:t>
      </w:r>
      <w:r w:rsidR="00F812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23F4">
        <w:rPr>
          <w:rFonts w:ascii="Times New Roman" w:hAnsi="Times New Roman" w:cs="Times New Roman"/>
          <w:color w:val="000000"/>
          <w:sz w:val="24"/>
          <w:szCs w:val="24"/>
        </w:rPr>
        <w:t>d</w:t>
      </w:r>
      <w:bookmarkStart w:id="0" w:name="_GoBack"/>
      <w:bookmarkEnd w:id="0"/>
      <w:r w:rsidR="00F8126D">
        <w:rPr>
          <w:rFonts w:ascii="Times New Roman" w:hAnsi="Times New Roman" w:cs="Times New Roman"/>
          <w:color w:val="000000"/>
          <w:sz w:val="24"/>
          <w:szCs w:val="24"/>
        </w:rPr>
        <w:t xml:space="preserve">le § 84 odst. 2 písm. h) zákona č. 128/2000 Sb., o obcích, ve znění pozdějších předpisů, je vydávání obecně závazných vyhlášek obce vyhrazeno zastupitelstvu obce.  </w:t>
      </w:r>
    </w:p>
    <w:p w14:paraId="4B9265DE" w14:textId="77777777" w:rsidR="00512952" w:rsidRPr="00512952" w:rsidRDefault="00512952" w:rsidP="00E6257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9936E01" w14:textId="77777777" w:rsidR="00384FAD" w:rsidRPr="00512952" w:rsidRDefault="00384FAD">
      <w:pPr>
        <w:rPr>
          <w:rFonts w:ascii="Times New Roman" w:hAnsi="Times New Roman" w:cs="Times New Roman"/>
          <w:sz w:val="24"/>
          <w:szCs w:val="24"/>
        </w:rPr>
      </w:pPr>
    </w:p>
    <w:sectPr w:rsidR="00384FAD" w:rsidRPr="00512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C7EBC"/>
    <w:multiLevelType w:val="hybridMultilevel"/>
    <w:tmpl w:val="8F622AF2"/>
    <w:lvl w:ilvl="0" w:tplc="8BF227DC">
      <w:start w:val="1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 w15:restartNumberingAfterBreak="0">
    <w:nsid w:val="7758457D"/>
    <w:multiLevelType w:val="hybridMultilevel"/>
    <w:tmpl w:val="9424C822"/>
    <w:lvl w:ilvl="0" w:tplc="253E423E">
      <w:start w:val="16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68B"/>
    <w:rsid w:val="001066BE"/>
    <w:rsid w:val="0029169E"/>
    <w:rsid w:val="00384FAD"/>
    <w:rsid w:val="00512952"/>
    <w:rsid w:val="00590C19"/>
    <w:rsid w:val="007155BA"/>
    <w:rsid w:val="007F351C"/>
    <w:rsid w:val="008050DF"/>
    <w:rsid w:val="009D44B6"/>
    <w:rsid w:val="00A36668"/>
    <w:rsid w:val="00A72B85"/>
    <w:rsid w:val="00A91FED"/>
    <w:rsid w:val="00B712CE"/>
    <w:rsid w:val="00BA23F4"/>
    <w:rsid w:val="00E62573"/>
    <w:rsid w:val="00EF2DB6"/>
    <w:rsid w:val="00EF668B"/>
    <w:rsid w:val="00F8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0B82"/>
  <w15:chartTrackingRefBased/>
  <w15:docId w15:val="{63F98980-1077-4C52-BCDC-2FA3D4D2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2573"/>
    <w:pPr>
      <w:ind w:left="720"/>
      <w:contextualSpacing/>
    </w:pPr>
  </w:style>
  <w:style w:type="character" w:customStyle="1" w:styleId="SouhrnntextnvrhuChar">
    <w:name w:val="Souhrnný text návrhu Char"/>
    <w:link w:val="Souhrnntextnvrhu"/>
    <w:locked/>
    <w:rsid w:val="00590C19"/>
    <w:rPr>
      <w:rFonts w:ascii="Calibri" w:eastAsia="Calibri" w:hAnsi="Calibri" w:cs="Calibri"/>
      <w:sz w:val="18"/>
      <w:szCs w:val="18"/>
    </w:rPr>
  </w:style>
  <w:style w:type="paragraph" w:customStyle="1" w:styleId="Souhrnntextnvrhu">
    <w:name w:val="Souhrnný text návrhu"/>
    <w:basedOn w:val="Normln"/>
    <w:link w:val="SouhrnntextnvrhuChar"/>
    <w:rsid w:val="00590C19"/>
    <w:pPr>
      <w:spacing w:after="150" w:line="240" w:lineRule="auto"/>
      <w:jc w:val="both"/>
    </w:pPr>
    <w:rPr>
      <w:rFonts w:ascii="Calibri" w:eastAsia="Calibri" w:hAnsi="Calibri" w:cs="Calibri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6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6BE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semiHidden/>
    <w:unhideWhenUsed/>
    <w:rsid w:val="00EF2DB6"/>
    <w:pPr>
      <w:spacing w:after="0" w:line="24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EF2DB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9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1179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Pouzarová Marcela</dc:creator>
  <cp:keywords/>
  <dc:description/>
  <cp:lastModifiedBy>Pouzarová Marcela</cp:lastModifiedBy>
  <cp:revision>2</cp:revision>
  <dcterms:created xsi:type="dcterms:W3CDTF">2022-03-07T10:02:00Z</dcterms:created>
  <dcterms:modified xsi:type="dcterms:W3CDTF">2022-03-07T10:02:00Z</dcterms:modified>
</cp:coreProperties>
</file>