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144" w:rsidRDefault="007B3144" w:rsidP="007B3144">
      <w:pPr>
        <w:tabs>
          <w:tab w:val="left" w:pos="900"/>
        </w:tabs>
        <w:rPr>
          <w:b/>
        </w:rPr>
      </w:pPr>
      <w:r>
        <w:rPr>
          <w:b/>
        </w:rPr>
        <w:t>Důvodová zpráva</w:t>
      </w:r>
    </w:p>
    <w:p w:rsidR="007B3144" w:rsidRDefault="007B3144" w:rsidP="007B3144">
      <w:pPr>
        <w:tabs>
          <w:tab w:val="left" w:pos="900"/>
        </w:tabs>
        <w:rPr>
          <w:b/>
        </w:rPr>
      </w:pPr>
    </w:p>
    <w:p w:rsidR="007B3144" w:rsidRDefault="007B3144" w:rsidP="007B3144">
      <w:pPr>
        <w:tabs>
          <w:tab w:val="left" w:pos="900"/>
        </w:tabs>
        <w:jc w:val="both"/>
      </w:pPr>
      <w:r>
        <w:t>Zastupitelstvu města je k projednání předkládán návrh obecně závazné vyhlášky města, jímž se novelizuje stávající platná vyhláška města č. 1/2014 ze dne 19. 6. 2014, o ochraně veřejného pořádku, veřejné zeleně a čistoty veřejných prostranství.</w:t>
      </w:r>
    </w:p>
    <w:p w:rsidR="007B3144" w:rsidRDefault="007B3144" w:rsidP="007B3144">
      <w:pPr>
        <w:tabs>
          <w:tab w:val="left" w:pos="900"/>
        </w:tabs>
        <w:jc w:val="both"/>
      </w:pPr>
    </w:p>
    <w:p w:rsidR="007B3144" w:rsidRDefault="007B3144" w:rsidP="007B3144">
      <w:pPr>
        <w:tabs>
          <w:tab w:val="left" w:pos="900"/>
        </w:tabs>
        <w:jc w:val="both"/>
      </w:pPr>
      <w:r>
        <w:t>Předkládaný návrh odpovídá tomu, jenž byl předložen na zasedání zastupitelstva města konané dne 19. 6. 2017, avšak nakonec byl z programu stažen a nebyl tak projednán. Došlo oproti němu (kromě drobné právní úpravy v poznámce pod čarou č. 13) pouze k jedné dílčí věcné změně, když byl do návrhu seznamu akcí s posunutou dobou nočního klidu nově zahrnut též Českobudějovický advent, jehož podoba nebyla na jaře ještě známa (je plánováno, že v jednom dni adventních trhů by byl kulturní program do dvanácté hodiny).</w:t>
      </w:r>
    </w:p>
    <w:p w:rsidR="007B3144" w:rsidRDefault="007B3144" w:rsidP="007B3144">
      <w:pPr>
        <w:tabs>
          <w:tab w:val="left" w:pos="900"/>
        </w:tabs>
        <w:jc w:val="both"/>
      </w:pPr>
    </w:p>
    <w:p w:rsidR="007B3144" w:rsidRDefault="007B3144" w:rsidP="007B3144">
      <w:pPr>
        <w:tabs>
          <w:tab w:val="left" w:pos="900"/>
        </w:tabs>
        <w:jc w:val="both"/>
        <w:rPr>
          <w:b/>
        </w:rPr>
      </w:pPr>
      <w:r>
        <w:rPr>
          <w:b/>
        </w:rPr>
        <w:t>Účel a právní základ předkládaného návrhu</w:t>
      </w:r>
    </w:p>
    <w:p w:rsidR="007B3144" w:rsidRDefault="007B3144" w:rsidP="007B3144">
      <w:pPr>
        <w:tabs>
          <w:tab w:val="left" w:pos="900"/>
        </w:tabs>
        <w:jc w:val="both"/>
        <w:rPr>
          <w:b/>
        </w:rPr>
      </w:pPr>
    </w:p>
    <w:p w:rsidR="007B3144" w:rsidRDefault="007B3144" w:rsidP="007B3144">
      <w:pPr>
        <w:tabs>
          <w:tab w:val="left" w:pos="900"/>
        </w:tabs>
        <w:jc w:val="both"/>
      </w:pPr>
      <w:r>
        <w:t>Základním účelem předkládaného návrhu je stanovení výjimek z doby nočního klidu pro případy významných sportovních, kulturních a jiných společenských akcí ve městě, které bývají obvykle spojeny s hudebními produkcemi či jinými činnostmi, u nichž lze jen velmi obtížně vyloučit rizika rušení nočního klidu. Z tohoto důvodu je konání takových akcí značně problematické po 22. hodině, na níž zákon stanoví začátek doby nočního klidu.</w:t>
      </w:r>
    </w:p>
    <w:p w:rsidR="007B3144" w:rsidRDefault="007B3144" w:rsidP="007B3144">
      <w:pPr>
        <w:tabs>
          <w:tab w:val="left" w:pos="900"/>
        </w:tabs>
        <w:jc w:val="both"/>
      </w:pPr>
    </w:p>
    <w:p w:rsidR="007B3144" w:rsidRDefault="007B3144" w:rsidP="007B3144">
      <w:pPr>
        <w:tabs>
          <w:tab w:val="left" w:pos="900"/>
        </w:tabs>
        <w:jc w:val="both"/>
      </w:pPr>
      <w:r>
        <w:t>Jelikož vedle zabezpečování ochrany veřejného pořádku náleží mezi základní úkoly obce dle zákona o obcích v rámci její samostatné působnosti též péče o celkový kulturní rozvoj na území obce, navrhuje se vymezit určité výjimečné případy, kdy doba nočního klidu nebude vymezena, resp. bude vymezena jako doba kratší oproti době zákonem stanovené (tj. bude začínat až v hodině pozdější). V důsledku takové úpravy bude možno uskutečňovat i po 22. hodině produkce či činnosti, které by jinak znamenaly rušení nočního klidu.</w:t>
      </w:r>
    </w:p>
    <w:p w:rsidR="007B3144" w:rsidRDefault="007B3144" w:rsidP="007B3144">
      <w:pPr>
        <w:tabs>
          <w:tab w:val="left" w:pos="900"/>
        </w:tabs>
        <w:jc w:val="both"/>
      </w:pPr>
    </w:p>
    <w:p w:rsidR="007B3144" w:rsidRDefault="007B3144" w:rsidP="007B3144">
      <w:pPr>
        <w:tabs>
          <w:tab w:val="left" w:pos="900"/>
        </w:tabs>
        <w:jc w:val="both"/>
      </w:pPr>
      <w:r>
        <w:t>V souladu s § 5 odst. 6 zákona č. 251/2016 Sb., o některých přestupcích, se dobou nočního klidu rozumí doba mezi 22:00 a 6:00 hodinou. Zákon tuto definici stanoví pro účely přestupku proti veřejnému pořádku, jehož se dopustí mj. i ten, kdo poruší noční klid. Citované ustanovení zároveň obsahuje zákonné zmocnění pro obce, podle něhož mohou obecně závaznou vyhláškou stanovit výjimečné případy, zejména slavnosti nebo obdobné společenské nebo rodinné akce, při nichž je doba nočního klidu vymezena dobou kratší nebo při nichž nemusí být doba nočního klidu dodržována.</w:t>
      </w:r>
    </w:p>
    <w:p w:rsidR="007B3144" w:rsidRDefault="007B3144" w:rsidP="007B3144">
      <w:pPr>
        <w:tabs>
          <w:tab w:val="left" w:pos="900"/>
        </w:tabs>
        <w:jc w:val="both"/>
      </w:pPr>
    </w:p>
    <w:p w:rsidR="007B3144" w:rsidRDefault="007B3144" w:rsidP="007B3144">
      <w:pPr>
        <w:tabs>
          <w:tab w:val="left" w:pos="900"/>
        </w:tabs>
        <w:jc w:val="both"/>
      </w:pPr>
      <w:r>
        <w:t>V této souvislosti je třeba poznamenat, že (oproti dřívější zákonné úpravě platné do září roku 2016) již nadále není možné stanovovat výjimky z doby nočního klidu (na podkladě vyhlášky) individuálním rozhodnutím orgánu obce (rady města). Aktuální zákonná úprava již vyžaduje, aby výjimky byly vypočteny přímo v obecně závazné vyhlášce obce (nutno ovšem dodat, že vyhláška našeho města ani za dřívějšího právního stavu neumožňovala udělování individuálních výjimek radou města, tj. v tomto ohledu nebylo naše město změnou legislativy dotčeno).</w:t>
      </w:r>
    </w:p>
    <w:p w:rsidR="007B3144" w:rsidRDefault="007B3144" w:rsidP="007B3144">
      <w:pPr>
        <w:tabs>
          <w:tab w:val="left" w:pos="900"/>
        </w:tabs>
        <w:jc w:val="both"/>
      </w:pPr>
    </w:p>
    <w:p w:rsidR="007B3144" w:rsidRDefault="007B3144" w:rsidP="007B3144">
      <w:pPr>
        <w:tabs>
          <w:tab w:val="left" w:pos="900"/>
        </w:tabs>
        <w:jc w:val="both"/>
        <w:rPr>
          <w:b/>
        </w:rPr>
      </w:pPr>
      <w:r>
        <w:rPr>
          <w:b/>
        </w:rPr>
        <w:t>Odůvodnění jednotlivých bodů návrhu</w:t>
      </w:r>
    </w:p>
    <w:p w:rsidR="007B3144" w:rsidRDefault="007B3144" w:rsidP="007B3144">
      <w:pPr>
        <w:tabs>
          <w:tab w:val="left" w:pos="900"/>
        </w:tabs>
        <w:jc w:val="both"/>
        <w:rPr>
          <w:b/>
        </w:rPr>
      </w:pPr>
    </w:p>
    <w:p w:rsidR="007B3144" w:rsidRDefault="007B3144" w:rsidP="007B3144">
      <w:pPr>
        <w:tabs>
          <w:tab w:val="left" w:pos="900"/>
        </w:tabs>
        <w:jc w:val="both"/>
        <w:rPr>
          <w:szCs w:val="18"/>
        </w:rPr>
      </w:pPr>
      <w:r>
        <w:t xml:space="preserve">Návrh je předkládán jako novelizace existující platné vyhlášky města, konkrétně pak vyhlášky č. 1/2014 </w:t>
      </w:r>
      <w:r>
        <w:rPr>
          <w:szCs w:val="18"/>
        </w:rPr>
        <w:t>o ochraně veřejného pořádku, veřejné zeleně a čistoty veřejných prostranství.</w:t>
      </w:r>
    </w:p>
    <w:p w:rsidR="007B3144" w:rsidRDefault="007B3144" w:rsidP="007B3144">
      <w:pPr>
        <w:tabs>
          <w:tab w:val="left" w:pos="900"/>
        </w:tabs>
        <w:jc w:val="both"/>
        <w:rPr>
          <w:szCs w:val="18"/>
        </w:rPr>
      </w:pPr>
    </w:p>
    <w:p w:rsidR="007B3144" w:rsidRDefault="007B3144" w:rsidP="007B3144">
      <w:pPr>
        <w:tabs>
          <w:tab w:val="left" w:pos="900"/>
        </w:tabs>
        <w:jc w:val="both"/>
        <w:rPr>
          <w:szCs w:val="18"/>
        </w:rPr>
      </w:pPr>
      <w:r>
        <w:rPr>
          <w:szCs w:val="18"/>
        </w:rPr>
        <w:lastRenderedPageBreak/>
        <w:t>Tato forma (namísto vydání zvláštní vyhlášky upravující samostatně pouze noční klid jako v případě některých jiných měst, které k vymezení výjimek z doby nočního klidu rovněž přistoupily) byla zvolena zejména proto, že stávající vyhláška č. 1/2014 již ustanovení o rušení a době nočního klidu ve svém čl. 5 obsahuje (byť jen obecné) a jeví se proto jako vhodnější provést přímo úpravu tohoto existujícího ustanovení (které by ostatně i v případě vydání samostatné vyhlášky muselo být s ohledem na svou formulaci zrušeno či novelizováno). Úprava doby nočního klidu nadto i po věcné stránce spadá do rámce místních záležitostí veřejného pořádku, které tvoří předmět vyhlášky č. 1/2014. Konečně tato forma umožňuje snáze provést odkazové propojení úpravy doby nočního klidu s časovými omezeními dle čl. 7 vyhlášky č. 1/2014 (k tomu vysvětlení viz níže).</w:t>
      </w:r>
    </w:p>
    <w:p w:rsidR="007B3144" w:rsidRDefault="007B3144" w:rsidP="007B3144">
      <w:pPr>
        <w:tabs>
          <w:tab w:val="left" w:pos="900"/>
        </w:tabs>
        <w:jc w:val="both"/>
        <w:rPr>
          <w:szCs w:val="18"/>
        </w:rPr>
      </w:pPr>
    </w:p>
    <w:p w:rsidR="007B3144" w:rsidRDefault="007B3144" w:rsidP="007B3144">
      <w:pPr>
        <w:tabs>
          <w:tab w:val="left" w:pos="900"/>
        </w:tabs>
        <w:jc w:val="both"/>
        <w:rPr>
          <w:szCs w:val="18"/>
        </w:rPr>
      </w:pPr>
      <w:r>
        <w:rPr>
          <w:szCs w:val="18"/>
        </w:rPr>
        <w:t xml:space="preserve">Kromě zakotvení úpravy výjimek z doby nočního klidu je prováděna též aktualizační novelizace dalších ustanovení vyhlášky č. 1/2014, a to v návaznosti na změnu legislativy, k níž došlo v době od jejího vydání. </w:t>
      </w:r>
    </w:p>
    <w:p w:rsidR="007B3144" w:rsidRDefault="007B3144" w:rsidP="007B3144">
      <w:pPr>
        <w:tabs>
          <w:tab w:val="left" w:pos="900"/>
        </w:tabs>
        <w:jc w:val="both"/>
        <w:rPr>
          <w:szCs w:val="18"/>
        </w:rPr>
      </w:pPr>
    </w:p>
    <w:p w:rsidR="007B3144" w:rsidRDefault="007B3144" w:rsidP="007B3144">
      <w:pPr>
        <w:tabs>
          <w:tab w:val="left" w:pos="900"/>
        </w:tabs>
        <w:jc w:val="both"/>
        <w:rPr>
          <w:szCs w:val="18"/>
          <w:u w:val="single"/>
        </w:rPr>
      </w:pPr>
      <w:r>
        <w:rPr>
          <w:szCs w:val="18"/>
          <w:u w:val="single"/>
        </w:rPr>
        <w:t>K čl. I bod 1</w:t>
      </w:r>
    </w:p>
    <w:p w:rsidR="007B3144" w:rsidRDefault="007B3144" w:rsidP="007B3144">
      <w:pPr>
        <w:tabs>
          <w:tab w:val="left" w:pos="900"/>
        </w:tabs>
        <w:jc w:val="both"/>
        <w:rPr>
          <w:szCs w:val="18"/>
          <w:u w:val="single"/>
        </w:rPr>
      </w:pPr>
    </w:p>
    <w:p w:rsidR="007B3144" w:rsidRDefault="007B3144" w:rsidP="007B3144">
      <w:pPr>
        <w:tabs>
          <w:tab w:val="left" w:pos="900"/>
        </w:tabs>
        <w:jc w:val="both"/>
        <w:rPr>
          <w:szCs w:val="18"/>
        </w:rPr>
      </w:pPr>
      <w:r>
        <w:rPr>
          <w:szCs w:val="18"/>
        </w:rPr>
        <w:t>Úvodní ustanovení vyhlášky č. 1/2014 vymezující předmět úpravy (čl. 1) se navrhuje doplnit tak, aby reflektovalo rovněž nově doplňovanou úpravu doby nočního klidu.</w:t>
      </w:r>
    </w:p>
    <w:p w:rsidR="007B3144" w:rsidRDefault="007B3144" w:rsidP="007B3144">
      <w:pPr>
        <w:tabs>
          <w:tab w:val="left" w:pos="900"/>
        </w:tabs>
        <w:jc w:val="both"/>
        <w:rPr>
          <w:szCs w:val="18"/>
        </w:rPr>
      </w:pPr>
    </w:p>
    <w:p w:rsidR="007B3144" w:rsidRDefault="007B3144" w:rsidP="007B3144">
      <w:pPr>
        <w:tabs>
          <w:tab w:val="left" w:pos="900"/>
        </w:tabs>
        <w:jc w:val="both"/>
        <w:rPr>
          <w:szCs w:val="18"/>
          <w:u w:val="single"/>
        </w:rPr>
      </w:pPr>
      <w:r>
        <w:rPr>
          <w:szCs w:val="18"/>
          <w:u w:val="single"/>
        </w:rPr>
        <w:t>K čl. I bod 2</w:t>
      </w:r>
    </w:p>
    <w:p w:rsidR="007B3144" w:rsidRDefault="007B3144" w:rsidP="007B3144">
      <w:pPr>
        <w:tabs>
          <w:tab w:val="left" w:pos="900"/>
        </w:tabs>
        <w:jc w:val="both"/>
        <w:rPr>
          <w:szCs w:val="18"/>
          <w:u w:val="single"/>
        </w:rPr>
      </w:pPr>
    </w:p>
    <w:p w:rsidR="007B3144" w:rsidRDefault="007B3144" w:rsidP="007B3144">
      <w:pPr>
        <w:tabs>
          <w:tab w:val="left" w:pos="900"/>
        </w:tabs>
        <w:jc w:val="both"/>
        <w:rPr>
          <w:szCs w:val="18"/>
        </w:rPr>
      </w:pPr>
      <w:r>
        <w:rPr>
          <w:szCs w:val="18"/>
        </w:rPr>
        <w:t xml:space="preserve">Zde je prováděna novelizace čl. 4 odst. 5 vyhlášky č. 1/2014 s ohledem na nový zákon č. 65/2017 Sb. o ochraně zdraví před škodlivými účinky návykových látek (známý též jako tzv. „protikuřácký zákon“), který obsahuje formulačně i obsahově odchylnou definici alkoholického nápoje oproti původnímu zákonu č. 379/2005 Sb. Pro účely vyhlášky (resp. jejího čl. 4 upravujícího zákaz požívání alkoholických nápojů) je však zachováván původní rozsah definice alkoholického nápoje (tedy včetně piva, vína či jiné lihoviny bez ohledu na obsah alkoholu), byť nový zákon již za alkoholický nápoj považuje pro své účely pouze nápoj obsahující více než 0,5 % objemových </w:t>
      </w:r>
      <w:proofErr w:type="spellStart"/>
      <w:r>
        <w:rPr>
          <w:szCs w:val="18"/>
        </w:rPr>
        <w:t>ethanolu</w:t>
      </w:r>
      <w:proofErr w:type="spellEnd"/>
      <w:r>
        <w:rPr>
          <w:szCs w:val="18"/>
        </w:rPr>
        <w:t>.</w:t>
      </w:r>
    </w:p>
    <w:p w:rsidR="007B3144" w:rsidRDefault="007B3144" w:rsidP="007B3144">
      <w:pPr>
        <w:tabs>
          <w:tab w:val="left" w:pos="900"/>
        </w:tabs>
        <w:jc w:val="both"/>
        <w:rPr>
          <w:szCs w:val="18"/>
        </w:rPr>
      </w:pPr>
    </w:p>
    <w:p w:rsidR="007B3144" w:rsidRDefault="007B3144" w:rsidP="007B3144">
      <w:pPr>
        <w:tabs>
          <w:tab w:val="left" w:pos="900"/>
        </w:tabs>
        <w:jc w:val="both"/>
        <w:rPr>
          <w:szCs w:val="18"/>
          <w:u w:val="single"/>
        </w:rPr>
      </w:pPr>
      <w:r>
        <w:rPr>
          <w:szCs w:val="18"/>
          <w:u w:val="single"/>
        </w:rPr>
        <w:t>K čl. I bod 3 a 7</w:t>
      </w:r>
    </w:p>
    <w:p w:rsidR="007B3144" w:rsidRDefault="007B3144" w:rsidP="007B3144">
      <w:pPr>
        <w:tabs>
          <w:tab w:val="left" w:pos="900"/>
        </w:tabs>
        <w:jc w:val="both"/>
        <w:rPr>
          <w:szCs w:val="18"/>
          <w:u w:val="single"/>
        </w:rPr>
      </w:pPr>
    </w:p>
    <w:p w:rsidR="007B3144" w:rsidRDefault="007B3144" w:rsidP="007B3144">
      <w:pPr>
        <w:tabs>
          <w:tab w:val="left" w:pos="900"/>
        </w:tabs>
        <w:jc w:val="both"/>
        <w:rPr>
          <w:szCs w:val="18"/>
        </w:rPr>
      </w:pPr>
      <w:r>
        <w:rPr>
          <w:szCs w:val="18"/>
        </w:rPr>
        <w:t>Zde je prováděna novelizace čl. 5 vyhlášky č. 1/2014 týkajícího se nočního klidu, tj. jde o hlavní součást předkládaného návrhu.</w:t>
      </w:r>
    </w:p>
    <w:p w:rsidR="007B3144" w:rsidRDefault="007B3144" w:rsidP="007B3144">
      <w:pPr>
        <w:tabs>
          <w:tab w:val="left" w:pos="900"/>
        </w:tabs>
        <w:jc w:val="both"/>
        <w:rPr>
          <w:szCs w:val="18"/>
        </w:rPr>
      </w:pPr>
    </w:p>
    <w:p w:rsidR="007B3144" w:rsidRDefault="007B3144" w:rsidP="007B3144">
      <w:pPr>
        <w:tabs>
          <w:tab w:val="left" w:pos="900"/>
        </w:tabs>
        <w:jc w:val="both"/>
        <w:rPr>
          <w:szCs w:val="18"/>
          <w:u w:val="dotted"/>
        </w:rPr>
      </w:pPr>
      <w:r>
        <w:rPr>
          <w:szCs w:val="18"/>
          <w:u w:val="dotted"/>
        </w:rPr>
        <w:t>Čl. 5 odst. 2:</w:t>
      </w:r>
    </w:p>
    <w:p w:rsidR="007B3144" w:rsidRDefault="007B3144" w:rsidP="007B3144">
      <w:pPr>
        <w:tabs>
          <w:tab w:val="left" w:pos="900"/>
        </w:tabs>
        <w:jc w:val="both"/>
        <w:rPr>
          <w:szCs w:val="18"/>
        </w:rPr>
      </w:pPr>
      <w:r>
        <w:rPr>
          <w:szCs w:val="18"/>
        </w:rPr>
        <w:t>Navrhuje se nevymezovat dobu nočního klidu v době novoročních oslav, tj. o silvestrovské noci. V tuto dobu obvykle probíhá na území města větší množství různých akcí, které ze své povahy bývají spojeny s produkcemi či činnostmi způsobilými narušovat noční klid. Oslavy nového roku jsou již tradiční záležitostí a je tedy všemi občany zcela předvídatelné, že o této noci bude obvykle docházet k činnostem rušícím noční klid. Vzhledem k množství konaných akcí, ať již soukromých či veřejně přístupných, není ostatně v praxi ani reálné, že by striktní dodržování nočního klidu již po 22. hodině nebo dokonce i po 24. hodině mohlo být efektivně vynucováno.</w:t>
      </w:r>
    </w:p>
    <w:p w:rsidR="007B3144" w:rsidRDefault="007B3144" w:rsidP="007B3144">
      <w:pPr>
        <w:tabs>
          <w:tab w:val="left" w:pos="900"/>
        </w:tabs>
        <w:jc w:val="both"/>
        <w:rPr>
          <w:szCs w:val="18"/>
        </w:rPr>
      </w:pPr>
    </w:p>
    <w:p w:rsidR="007B3144" w:rsidRDefault="007B3144" w:rsidP="007B3144">
      <w:pPr>
        <w:tabs>
          <w:tab w:val="left" w:pos="900"/>
        </w:tabs>
        <w:jc w:val="both"/>
        <w:rPr>
          <w:szCs w:val="18"/>
          <w:u w:val="dotted"/>
        </w:rPr>
      </w:pPr>
      <w:r>
        <w:rPr>
          <w:szCs w:val="18"/>
          <w:u w:val="dotted"/>
        </w:rPr>
        <w:t>Čl. 5 odst. 3 a příloha č. 8:</w:t>
      </w:r>
    </w:p>
    <w:p w:rsidR="007B3144" w:rsidRDefault="007B3144" w:rsidP="007B3144">
      <w:pPr>
        <w:tabs>
          <w:tab w:val="left" w:pos="900"/>
        </w:tabs>
        <w:jc w:val="both"/>
        <w:rPr>
          <w:szCs w:val="18"/>
        </w:rPr>
      </w:pPr>
      <w:r>
        <w:rPr>
          <w:szCs w:val="18"/>
        </w:rPr>
        <w:t xml:space="preserve">Navrhuje se vymezit případy sportovních, kulturních a jiných společenských akcí, při nichž se bude uplatňovat kratší doba nočního klidu, tj. tato bude posunuta až na hodinu pozdější. Je navrhováno stanovit pro tyto případy začátek doby nočního klidu až od 24:00 hodin namísto </w:t>
      </w:r>
      <w:r>
        <w:rPr>
          <w:szCs w:val="18"/>
        </w:rPr>
        <w:lastRenderedPageBreak/>
        <w:t>standardních 22:00 hodin. Seznam dotčených akcí se pro přehlednost navrhuje stanovit odděleně v nově vkládané příloze č. 8 vyhlášky.</w:t>
      </w:r>
    </w:p>
    <w:p w:rsidR="007B3144" w:rsidRDefault="007B3144" w:rsidP="007B3144">
      <w:pPr>
        <w:tabs>
          <w:tab w:val="left" w:pos="900"/>
        </w:tabs>
        <w:jc w:val="both"/>
        <w:rPr>
          <w:szCs w:val="18"/>
        </w:rPr>
      </w:pPr>
    </w:p>
    <w:p w:rsidR="007B3144" w:rsidRDefault="007B3144" w:rsidP="007B3144">
      <w:pPr>
        <w:tabs>
          <w:tab w:val="left" w:pos="900"/>
        </w:tabs>
        <w:jc w:val="both"/>
        <w:rPr>
          <w:szCs w:val="18"/>
        </w:rPr>
      </w:pPr>
      <w:r>
        <w:rPr>
          <w:szCs w:val="18"/>
        </w:rPr>
        <w:t xml:space="preserve">Seznam akcí zahrnuje pouze nejvýznamnější akce konané na území města. Vyhláška zde respektuje požadavek vyplývající jak ze zákona, tak i z judikatury Ústavního soudu, podle něhož má jít pouze o výjimečné případy, </w:t>
      </w:r>
      <w:proofErr w:type="gramStart"/>
      <w:r>
        <w:rPr>
          <w:szCs w:val="18"/>
        </w:rPr>
        <w:t>tzn.</w:t>
      </w:r>
      <w:proofErr w:type="gramEnd"/>
      <w:r>
        <w:rPr>
          <w:szCs w:val="18"/>
        </w:rPr>
        <w:t xml:space="preserve"> počet nocí s omezenou dobou nočního klidu </w:t>
      </w:r>
      <w:proofErr w:type="gramStart"/>
      <w:r>
        <w:rPr>
          <w:szCs w:val="18"/>
        </w:rPr>
        <w:t>má</w:t>
      </w:r>
      <w:proofErr w:type="gramEnd"/>
      <w:r>
        <w:rPr>
          <w:szCs w:val="18"/>
        </w:rPr>
        <w:t xml:space="preserve"> být přiměřený a pro občany předem předvídatelný tak, aby tito se mohli na uvedené případy připravit. Za tím účelem se v navrhované příloze č. 8 stanoví rovněž obvyklý kalendářní měsíc konání akce, jakož i počet dní, u nichž po dobu konání akce dojde ke změně ve vymezení doby nočního klidu.</w:t>
      </w:r>
    </w:p>
    <w:p w:rsidR="007B3144" w:rsidRDefault="007B3144" w:rsidP="007B3144">
      <w:pPr>
        <w:tabs>
          <w:tab w:val="left" w:pos="900"/>
        </w:tabs>
        <w:jc w:val="both"/>
        <w:rPr>
          <w:szCs w:val="18"/>
        </w:rPr>
      </w:pPr>
    </w:p>
    <w:p w:rsidR="007B3144" w:rsidRDefault="007B3144" w:rsidP="007B3144">
      <w:pPr>
        <w:tabs>
          <w:tab w:val="left" w:pos="900"/>
        </w:tabs>
        <w:jc w:val="both"/>
        <w:rPr>
          <w:szCs w:val="18"/>
        </w:rPr>
      </w:pPr>
      <w:r>
        <w:rPr>
          <w:szCs w:val="18"/>
        </w:rPr>
        <w:t>Seznam akcí je připraven obecně tak, aby byl plně použitelný i pro další ročníky vypočtených akcí (pochopitelně pokud nedojde ke změně v počtu dní se změnou doby nočního klidu či posunu termínu pořádání do jiného kalendářního měsíce).</w:t>
      </w:r>
    </w:p>
    <w:p w:rsidR="007B3144" w:rsidRDefault="007B3144" w:rsidP="007B3144">
      <w:pPr>
        <w:tabs>
          <w:tab w:val="left" w:pos="900"/>
        </w:tabs>
        <w:jc w:val="both"/>
        <w:rPr>
          <w:szCs w:val="18"/>
        </w:rPr>
      </w:pPr>
    </w:p>
    <w:p w:rsidR="007B3144" w:rsidRDefault="007B3144" w:rsidP="007B3144">
      <w:pPr>
        <w:tabs>
          <w:tab w:val="left" w:pos="900"/>
        </w:tabs>
        <w:jc w:val="both"/>
        <w:rPr>
          <w:szCs w:val="18"/>
        </w:rPr>
      </w:pPr>
      <w:r>
        <w:rPr>
          <w:szCs w:val="18"/>
        </w:rPr>
        <w:t xml:space="preserve">Je nicméně možné jej v budoucnu dále dle potřeby aktualizovat, při zachování zásad uvedených výše. </w:t>
      </w:r>
    </w:p>
    <w:p w:rsidR="007B3144" w:rsidRDefault="007B3144" w:rsidP="007B3144">
      <w:pPr>
        <w:tabs>
          <w:tab w:val="left" w:pos="900"/>
        </w:tabs>
        <w:jc w:val="both"/>
        <w:rPr>
          <w:szCs w:val="18"/>
        </w:rPr>
      </w:pPr>
    </w:p>
    <w:p w:rsidR="007B3144" w:rsidRDefault="007B3144" w:rsidP="007B3144">
      <w:pPr>
        <w:tabs>
          <w:tab w:val="left" w:pos="900"/>
        </w:tabs>
        <w:jc w:val="both"/>
        <w:rPr>
          <w:szCs w:val="18"/>
          <w:u w:val="dotted"/>
        </w:rPr>
      </w:pPr>
      <w:r>
        <w:rPr>
          <w:szCs w:val="18"/>
          <w:u w:val="dotted"/>
        </w:rPr>
        <w:t>Čl. 5 odst. 4:</w:t>
      </w:r>
    </w:p>
    <w:p w:rsidR="007B3144" w:rsidRDefault="007B3144" w:rsidP="007B3144">
      <w:pPr>
        <w:tabs>
          <w:tab w:val="left" w:pos="900"/>
        </w:tabs>
        <w:jc w:val="both"/>
        <w:rPr>
          <w:szCs w:val="18"/>
        </w:rPr>
      </w:pPr>
      <w:r>
        <w:rPr>
          <w:szCs w:val="18"/>
        </w:rPr>
        <w:t>Toto ustanovení je vkládáno z legislativních důvodů pro účely odstranění případných pochybností o vazbě výjimek z doby nočního klidu na časová omezení pro pořádní hudebních produkcí stanovovaná vyhláškou č. 1/2014 již nyní v čl. 7.</w:t>
      </w:r>
    </w:p>
    <w:p w:rsidR="007B3144" w:rsidRDefault="007B3144" w:rsidP="007B3144">
      <w:pPr>
        <w:tabs>
          <w:tab w:val="left" w:pos="900"/>
        </w:tabs>
        <w:jc w:val="both"/>
        <w:rPr>
          <w:szCs w:val="18"/>
        </w:rPr>
      </w:pPr>
    </w:p>
    <w:p w:rsidR="007B3144" w:rsidRDefault="007B3144" w:rsidP="007B3144">
      <w:pPr>
        <w:tabs>
          <w:tab w:val="left" w:pos="900"/>
        </w:tabs>
        <w:jc w:val="both"/>
        <w:rPr>
          <w:szCs w:val="18"/>
        </w:rPr>
      </w:pPr>
      <w:r>
        <w:rPr>
          <w:szCs w:val="18"/>
        </w:rPr>
        <w:t>Mezi navrhovanou úpravou čl. 5 a stávající úpravou čl. 7 je třeba odlišovat, neboť každá z nich má jiný právní základ i předmět.</w:t>
      </w:r>
    </w:p>
    <w:p w:rsidR="007B3144" w:rsidRDefault="007B3144" w:rsidP="007B3144">
      <w:pPr>
        <w:pStyle w:val="Odstavecseseznamem"/>
        <w:numPr>
          <w:ilvl w:val="0"/>
          <w:numId w:val="1"/>
        </w:numPr>
        <w:spacing w:after="60"/>
        <w:ind w:left="284" w:hanging="284"/>
        <w:jc w:val="both"/>
        <w:rPr>
          <w:szCs w:val="18"/>
        </w:rPr>
      </w:pPr>
      <w:r>
        <w:rPr>
          <w:szCs w:val="18"/>
        </w:rPr>
        <w:t>Stávající čl. 7 vyhlášky č. 1/2014 vychází z kompetence obce dle § 10 písm. b) zákona o obcích a vztahuje se, jak vyhláška určuje, pouze na veřejně přístupné hudební produkce pořádané tzv. open-air. Vyhláška zde stanoví časová omezení pro samotné pořádání takových produkcí, tj. v čl. 7 odst. 2 jsou stanoveny časy, kdy tyto produkce nelze vůbec pořádat (bez ohledu na to, zda by rušily noční klid či nikoli). Tato omezení pro pořádání open-air hudebních produkcí zůstávají návrhem nové úpravy doby nočního klidu nedotčena.</w:t>
      </w:r>
    </w:p>
    <w:p w:rsidR="007B3144" w:rsidRDefault="007B3144" w:rsidP="007B3144">
      <w:pPr>
        <w:pStyle w:val="Odstavecseseznamem"/>
        <w:numPr>
          <w:ilvl w:val="0"/>
          <w:numId w:val="1"/>
        </w:numPr>
        <w:ind w:left="284" w:hanging="284"/>
        <w:jc w:val="both"/>
        <w:rPr>
          <w:szCs w:val="18"/>
        </w:rPr>
      </w:pPr>
      <w:r>
        <w:rPr>
          <w:szCs w:val="18"/>
        </w:rPr>
        <w:t xml:space="preserve">Povinnost dodržovat noční klid, jíž se navrhovaná úprava čl. 5 dotýká, se naproti tomu vztahuje nejen na open-air hudební produkce, nýbrž i na jakékoliv jiné činnosti uskutečňované ve stanovené době nočního klidu. Skutečnost, že po stanovené hodině je třeba dodržovat noční klid, ovšem automaticky neznamená zákaz pořádání akce, platí pouze, že nesmí docházet k rušení nočního klidu (byť v praxi budou pochopitelně nastávat případy, kdy faktický dopad bude s ohledem na charakter dané akce totožný). Navrhovaný čl. 5 tedy neřeší časová omezení pro vlastní pořádání akcí, pouze vymezuje dobu nočního klidu, resp. tuto pro některé vypočtené akce posouvá až na 24. hodinu, čímž jim umožňuje uskutečňovat hudební produkce či jiné obdobné části programu, které by jinak po standardní 22. hodině znamenaly rušení nočního klidu. Bez ohledu na tyto výjimky z doby nočního klidu však budou i nadále platit časová omezení dle čl. 7 vyhlášky, </w:t>
      </w:r>
      <w:proofErr w:type="gramStart"/>
      <w:r>
        <w:rPr>
          <w:szCs w:val="18"/>
        </w:rPr>
        <w:t>tzn.</w:t>
      </w:r>
      <w:proofErr w:type="gramEnd"/>
      <w:r>
        <w:rPr>
          <w:szCs w:val="18"/>
        </w:rPr>
        <w:t xml:space="preserve"> zejména </w:t>
      </w:r>
      <w:proofErr w:type="gramStart"/>
      <w:r>
        <w:rPr>
          <w:szCs w:val="18"/>
        </w:rPr>
        <w:t>nebude</w:t>
      </w:r>
      <w:proofErr w:type="gramEnd"/>
      <w:r>
        <w:rPr>
          <w:szCs w:val="18"/>
        </w:rPr>
        <w:t xml:space="preserve"> možné i nadále pořádat open-air hudební produkce po 22. hodině toho dne, po němž následuje běžný pracovní den. Jinými slovy, výjimku z doby nočního klidu dle čl. 5 bude možné ze strany zde vypočtených významných akcí (resp. těch částí jejich programu, které jsou open-air hudebními produkcemi) využívat pouze ve dnech, po nichž následuje sobota, neděle či svátek.</w:t>
      </w:r>
    </w:p>
    <w:p w:rsidR="007B3144" w:rsidRDefault="007B3144" w:rsidP="007B3144">
      <w:pPr>
        <w:pStyle w:val="Odstavecseseznamem"/>
        <w:ind w:left="284"/>
        <w:jc w:val="both"/>
        <w:rPr>
          <w:szCs w:val="18"/>
        </w:rPr>
      </w:pPr>
      <w:bookmarkStart w:id="0" w:name="_GoBack"/>
      <w:bookmarkEnd w:id="0"/>
    </w:p>
    <w:p w:rsidR="007B3144" w:rsidRDefault="007B3144" w:rsidP="007B3144">
      <w:pPr>
        <w:tabs>
          <w:tab w:val="left" w:pos="900"/>
        </w:tabs>
        <w:jc w:val="both"/>
        <w:rPr>
          <w:szCs w:val="18"/>
        </w:rPr>
      </w:pPr>
    </w:p>
    <w:p w:rsidR="007B3144" w:rsidRDefault="007B3144" w:rsidP="007B3144">
      <w:pPr>
        <w:tabs>
          <w:tab w:val="left" w:pos="900"/>
        </w:tabs>
        <w:jc w:val="both"/>
        <w:rPr>
          <w:szCs w:val="18"/>
          <w:u w:val="single"/>
        </w:rPr>
      </w:pPr>
      <w:r>
        <w:rPr>
          <w:szCs w:val="18"/>
          <w:u w:val="single"/>
        </w:rPr>
        <w:lastRenderedPageBreak/>
        <w:t>K čl. I bod 4, 5 a 6</w:t>
      </w:r>
    </w:p>
    <w:p w:rsidR="007B3144" w:rsidRDefault="007B3144" w:rsidP="007B3144">
      <w:pPr>
        <w:tabs>
          <w:tab w:val="left" w:pos="900"/>
        </w:tabs>
        <w:jc w:val="both"/>
        <w:rPr>
          <w:szCs w:val="18"/>
          <w:u w:val="single"/>
        </w:rPr>
      </w:pPr>
    </w:p>
    <w:p w:rsidR="007B3144" w:rsidRDefault="007B3144" w:rsidP="007B3144">
      <w:pPr>
        <w:tabs>
          <w:tab w:val="left" w:pos="900"/>
        </w:tabs>
        <w:jc w:val="both"/>
        <w:rPr>
          <w:szCs w:val="18"/>
        </w:rPr>
      </w:pPr>
      <w:r>
        <w:rPr>
          <w:szCs w:val="18"/>
        </w:rPr>
        <w:t>Novelizace příslušných poznámek pod čarou s ohledem na novou zákonnou úpravu pyrotechnických výrobků, novou přestupkovou legislativu i novou vyhlášku města o nakládání s komunálním odpadem vydanou v mezidobí od vydání vyhlášky č. 1/2014.</w:t>
      </w:r>
    </w:p>
    <w:p w:rsidR="007B3144" w:rsidRDefault="007B3144" w:rsidP="007B3144">
      <w:pPr>
        <w:tabs>
          <w:tab w:val="left" w:pos="900"/>
        </w:tabs>
        <w:jc w:val="both"/>
        <w:rPr>
          <w:szCs w:val="18"/>
        </w:rPr>
      </w:pPr>
    </w:p>
    <w:p w:rsidR="007B3144" w:rsidRDefault="007B3144" w:rsidP="007B3144">
      <w:pPr>
        <w:tabs>
          <w:tab w:val="left" w:pos="900"/>
        </w:tabs>
        <w:jc w:val="both"/>
        <w:rPr>
          <w:szCs w:val="18"/>
          <w:u w:val="single"/>
        </w:rPr>
      </w:pPr>
      <w:r>
        <w:rPr>
          <w:szCs w:val="18"/>
          <w:u w:val="single"/>
        </w:rPr>
        <w:t>K čl. II</w:t>
      </w:r>
    </w:p>
    <w:p w:rsidR="007B3144" w:rsidRDefault="007B3144" w:rsidP="007B3144">
      <w:pPr>
        <w:tabs>
          <w:tab w:val="left" w:pos="900"/>
        </w:tabs>
        <w:jc w:val="both"/>
        <w:rPr>
          <w:szCs w:val="18"/>
          <w:u w:val="single"/>
        </w:rPr>
      </w:pPr>
    </w:p>
    <w:p w:rsidR="007B3144" w:rsidRDefault="007B3144" w:rsidP="007B3144">
      <w:pPr>
        <w:jc w:val="both"/>
        <w:rPr>
          <w:szCs w:val="18"/>
        </w:rPr>
      </w:pPr>
      <w:r>
        <w:rPr>
          <w:szCs w:val="18"/>
        </w:rPr>
        <w:t>Účinnost předkládaného návrhu novelizační vyhlášky je navrhována na den 31. 12. 2017, tj. výjimka z doby nočního klidu by podle ní platila již pro nadcházející oslavy nového roku.</w:t>
      </w:r>
    </w:p>
    <w:p w:rsidR="00BC6F97" w:rsidRDefault="00BC6F97"/>
    <w:sectPr w:rsidR="00BC6F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F24C66"/>
    <w:multiLevelType w:val="hybridMultilevel"/>
    <w:tmpl w:val="735E7810"/>
    <w:lvl w:ilvl="0" w:tplc="3A0ADE1E">
      <w:start w:val="1"/>
      <w:numFmt w:val="bullet"/>
      <w:lvlText w:val="­"/>
      <w:lvlJc w:val="left"/>
      <w:pPr>
        <w:ind w:left="720" w:hanging="360"/>
      </w:pPr>
      <w:rPr>
        <w:rFonts w:ascii="Courier New" w:hAnsi="Courier New"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144"/>
    <w:rsid w:val="007B3144"/>
    <w:rsid w:val="00BC6F9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B3144"/>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7B31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B3144"/>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7B31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452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1427</Words>
  <Characters>8421</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Vávrová Jindřiška</dc:creator>
  <cp:lastModifiedBy>Vávrová Jindřiška</cp:lastModifiedBy>
  <cp:revision>1</cp:revision>
  <dcterms:created xsi:type="dcterms:W3CDTF">2017-11-27T07:20:00Z</dcterms:created>
  <dcterms:modified xsi:type="dcterms:W3CDTF">2017-11-27T07:21:00Z</dcterms:modified>
</cp:coreProperties>
</file>