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7E5224" w14:textId="77777777" w:rsidR="004B34CA" w:rsidRPr="00071F89" w:rsidRDefault="004B34CA" w:rsidP="004B34CA">
      <w:pPr>
        <w:jc w:val="center"/>
        <w:rPr>
          <w:b/>
          <w:bCs/>
          <w:sz w:val="24"/>
          <w:szCs w:val="24"/>
        </w:rPr>
      </w:pPr>
      <w:r w:rsidRPr="00071F89">
        <w:rPr>
          <w:b/>
          <w:bCs/>
          <w:sz w:val="24"/>
          <w:szCs w:val="24"/>
        </w:rPr>
        <w:t>Důvodová zpráva</w:t>
      </w:r>
    </w:p>
    <w:p w14:paraId="4CA52597" w14:textId="5304FE4F" w:rsidR="004B34CA" w:rsidRDefault="004B34CA" w:rsidP="00436315">
      <w:pPr>
        <w:jc w:val="both"/>
      </w:pPr>
      <w:r>
        <w:t>Statutární město České Budějovice na základě žádosti o podporu z Národního programu Životního prostředí</w:t>
      </w:r>
      <w:r w:rsidR="00436315">
        <w:t xml:space="preserve"> na projekt „Energeticky úsporný projekt ve vybraných objektech statutárního města České Budějovice“ (EPC) obdrželo Rozhodnutí č. 5211200070 o poskytnutí finančních prostředků ze Státního fondu životního prostředí ČR (dne 19. 7. 2022).</w:t>
      </w:r>
    </w:p>
    <w:p w14:paraId="2C3C54A7" w14:textId="77777777" w:rsidR="005F699B" w:rsidRDefault="00436315" w:rsidP="00436315">
      <w:pPr>
        <w:jc w:val="both"/>
      </w:pPr>
      <w:r>
        <w:t xml:space="preserve">V průběhu verifikace projektu byly zjištěny závažné technické problémy s realizací navržených úsporných opatření v MŠ Čéčova, která je součástí projektu. Na základě těchto skutečností byla na </w:t>
      </w:r>
      <w:r w:rsidR="005F699B">
        <w:t xml:space="preserve">dotační fond zaslána žádost o změnu projektu s uvedením důvodů vyjmutí MŠ Čéčova a návrhem náhradních energeticky úsporných opatření na ostatních objektech, tak aby byla splněna kritéria projektu. </w:t>
      </w:r>
    </w:p>
    <w:p w14:paraId="61BCE6AA" w14:textId="77777777" w:rsidR="00A85B01" w:rsidRPr="00A85B01" w:rsidRDefault="00A85B01" w:rsidP="00A85B01">
      <w:pPr>
        <w:jc w:val="both"/>
        <w:rPr>
          <w:u w:val="single"/>
        </w:rPr>
      </w:pPr>
      <w:r w:rsidRPr="00A85B01">
        <w:rPr>
          <w:u w:val="single"/>
        </w:rPr>
        <w:t>Odůvodnění nerealizace opatření na MŠ Čéčova:</w:t>
      </w:r>
    </w:p>
    <w:p w14:paraId="26EA0125" w14:textId="77777777" w:rsidR="00A85B01" w:rsidRDefault="00A85B01" w:rsidP="00A85B01">
      <w:pPr>
        <w:jc w:val="both"/>
      </w:pPr>
      <w:r>
        <w:t>V průběhu předběžných činností v souladu s principy smlouvy SES byly identifikovány zásadní problémy, které mohou mít negativní vliv do vynucených vícenákladů bez toho, aniž by došlo k navýšení generované úspory. Mělo by to tedy negativní dopad do rozpočtu města. Vzhledem k rozsahu nutných opatření, nalezení řešení vzniklých problémů v podobě komplexní stavební dokumentace, je dle našeho názoru nezbytné objekt MŠ Čéčova modernizovat jiným mechanismem, než je metoda EPC, kde je veřejná zakázka vyhodnocována už na základě návrhu řešení. U tohoto objektu je nutné mít řešení exaktně definované v podobě projektové dokumentace, která musí vzniknout před soutěží.</w:t>
      </w:r>
    </w:p>
    <w:p w14:paraId="7A3AA5CE" w14:textId="77777777" w:rsidR="00A85B01" w:rsidRDefault="00A85B01" w:rsidP="00A85B01">
      <w:pPr>
        <w:jc w:val="both"/>
      </w:pPr>
      <w:r>
        <w:t xml:space="preserve">Stavební plán na modernizaci mateřské školy Čéčova, je komplikován řadou faktorů. Ty negativně ovlivňují reálně očekávanou výši investice do navrhovaných opatření. Na základě verifikace bylo zjištěno, že objekt MŠ Čéčova má v tuto chvíli udělenou výjimku pro výchovu dětí od 2 let, to má zásadní vliv na požadavky PBŘ, ale i na parametry zateplovacího systému. Na základě verifikačního posouzení a provedené sondy střešního souvrství bylo také zjištěno, že statická únosnost horní vrstvy střešní konstrukce je nedostatečná pro instalaci vzduchotechnických jednotek nuceného větrání tříd a fotovoltaické elektrárny. Bylo by nezbytné provést další neplánované stavební opatření. Nejenže původní dvouplášťová střecha se ukázala jako nezpůsobilá pro instalaci plánovaných opatření instalace FVE a nuceného větrání tříd, a v neposlední řadě je nutné přistoupit k řadě úprav v souladu s požárně bezpečnostními předpisy. </w:t>
      </w:r>
    </w:p>
    <w:p w14:paraId="36F7C6F9" w14:textId="77777777" w:rsidR="00A85B01" w:rsidRDefault="00A85B01" w:rsidP="00A85B01">
      <w:pPr>
        <w:jc w:val="both"/>
      </w:pPr>
      <w:r>
        <w:t xml:space="preserve">Dle konzultací se specialistou pro PBŘ, které se nově zpracovává v rámci verifikace, bude nezbytné vytvoření nových chráněných nebo částečně chráněných únikových cest a požárních úseků, což si vyžádá výměnu oken za protipožární, instalaci požárních klapek a dalších ochranných prvků. Okna však musí být neotvíratelná. To zapříčiňuje implementaci nuceného větrání všech místností, ne jenom tříd. Dále vyvstává problematika délky únikových cest navrženého konceptu, která může mít za následek rozsáhlejší stavební úpravy celého požárně bezpečnostního řešení. Tyto úpravy se rovněž projeví na vnitřních dveřích, které budou muset být nově s požární odolností včetně zárubně a bude nutné řešit panikové odblokování dveří v případě požáru a např. instalace nouzového osvětlení. </w:t>
      </w:r>
    </w:p>
    <w:p w14:paraId="5A99111A" w14:textId="77777777" w:rsidR="00A85B01" w:rsidRDefault="00A85B01" w:rsidP="00A85B01">
      <w:pPr>
        <w:jc w:val="both"/>
      </w:pPr>
      <w:r>
        <w:t>Všechny tyto změny vedou ke výraznému navýšení nákladů na modernizaci školky bez jasných přínosů a úspor z hlediska energetického plánu. Z hlediska EPC a energetických úspor se zdá, že mateřská škola Čéčova je nenávratná a celkové náklady na plánovanou modernizaci se zdají být neopodstatněné vzhledem k dosažené předpokládané úspoře. Hlavně by však tyto náklady byly mnohem vyšší, než se předpokládalo při podpisu smlouvy. Celkově lze tedy konstatovat, že plánovaná modernizace mateřské školy Čéčova je komplikovaná a bez dalšího řešení ji nelze realizovat.</w:t>
      </w:r>
    </w:p>
    <w:p w14:paraId="76EA9EFD" w14:textId="77777777" w:rsidR="00CC05DA" w:rsidRDefault="00CC05DA">
      <w:pPr>
        <w:rPr>
          <w:u w:val="single"/>
        </w:rPr>
      </w:pPr>
      <w:r>
        <w:rPr>
          <w:u w:val="single"/>
        </w:rPr>
        <w:br w:type="page"/>
      </w:r>
    </w:p>
    <w:p w14:paraId="3D31F9B2" w14:textId="6561E066" w:rsidR="00A85B01" w:rsidRPr="00A85B01" w:rsidRDefault="00A85B01" w:rsidP="00A85B01">
      <w:pPr>
        <w:jc w:val="both"/>
        <w:rPr>
          <w:u w:val="single"/>
        </w:rPr>
      </w:pPr>
      <w:r w:rsidRPr="00A85B01">
        <w:rPr>
          <w:u w:val="single"/>
        </w:rPr>
        <w:lastRenderedPageBreak/>
        <w:t>Návrh řešení – realizace náhradních energeticky úsporných opatření na ostatních objektech</w:t>
      </w:r>
    </w:p>
    <w:p w14:paraId="4145070B" w14:textId="77777777" w:rsidR="00A85B01" w:rsidRDefault="00A85B01" w:rsidP="00A85B01">
      <w:pPr>
        <w:jc w:val="both"/>
      </w:pPr>
      <w:r>
        <w:t xml:space="preserve">V rámci verifikační činnosti byl identifikován potenciál na realizaci náhradních energeticky úsporných opatření na ostatních objektech, které jsou součástí smlouvy SES. </w:t>
      </w:r>
    </w:p>
    <w:p w14:paraId="102C019F" w14:textId="77777777" w:rsidR="00A85B01" w:rsidRDefault="00A85B01" w:rsidP="00A85B01">
      <w:pPr>
        <w:jc w:val="both"/>
      </w:pPr>
      <w:r>
        <w:t>Výčet náhradních opatření:</w:t>
      </w:r>
    </w:p>
    <w:p w14:paraId="0346F553" w14:textId="159A9CF6" w:rsidR="00A85B01" w:rsidRDefault="00A85B01" w:rsidP="00A85B01">
      <w:pPr>
        <w:pStyle w:val="Odstavecseseznamem"/>
        <w:numPr>
          <w:ilvl w:val="0"/>
          <w:numId w:val="2"/>
        </w:numPr>
        <w:jc w:val="both"/>
      </w:pPr>
      <w:r>
        <w:t>rozšíření VZT ZŠ a ZUŠ Bezdrevská o kuchyni, kmenové třídy, třídy chemie a fyziky</w:t>
      </w:r>
    </w:p>
    <w:p w14:paraId="543E2C58" w14:textId="59620EFD" w:rsidR="00A85B01" w:rsidRDefault="00A85B01" w:rsidP="00A85B01">
      <w:pPr>
        <w:pStyle w:val="Odstavecseseznamem"/>
        <w:numPr>
          <w:ilvl w:val="0"/>
          <w:numId w:val="2"/>
        </w:numPr>
        <w:jc w:val="both"/>
      </w:pPr>
      <w:r>
        <w:t>VZT tělocvična ZŠ O. Nedbala</w:t>
      </w:r>
    </w:p>
    <w:p w14:paraId="703818D7" w14:textId="57F41B3B" w:rsidR="00A85B01" w:rsidRDefault="00A85B01" w:rsidP="00A85B01">
      <w:pPr>
        <w:pStyle w:val="Odstavecseseznamem"/>
        <w:numPr>
          <w:ilvl w:val="0"/>
          <w:numId w:val="2"/>
        </w:numPr>
        <w:jc w:val="both"/>
      </w:pPr>
      <w:r>
        <w:t xml:space="preserve">modernizace osvětlení ZŠ Kubatova, ZŠ Máj II, DPS Hvízdal, CSS </w:t>
      </w:r>
      <w:proofErr w:type="gramStart"/>
      <w:r>
        <w:t>Staroměstská - kuchyně</w:t>
      </w:r>
      <w:proofErr w:type="gramEnd"/>
      <w:r>
        <w:t xml:space="preserve"> a ubytovací, část MŠ J. Opletala</w:t>
      </w:r>
    </w:p>
    <w:p w14:paraId="331DDE07" w14:textId="562B4B3F" w:rsidR="00A85B01" w:rsidRDefault="00A85B01" w:rsidP="00A85B01">
      <w:pPr>
        <w:pStyle w:val="Odstavecseseznamem"/>
        <w:numPr>
          <w:ilvl w:val="0"/>
          <w:numId w:val="2"/>
        </w:numPr>
        <w:jc w:val="both"/>
      </w:pPr>
      <w:r>
        <w:t>navýšení instalovaného výkonu FVE ZŠ Máj I</w:t>
      </w:r>
    </w:p>
    <w:p w14:paraId="1BDB7801" w14:textId="7B1E87AF" w:rsidR="00A85B01" w:rsidRDefault="00A85B01" w:rsidP="00A85B01">
      <w:pPr>
        <w:pStyle w:val="Odstavecseseznamem"/>
        <w:numPr>
          <w:ilvl w:val="0"/>
          <w:numId w:val="2"/>
        </w:numPr>
        <w:jc w:val="both"/>
      </w:pPr>
      <w:r>
        <w:t xml:space="preserve">modernizace vstupní předávací stanice v CSS </w:t>
      </w:r>
      <w:proofErr w:type="gramStart"/>
      <w:r>
        <w:t>Staroměstská - kuchyně</w:t>
      </w:r>
      <w:proofErr w:type="gramEnd"/>
    </w:p>
    <w:p w14:paraId="4D978073" w14:textId="33E05999" w:rsidR="00A85B01" w:rsidRDefault="00A85B01" w:rsidP="00A85B01">
      <w:pPr>
        <w:pStyle w:val="Odstavecseseznamem"/>
        <w:numPr>
          <w:ilvl w:val="0"/>
          <w:numId w:val="2"/>
        </w:numPr>
        <w:jc w:val="both"/>
      </w:pPr>
      <w:r>
        <w:t>rozšíření instalace stínící techniky MŠ J. Opletala</w:t>
      </w:r>
    </w:p>
    <w:p w14:paraId="08DDBCE5" w14:textId="34FC1AF8" w:rsidR="005F699B" w:rsidRDefault="00A85B01" w:rsidP="00A85B01">
      <w:pPr>
        <w:jc w:val="both"/>
      </w:pPr>
      <w:r>
        <w:t>Uvedený výčet náhradních opatření zcela naplňuje, ba dokonce převyšuje požadované identifikátory úspory energií primární neobnovitelné energie, úspory v technických jednotkách, CO</w:t>
      </w:r>
      <w:r w:rsidRPr="00A85B01">
        <w:rPr>
          <w:vertAlign w:val="subscript"/>
        </w:rPr>
        <w:t>2</w:t>
      </w:r>
      <w:r>
        <w:t xml:space="preserve"> a také úspory vyjádřené v korunách při nižších vynaložených prostředcích.</w:t>
      </w:r>
    </w:p>
    <w:p w14:paraId="32719571" w14:textId="293388BE" w:rsidR="005F699B" w:rsidRPr="00244195" w:rsidRDefault="005F699B" w:rsidP="00CC05DA">
      <w:pPr>
        <w:jc w:val="both"/>
        <w:rPr>
          <w:u w:val="single"/>
        </w:rPr>
      </w:pPr>
      <w:r w:rsidRPr="00244195">
        <w:rPr>
          <w:u w:val="single"/>
        </w:rPr>
        <w:t>Státní fond životního prostředí žádost města o změnu projektu schválil</w:t>
      </w:r>
      <w:r w:rsidR="00244195" w:rsidRPr="00244195">
        <w:rPr>
          <w:u w:val="single"/>
        </w:rPr>
        <w:t xml:space="preserve"> dne 2. 5. 2023.</w:t>
      </w:r>
    </w:p>
    <w:p w14:paraId="0A52A7CC" w14:textId="74E923B0" w:rsidR="00CC05DA" w:rsidRDefault="00CC05DA" w:rsidP="00CC05DA">
      <w:pPr>
        <w:jc w:val="both"/>
      </w:pPr>
      <w:r>
        <w:t xml:space="preserve">Žádost o změnu </w:t>
      </w:r>
      <w:r>
        <w:t>a rozhodnutí fondu o schválení žádosti o změnu projektu</w:t>
      </w:r>
      <w:r>
        <w:t xml:space="preserve"> je přílohou tohoto materiálu.</w:t>
      </w:r>
    </w:p>
    <w:p w14:paraId="4004BF61" w14:textId="7291F5E5" w:rsidR="004B34CA" w:rsidRDefault="00244195" w:rsidP="00CC05DA">
      <w:pPr>
        <w:jc w:val="both"/>
      </w:pPr>
      <w:r>
        <w:t xml:space="preserve">Vzhledem k tomu, že z projektu EPC </w:t>
      </w:r>
      <w:r w:rsidRPr="00CC05DA">
        <w:rPr>
          <w:u w:val="single"/>
        </w:rPr>
        <w:t>byla vyjmuta MŠ Čéčova</w:t>
      </w:r>
      <w:r>
        <w:t xml:space="preserve">, je potřeba </w:t>
      </w:r>
      <w:r w:rsidRPr="00CC05DA">
        <w:rPr>
          <w:u w:val="single"/>
        </w:rPr>
        <w:t xml:space="preserve">zajistit přípravu samostatného projektu </w:t>
      </w:r>
      <w:r w:rsidR="00613D7F" w:rsidRPr="00CC05DA">
        <w:rPr>
          <w:u w:val="single"/>
        </w:rPr>
        <w:t>stavebních úprav a opatření na snížení energetické náročnosti</w:t>
      </w:r>
      <w:r w:rsidR="00613D7F">
        <w:t xml:space="preserve"> této školky.</w:t>
      </w:r>
      <w:r w:rsidR="00F65915">
        <w:t xml:space="preserve"> U MŠ Čéčova je tedy nezbytně nutné pořídit odpovídající </w:t>
      </w:r>
      <w:r w:rsidR="00CC05DA">
        <w:t>projektovou dokumentaci</w:t>
      </w:r>
      <w:r w:rsidR="00F65915">
        <w:t xml:space="preserve"> a následně v co nejkratší možné době zahájit realizační </w:t>
      </w:r>
      <w:r w:rsidR="00D4285F">
        <w:t>stavební a energeticky úsporná opatřeni.</w:t>
      </w:r>
    </w:p>
    <w:p w14:paraId="57E0371E" w14:textId="7194B9B4" w:rsidR="00613D7F" w:rsidRPr="00CC05DA" w:rsidRDefault="00CC05DA">
      <w:pPr>
        <w:rPr>
          <w:u w:val="single"/>
        </w:rPr>
      </w:pPr>
      <w:r w:rsidRPr="00CC05DA">
        <w:rPr>
          <w:u w:val="single"/>
        </w:rPr>
        <w:t>Změna harmonogramu projektu</w:t>
      </w:r>
    </w:p>
    <w:p w14:paraId="71A5200E" w14:textId="36CC70B8" w:rsidR="00CC05DA" w:rsidRDefault="00CC05DA">
      <w:r>
        <w:t>Oproti původnímu harmonogramu vyplývající ze Smlouvy o energetických službách se zaručeným výsledkem č. 2022002224 dochází k posunu termínu dokončení jednotlivých fází projektu:</w:t>
      </w:r>
    </w:p>
    <w:p w14:paraId="1EB7CA0D" w14:textId="27D8C9E9" w:rsidR="00CC05DA" w:rsidRDefault="00CC05DA">
      <w:r w:rsidRPr="00CC05DA">
        <w:drawing>
          <wp:inline distT="0" distB="0" distL="0" distR="0" wp14:anchorId="1335BBC9" wp14:editId="6A1CEBE1">
            <wp:extent cx="5760720" cy="1281430"/>
            <wp:effectExtent l="0" t="0" r="0" b="0"/>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60720" cy="1281430"/>
                    </a:xfrm>
                    <a:prstGeom prst="rect">
                      <a:avLst/>
                    </a:prstGeom>
                    <a:noFill/>
                    <a:ln>
                      <a:noFill/>
                    </a:ln>
                  </pic:spPr>
                </pic:pic>
              </a:graphicData>
            </a:graphic>
          </wp:inline>
        </w:drawing>
      </w:r>
    </w:p>
    <w:sectPr w:rsidR="00CC05D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8C7267"/>
    <w:multiLevelType w:val="hybridMultilevel"/>
    <w:tmpl w:val="AADC287C"/>
    <w:lvl w:ilvl="0" w:tplc="A150239E">
      <w:numFmt w:val="bullet"/>
      <w:lvlText w:val="•"/>
      <w:lvlJc w:val="left"/>
      <w:pPr>
        <w:ind w:left="1065" w:hanging="705"/>
      </w:pPr>
      <w:rPr>
        <w:rFonts w:ascii="Calibri" w:eastAsiaTheme="minorHAnsi"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42A90731"/>
    <w:multiLevelType w:val="hybridMultilevel"/>
    <w:tmpl w:val="0B3AF5D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16cid:durableId="852694632">
    <w:abstractNumId w:val="1"/>
  </w:num>
  <w:num w:numId="2" w16cid:durableId="9974152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34CA"/>
    <w:rsid w:val="00244195"/>
    <w:rsid w:val="00436315"/>
    <w:rsid w:val="004B34CA"/>
    <w:rsid w:val="005F699B"/>
    <w:rsid w:val="00613D7F"/>
    <w:rsid w:val="00891496"/>
    <w:rsid w:val="00A85B01"/>
    <w:rsid w:val="00CC05DA"/>
    <w:rsid w:val="00D4285F"/>
    <w:rsid w:val="00F65915"/>
    <w:rsid w:val="00F706F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1573A5"/>
  <w15:chartTrackingRefBased/>
  <w15:docId w15:val="{BF4C8E49-92FE-49BB-A849-2172612AB2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4B34CA"/>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A85B0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782</Words>
  <Characters>4616</Characters>
  <Application>Microsoft Office Word</Application>
  <DocSecurity>0</DocSecurity>
  <Lines>38</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Zapletalová Martina</dc:creator>
  <cp:keywords/>
  <dc:description/>
  <cp:lastModifiedBy>Zapletalová Martina</cp:lastModifiedBy>
  <cp:revision>3</cp:revision>
  <dcterms:created xsi:type="dcterms:W3CDTF">2023-05-10T06:30:00Z</dcterms:created>
  <dcterms:modified xsi:type="dcterms:W3CDTF">2023-05-10T07:09:00Z</dcterms:modified>
</cp:coreProperties>
</file>