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17A2F" w14:textId="77777777" w:rsidR="001A6431" w:rsidRDefault="00000000">
      <w:pPr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>Důvodová zpráva</w:t>
      </w:r>
    </w:p>
    <w:p w14:paraId="47D9411A" w14:textId="77777777" w:rsidR="001A6431" w:rsidRDefault="00000000">
      <w:pPr>
        <w:spacing w:after="86"/>
        <w:jc w:val="both"/>
      </w:pPr>
      <w:r>
        <w:t>Na základě Směrnice č. 6/2023 o poskytování dotací z rozpočtu města České Budějovice je předkládán materiál k vyhodnocení Dotačního programu města České Budějovice na podporu sportu v roce 2023.</w:t>
      </w:r>
    </w:p>
    <w:p w14:paraId="74A36F17" w14:textId="77777777" w:rsidR="001A6431" w:rsidRDefault="00000000">
      <w:pPr>
        <w:spacing w:after="143"/>
        <w:jc w:val="both"/>
      </w:pPr>
      <w:r>
        <w:t>Hodnotící komise pro poskytování příspěvků byla složena ze členů sportovní komise. Alokovaná částka pro rok 2023 činila 16 800 tis. Kč.</w:t>
      </w:r>
    </w:p>
    <w:p w14:paraId="3CE9ADBB" w14:textId="77777777" w:rsidR="001A6431" w:rsidRDefault="00000000">
      <w:pPr>
        <w:pStyle w:val="Odstavecseseznamem"/>
        <w:numPr>
          <w:ilvl w:val="0"/>
          <w:numId w:val="1"/>
        </w:numPr>
        <w:tabs>
          <w:tab w:val="left" w:pos="2835"/>
        </w:tabs>
        <w:spacing w:after="0"/>
        <w:jc w:val="both"/>
      </w:pPr>
      <w:r>
        <w:t xml:space="preserve">Běžné výdaje </w:t>
      </w:r>
      <w:r>
        <w:tab/>
        <w:t xml:space="preserve">– </w:t>
      </w:r>
      <w:r>
        <w:tab/>
        <w:t>15 800 tis. Kč</w:t>
      </w:r>
    </w:p>
    <w:p w14:paraId="6BBAB9D2" w14:textId="77777777" w:rsidR="001A6431" w:rsidRDefault="00000000">
      <w:pPr>
        <w:pStyle w:val="Odstavecseseznamem"/>
        <w:numPr>
          <w:ilvl w:val="0"/>
          <w:numId w:val="1"/>
        </w:numPr>
        <w:tabs>
          <w:tab w:val="left" w:pos="2835"/>
        </w:tabs>
        <w:spacing w:before="57" w:after="57"/>
        <w:jc w:val="both"/>
      </w:pPr>
      <w:r>
        <w:t xml:space="preserve">Kapitálové výdaje </w:t>
      </w:r>
      <w:r>
        <w:tab/>
        <w:t xml:space="preserve">– </w:t>
      </w:r>
      <w:r>
        <w:tab/>
        <w:t xml:space="preserve">  1 000 tis. Kč</w:t>
      </w:r>
    </w:p>
    <w:p w14:paraId="757793CA" w14:textId="77777777" w:rsidR="001A6431" w:rsidRDefault="00000000">
      <w:pPr>
        <w:spacing w:after="0"/>
        <w:jc w:val="both"/>
        <w:rPr>
          <w:u w:val="single"/>
        </w:rPr>
      </w:pPr>
      <w:r>
        <w:rPr>
          <w:b/>
          <w:u w:val="single"/>
        </w:rPr>
        <w:t>Dotační program byl tvořen 5 opatřeními</w:t>
      </w:r>
      <w:r>
        <w:rPr>
          <w:u w:val="single"/>
        </w:rPr>
        <w:t>:</w:t>
      </w:r>
    </w:p>
    <w:p w14:paraId="076D98CF" w14:textId="77777777" w:rsidR="001A6431" w:rsidRDefault="00000000">
      <w:pPr>
        <w:spacing w:after="0"/>
        <w:jc w:val="both"/>
      </w:pPr>
      <w:r>
        <w:t>Opatření č. 1:</w:t>
      </w:r>
      <w:r>
        <w:tab/>
        <w:t>Příspěvek na činnost výkonnostních mládežnických sportovních klubů</w:t>
      </w:r>
    </w:p>
    <w:p w14:paraId="128BEA62" w14:textId="77777777" w:rsidR="001A6431" w:rsidRDefault="00000000">
      <w:pPr>
        <w:spacing w:after="0"/>
        <w:jc w:val="both"/>
      </w:pPr>
      <w:r>
        <w:t>Opatření č. 2:</w:t>
      </w:r>
      <w:r>
        <w:tab/>
        <w:t>Příspěvek na činnost ostatních mládežnických sportovních klubů</w:t>
      </w:r>
    </w:p>
    <w:p w14:paraId="1CAB7963" w14:textId="77777777" w:rsidR="001A6431" w:rsidRDefault="00000000">
      <w:pPr>
        <w:spacing w:after="0"/>
        <w:jc w:val="both"/>
      </w:pPr>
      <w:r>
        <w:t>Opatření č. 3:</w:t>
      </w:r>
      <w:r>
        <w:tab/>
        <w:t>Příspěvek na sportovní akce</w:t>
      </w:r>
    </w:p>
    <w:p w14:paraId="795C7EE3" w14:textId="77777777" w:rsidR="001A6431" w:rsidRDefault="00000000">
      <w:pPr>
        <w:spacing w:after="0"/>
        <w:jc w:val="both"/>
      </w:pPr>
      <w:r>
        <w:t>Opatření č. 4:</w:t>
      </w:r>
      <w:r>
        <w:tab/>
        <w:t>Příspěvek na sportovní činnost dětí a dospělých s handicapem</w:t>
      </w:r>
    </w:p>
    <w:p w14:paraId="6C7CC5F2" w14:textId="77777777" w:rsidR="001A6431" w:rsidRDefault="00000000">
      <w:pPr>
        <w:spacing w:after="0"/>
        <w:jc w:val="both"/>
        <w:rPr>
          <w:rFonts w:cs="Arial"/>
          <w:color w:val="000000"/>
        </w:rPr>
      </w:pPr>
      <w:r>
        <w:t>Opatření č. 5:</w:t>
      </w:r>
      <w:r>
        <w:tab/>
      </w:r>
      <w:r>
        <w:rPr>
          <w:rFonts w:cs="Arial"/>
          <w:color w:val="000000"/>
        </w:rPr>
        <w:t>Příspěvek na sportovní činnost tanečních mládežnických klubů</w:t>
      </w:r>
    </w:p>
    <w:p w14:paraId="09C2BBF2" w14:textId="77777777" w:rsidR="001A6431" w:rsidRDefault="00000000">
      <w:pPr>
        <w:spacing w:after="0"/>
        <w:jc w:val="both"/>
      </w:pPr>
      <w:r>
        <w:t>Opatření č. 6:</w:t>
      </w:r>
      <w:r>
        <w:tab/>
        <w:t>Příspěvek na nové pořízení nebo zhodnocení investičního majetku sportovních klubů</w:t>
      </w:r>
    </w:p>
    <w:p w14:paraId="0EB0DD1A" w14:textId="77777777" w:rsidR="001A6431" w:rsidRDefault="00000000">
      <w:pPr>
        <w:spacing w:after="0"/>
        <w:jc w:val="both"/>
      </w:pPr>
      <w:r>
        <w:t xml:space="preserve">Opatření č. 7: </w:t>
      </w:r>
      <w:r>
        <w:tab/>
        <w:t>Příspěvek na podporu trenérské činnosti ve sportovních klubech</w:t>
      </w:r>
    </w:p>
    <w:p w14:paraId="321EEC0A" w14:textId="77777777" w:rsidR="001A6431" w:rsidRDefault="00000000">
      <w:pPr>
        <w:spacing w:before="120" w:after="120" w:line="240" w:lineRule="auto"/>
        <w:jc w:val="both"/>
        <w:rPr>
          <w:rFonts w:eastAsia="Times New Roman" w:cs="Times New Roman"/>
          <w:b/>
          <w:bCs/>
          <w:spacing w:val="-2"/>
          <w:szCs w:val="20"/>
          <w:u w:val="single"/>
          <w:lang w:eastAsia="cs-CZ"/>
        </w:rPr>
      </w:pPr>
      <w:r>
        <w:rPr>
          <w:rFonts w:eastAsia="Times New Roman" w:cs="Times New Roman"/>
          <w:b/>
          <w:bCs/>
          <w:spacing w:val="-2"/>
          <w:szCs w:val="20"/>
          <w:u w:val="single"/>
          <w:lang w:eastAsia="cs-CZ"/>
        </w:rPr>
        <w:t>Struktura financování dotačního programu:</w:t>
      </w:r>
    </w:p>
    <w:tbl>
      <w:tblPr>
        <w:tblW w:w="8518" w:type="dxa"/>
        <w:tblInd w:w="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335"/>
        <w:gridCol w:w="915"/>
        <w:gridCol w:w="900"/>
        <w:gridCol w:w="1242"/>
        <w:gridCol w:w="708"/>
        <w:gridCol w:w="567"/>
      </w:tblGrid>
      <w:tr w:rsidR="001A6431" w14:paraId="32018E2B" w14:textId="77777777">
        <w:trPr>
          <w:trHeight w:val="735"/>
        </w:trPr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2" w:color="000000" w:fill="D0D0D0"/>
            <w:vAlign w:val="center"/>
          </w:tcPr>
          <w:p w14:paraId="6751FAF2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Číslo opatření</w:t>
            </w:r>
          </w:p>
        </w:tc>
        <w:tc>
          <w:tcPr>
            <w:tcW w:w="33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2" w:color="000000" w:fill="D0D0D0"/>
            <w:vAlign w:val="center"/>
          </w:tcPr>
          <w:p w14:paraId="4F150269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OPATŘENÍ</w:t>
            </w:r>
          </w:p>
        </w:tc>
        <w:tc>
          <w:tcPr>
            <w:tcW w:w="9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pct12" w:color="000000" w:fill="D0D0D0"/>
            <w:vAlign w:val="center"/>
          </w:tcPr>
          <w:p w14:paraId="740A5095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Celková alokace</w:t>
            </w:r>
          </w:p>
        </w:tc>
        <w:tc>
          <w:tcPr>
            <w:tcW w:w="9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pct12" w:color="000000" w:fill="D0D0D0"/>
            <w:vAlign w:val="center"/>
          </w:tcPr>
          <w:p w14:paraId="4AC2472F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Alokace</w:t>
            </w:r>
          </w:p>
        </w:tc>
        <w:tc>
          <w:tcPr>
            <w:tcW w:w="12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pct12" w:color="000000" w:fill="D0D0D0"/>
            <w:vAlign w:val="center"/>
          </w:tcPr>
          <w:p w14:paraId="1A31B503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Min – max. výše dotace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pct12" w:color="000000" w:fill="D0D0D0"/>
            <w:vAlign w:val="center"/>
          </w:tcPr>
          <w:p w14:paraId="7FF9ECE2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Minimální  spoluúčast  žadatele</w:t>
            </w:r>
          </w:p>
        </w:tc>
      </w:tr>
      <w:tr w:rsidR="001A6431" w14:paraId="15F81C99" w14:textId="77777777">
        <w:trPr>
          <w:trHeight w:val="315"/>
        </w:trPr>
        <w:tc>
          <w:tcPr>
            <w:tcW w:w="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B7C90A" w14:textId="77777777" w:rsidR="001A6431" w:rsidRDefault="001A6431">
            <w:pPr>
              <w:widowControl w:val="0"/>
              <w:spacing w:after="0" w:line="240" w:lineRule="auto"/>
              <w:rPr>
                <w:rFonts w:eastAsia="Times New Roman" w:cs="Arial"/>
                <w:color w:val="000000"/>
                <w:lang w:eastAsia="cs-CZ"/>
              </w:rPr>
            </w:pPr>
          </w:p>
        </w:tc>
        <w:tc>
          <w:tcPr>
            <w:tcW w:w="33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A827B4" w14:textId="77777777" w:rsidR="001A6431" w:rsidRDefault="001A6431">
            <w:pPr>
              <w:widowControl w:val="0"/>
              <w:spacing w:after="0" w:line="240" w:lineRule="auto"/>
              <w:rPr>
                <w:rFonts w:eastAsia="Times New Roman" w:cs="Arial"/>
                <w:color w:val="000000"/>
                <w:lang w:eastAsia="cs-CZ"/>
              </w:rPr>
            </w:pPr>
          </w:p>
        </w:tc>
        <w:tc>
          <w:tcPr>
            <w:tcW w:w="915" w:type="dxa"/>
            <w:tcBorders>
              <w:bottom w:val="single" w:sz="8" w:space="0" w:color="000000"/>
              <w:right w:val="single" w:sz="8" w:space="0" w:color="000000"/>
            </w:tcBorders>
            <w:shd w:val="pct12" w:color="000000" w:fill="D0D0D0"/>
            <w:vAlign w:val="center"/>
          </w:tcPr>
          <w:p w14:paraId="3F07D82B" w14:textId="77777777" w:rsidR="001A6431" w:rsidRDefault="00000000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>
              <w:rPr>
                <w:rFonts w:cs="Arial"/>
                <w:color w:val="000000"/>
              </w:rPr>
              <w:t>(v tis. Kč)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</w:tcBorders>
            <w:shd w:val="pct12" w:color="000000" w:fill="D0D0D0"/>
            <w:vAlign w:val="center"/>
          </w:tcPr>
          <w:p w14:paraId="2AFCBC4E" w14:textId="77777777" w:rsidR="001A6431" w:rsidRDefault="00000000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>
              <w:rPr>
                <w:rFonts w:cs="Arial"/>
                <w:color w:val="000000"/>
              </w:rPr>
              <w:t>1. výzva</w:t>
            </w:r>
          </w:p>
        </w:tc>
        <w:tc>
          <w:tcPr>
            <w:tcW w:w="1242" w:type="dxa"/>
            <w:tcBorders>
              <w:bottom w:val="single" w:sz="8" w:space="0" w:color="000000"/>
              <w:right w:val="single" w:sz="8" w:space="0" w:color="000000"/>
            </w:tcBorders>
            <w:shd w:val="pct12" w:color="000000" w:fill="D0D0D0"/>
            <w:vAlign w:val="center"/>
          </w:tcPr>
          <w:p w14:paraId="3CD0D3DA" w14:textId="77777777" w:rsidR="001A6431" w:rsidRDefault="00000000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>
              <w:rPr>
                <w:rFonts w:cs="Arial"/>
                <w:color w:val="000000"/>
              </w:rPr>
              <w:t>(v tis. Kč)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pct12" w:color="000000" w:fill="D0D0D0"/>
            <w:vAlign w:val="center"/>
          </w:tcPr>
          <w:p w14:paraId="325C3208" w14:textId="77777777" w:rsidR="001A6431" w:rsidRDefault="00000000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>
              <w:rPr>
                <w:rFonts w:cs="Arial"/>
                <w:color w:val="000000"/>
              </w:rPr>
              <w:t>(v %)</w:t>
            </w:r>
          </w:p>
        </w:tc>
      </w:tr>
      <w:tr w:rsidR="001A6431" w14:paraId="6252DDE9" w14:textId="77777777">
        <w:trPr>
          <w:trHeight w:val="315"/>
        </w:trPr>
        <w:tc>
          <w:tcPr>
            <w:tcW w:w="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6DDC31" w14:textId="77777777" w:rsidR="001A6431" w:rsidRDefault="001A6431">
            <w:pPr>
              <w:widowControl w:val="0"/>
              <w:spacing w:after="0" w:line="240" w:lineRule="auto"/>
              <w:rPr>
                <w:rFonts w:eastAsia="Times New Roman" w:cs="Arial"/>
                <w:color w:val="000000"/>
                <w:lang w:eastAsia="cs-CZ"/>
              </w:rPr>
            </w:pPr>
          </w:p>
        </w:tc>
        <w:tc>
          <w:tcPr>
            <w:tcW w:w="33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53000" w14:textId="77777777" w:rsidR="001A6431" w:rsidRDefault="001A6431">
            <w:pPr>
              <w:widowControl w:val="0"/>
              <w:spacing w:after="0" w:line="240" w:lineRule="auto"/>
              <w:rPr>
                <w:rFonts w:eastAsia="Times New Roman" w:cs="Arial"/>
                <w:color w:val="000000"/>
                <w:lang w:eastAsia="cs-CZ"/>
              </w:rPr>
            </w:pPr>
          </w:p>
        </w:tc>
        <w:tc>
          <w:tcPr>
            <w:tcW w:w="915" w:type="dxa"/>
            <w:tcBorders>
              <w:bottom w:val="single" w:sz="8" w:space="0" w:color="000000"/>
              <w:right w:val="single" w:sz="8" w:space="0" w:color="000000"/>
            </w:tcBorders>
            <w:shd w:val="pct12" w:color="000000" w:fill="D0D0D0"/>
            <w:vAlign w:val="center"/>
          </w:tcPr>
          <w:p w14:paraId="432F2E91" w14:textId="77777777" w:rsidR="001A6431" w:rsidRDefault="00000000">
            <w:pPr>
              <w:widowControl w:val="0"/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</w:tcBorders>
            <w:shd w:val="pct12" w:color="000000" w:fill="D0D0D0"/>
            <w:vAlign w:val="center"/>
          </w:tcPr>
          <w:p w14:paraId="041A3DDB" w14:textId="77777777" w:rsidR="001A6431" w:rsidRDefault="00000000">
            <w:pPr>
              <w:widowControl w:val="0"/>
              <w:spacing w:after="0" w:line="240" w:lineRule="auto"/>
              <w:jc w:val="center"/>
              <w:rPr>
                <w:rFonts w:eastAsia="Times New Roman" w:cs="Arial"/>
                <w:color w:val="000000"/>
                <w:lang w:eastAsia="cs-CZ"/>
              </w:rPr>
            </w:pPr>
            <w:r>
              <w:rPr>
                <w:rFonts w:cs="Arial"/>
                <w:color w:val="000000"/>
              </w:rPr>
              <w:t>(v tis. Kč)</w:t>
            </w:r>
          </w:p>
        </w:tc>
        <w:tc>
          <w:tcPr>
            <w:tcW w:w="1242" w:type="dxa"/>
            <w:tcBorders>
              <w:bottom w:val="single" w:sz="8" w:space="0" w:color="000000"/>
              <w:right w:val="single" w:sz="8" w:space="0" w:color="000000"/>
            </w:tcBorders>
            <w:shd w:val="pct12" w:color="000000" w:fill="D0D0D0"/>
            <w:vAlign w:val="center"/>
          </w:tcPr>
          <w:p w14:paraId="7DC3B17A" w14:textId="77777777" w:rsidR="001A6431" w:rsidRDefault="00000000">
            <w:pPr>
              <w:widowControl w:val="0"/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pct12" w:color="000000" w:fill="D0D0D0"/>
            <w:vAlign w:val="center"/>
          </w:tcPr>
          <w:p w14:paraId="577C9AFE" w14:textId="77777777" w:rsidR="001A6431" w:rsidRDefault="00000000">
            <w:pPr>
              <w:widowControl w:val="0"/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>
              <w:rPr>
                <w:color w:val="000000"/>
              </w:rPr>
              <w:t> </w:t>
            </w:r>
          </w:p>
        </w:tc>
      </w:tr>
      <w:tr w:rsidR="001A6431" w14:paraId="39A164F1" w14:textId="77777777">
        <w:trPr>
          <w:trHeight w:val="573"/>
        </w:trPr>
        <w:tc>
          <w:tcPr>
            <w:tcW w:w="8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18131B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3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A1B605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Příspěvek na činnost výkonnostních mládežnických sportovních klubů</w:t>
            </w:r>
          </w:p>
        </w:tc>
        <w:tc>
          <w:tcPr>
            <w:tcW w:w="9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D0B509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10 400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BDDE3B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10 400</w:t>
            </w:r>
          </w:p>
        </w:tc>
        <w:tc>
          <w:tcPr>
            <w:tcW w:w="124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034D9C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10 - 900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C51ACA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10 %</w:t>
            </w:r>
          </w:p>
        </w:tc>
      </w:tr>
      <w:tr w:rsidR="001A6431" w14:paraId="7492D392" w14:textId="77777777">
        <w:trPr>
          <w:trHeight w:val="642"/>
        </w:trPr>
        <w:tc>
          <w:tcPr>
            <w:tcW w:w="8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AA43A2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3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F18A59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Příspěvek na činnost ostatních mládežnických sportovních klubů</w:t>
            </w:r>
          </w:p>
        </w:tc>
        <w:tc>
          <w:tcPr>
            <w:tcW w:w="9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5552C5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2 400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55329F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2 400</w:t>
            </w:r>
          </w:p>
        </w:tc>
        <w:tc>
          <w:tcPr>
            <w:tcW w:w="124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83DC8B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 – 300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B0B814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10 %</w:t>
            </w:r>
          </w:p>
        </w:tc>
      </w:tr>
      <w:tr w:rsidR="001A6431" w14:paraId="7570F538" w14:textId="77777777">
        <w:trPr>
          <w:trHeight w:val="425"/>
        </w:trPr>
        <w:tc>
          <w:tcPr>
            <w:tcW w:w="8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CB6F11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33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70AFB8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Příspěvek na sportovní akce</w:t>
            </w:r>
          </w:p>
        </w:tc>
        <w:tc>
          <w:tcPr>
            <w:tcW w:w="91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123029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CE7AB8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124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46DF46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 – 80</w:t>
            </w:r>
          </w:p>
        </w:tc>
        <w:tc>
          <w:tcPr>
            <w:tcW w:w="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F078FE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10 %</w:t>
            </w:r>
          </w:p>
        </w:tc>
        <w:tc>
          <w:tcPr>
            <w:tcW w:w="56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5E65B7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40 %</w:t>
            </w:r>
          </w:p>
        </w:tc>
      </w:tr>
      <w:tr w:rsidR="001A6431" w14:paraId="44CA0B37" w14:textId="77777777">
        <w:trPr>
          <w:trHeight w:val="577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7C5A16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33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98B179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Příspěvek na sportovní činnost dětí a dospělých s handicapem</w:t>
            </w:r>
          </w:p>
        </w:tc>
        <w:tc>
          <w:tcPr>
            <w:tcW w:w="91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DD1A44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457C18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B689F3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 – 200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D6F1F6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10 %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0D5D88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40 %</w:t>
            </w:r>
          </w:p>
        </w:tc>
      </w:tr>
      <w:tr w:rsidR="001A6431" w14:paraId="545019A0" w14:textId="77777777">
        <w:trPr>
          <w:trHeight w:val="656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1D0A89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33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29DD2B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</w:rPr>
              <w:t>Příspěvek na sportovní činnost tanečních mládežnických klubů</w:t>
            </w:r>
          </w:p>
        </w:tc>
        <w:tc>
          <w:tcPr>
            <w:tcW w:w="91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16ABB1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C55C87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7B5580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 – 250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8BDAA8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10 %</w:t>
            </w:r>
          </w:p>
        </w:tc>
      </w:tr>
      <w:tr w:rsidR="001A6431" w14:paraId="6B554BF7" w14:textId="77777777">
        <w:trPr>
          <w:trHeight w:val="791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F3EA9D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33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7C5A8E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sz w:val="20"/>
              </w:rPr>
              <w:t>Příspěvek na nové pořízení nebo zhodnocení investičního majetku sportovních klubů</w:t>
            </w:r>
          </w:p>
        </w:tc>
        <w:tc>
          <w:tcPr>
            <w:tcW w:w="91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AAEB68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15A4F5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124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664357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50 - 250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322F81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10 %</w:t>
            </w:r>
          </w:p>
        </w:tc>
      </w:tr>
      <w:tr w:rsidR="001A6431" w14:paraId="18FEEA9F" w14:textId="77777777">
        <w:trPr>
          <w:trHeight w:val="723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503658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335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41B24D" w14:textId="77777777" w:rsidR="001A6431" w:rsidRDefault="00000000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Příspěvek na podporu trenérské činnosti ve sportovních klubech</w:t>
            </w:r>
          </w:p>
        </w:tc>
        <w:tc>
          <w:tcPr>
            <w:tcW w:w="915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61EFC3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380A17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1242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E81707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10 - 30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C85F5A" w14:textId="77777777" w:rsidR="001A6431" w:rsidRDefault="00000000">
            <w:pPr>
              <w:widowControl w:val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10 %</w:t>
            </w:r>
          </w:p>
        </w:tc>
      </w:tr>
    </w:tbl>
    <w:p w14:paraId="067B90F5" w14:textId="77777777" w:rsidR="001A6431" w:rsidRDefault="001A6431">
      <w:pPr>
        <w:spacing w:before="120" w:after="120" w:line="240" w:lineRule="auto"/>
        <w:jc w:val="both"/>
        <w:rPr>
          <w:rFonts w:eastAsia="Times New Roman" w:cs="Times New Roman"/>
          <w:b/>
          <w:sz w:val="16"/>
          <w:szCs w:val="16"/>
          <w:u w:val="single"/>
          <w:lang w:eastAsia="cs-CZ"/>
        </w:rPr>
      </w:pPr>
    </w:p>
    <w:p w14:paraId="4D74CD83" w14:textId="77777777" w:rsidR="001A6431" w:rsidRDefault="00000000">
      <w:pPr>
        <w:jc w:val="both"/>
        <w:rPr>
          <w:i/>
        </w:rPr>
      </w:pPr>
      <w:r>
        <w:rPr>
          <w:b/>
          <w:i/>
        </w:rPr>
        <w:t>Opatření č. 1 - Příspěvek na činnost výkonnostních mládežnických sportovních klubů</w:t>
      </w:r>
    </w:p>
    <w:p w14:paraId="14FCF182" w14:textId="77777777" w:rsidR="001A6431" w:rsidRDefault="00000000">
      <w:pPr>
        <w:spacing w:after="120"/>
        <w:jc w:val="both"/>
      </w:pPr>
      <w:r>
        <w:lastRenderedPageBreak/>
        <w:t>Podáno a podpořeno bylo 34 subjektů. Alokovaná částka činila 10 400 000 Kč, která byla beze zbytku rozdělena. Termín pro předložení vyúčtování byl k 31. 1. 2024.</w:t>
      </w:r>
    </w:p>
    <w:p w14:paraId="46C9D6AD" w14:textId="77777777" w:rsidR="001A6431" w:rsidRDefault="00000000">
      <w:pPr>
        <w:jc w:val="both"/>
        <w:rPr>
          <w:b/>
          <w:i/>
        </w:rPr>
      </w:pPr>
      <w:r>
        <w:rPr>
          <w:b/>
          <w:i/>
        </w:rPr>
        <w:t>Opatření č. 2 - Příspěvek na činnost ostatních mládežnických sportovních klubů</w:t>
      </w:r>
    </w:p>
    <w:p w14:paraId="483D8B81" w14:textId="77777777" w:rsidR="001A6431" w:rsidRDefault="00000000">
      <w:pPr>
        <w:spacing w:after="120"/>
        <w:jc w:val="both"/>
      </w:pPr>
      <w:r>
        <w:t>Podáno celkem 26 žádostí, podpořeno bylo 23 subjektů. Jedna žádost vyřazena z důvodu podání stejné žádosti do jiného opatření. Dvě žádosti vyřazeny z důvodu duplicitního uvedení počtu evidovaných členů. Alokovaná částka činila 2 400 000 Kč, která byla beze zbytku rozdělena. Termín pro předložení vyúčtování byl k 31. 1. 2024. U jedné žádosti proběhlo v roce 2024 po kontrole vyúčtování částečné vrácení finančních prostředků ve výši 6 937 Kč.</w:t>
      </w:r>
    </w:p>
    <w:p w14:paraId="7C1DB9D6" w14:textId="77777777" w:rsidR="001A6431" w:rsidRDefault="00000000">
      <w:pPr>
        <w:jc w:val="both"/>
        <w:rPr>
          <w:b/>
          <w:i/>
        </w:rPr>
      </w:pPr>
      <w:r>
        <w:rPr>
          <w:b/>
          <w:i/>
        </w:rPr>
        <w:t>Opatření č. 3 - Příspěvek na sportovní akce</w:t>
      </w:r>
    </w:p>
    <w:p w14:paraId="1B6F4F1D" w14:textId="77777777" w:rsidR="001A6431" w:rsidRDefault="00000000">
      <w:pPr>
        <w:spacing w:after="120"/>
        <w:jc w:val="both"/>
      </w:pPr>
      <w:r>
        <w:t>Podáno celkem 64 žádostí, podpořeno bylo 61 projektů. Dvě žádosti nepodpořeny z důvodu podání více žádostí za jeden klub, přičemž komise podpořila, v souladu s pravidly, vždy jeden projekt u jednoho žadatele.  Jedna žádost nemohla být podpořena s ohledem na skutečnost, že proběhla před termínem pro podávání žádostí. Alokovaná částka činila 1 000 000 Kč. Z celkového počtu podpořených žádostí byly 3 projekt zrušeny a přidělená částka ve výši 17 000 Kč byla vrácena do rozpočtu města. Vyúčtování projektů bylo předáváno do 31. 1. 2024 – dle termínu konání akce.</w:t>
      </w:r>
    </w:p>
    <w:p w14:paraId="183AD57E" w14:textId="77777777" w:rsidR="001A6431" w:rsidRDefault="00000000">
      <w:pPr>
        <w:jc w:val="both"/>
        <w:rPr>
          <w:b/>
          <w:i/>
        </w:rPr>
      </w:pPr>
      <w:r>
        <w:rPr>
          <w:b/>
          <w:i/>
        </w:rPr>
        <w:t>Opatření č. 4 - Příspěvek na sportovní činnost dětí a dospělých s handicapem</w:t>
      </w:r>
    </w:p>
    <w:p w14:paraId="241D00F7" w14:textId="77777777" w:rsidR="001A6431" w:rsidRDefault="00000000">
      <w:pPr>
        <w:spacing w:after="120"/>
        <w:jc w:val="both"/>
      </w:pPr>
      <w:r>
        <w:t>Podáno a podpořeno celkem 9 žádostí. Alokovaná částka činila 500 000 Kč, která byla rozdělena beze zbytku. Termín pro předložení vyúčtování byl k 31. 1. 2024.</w:t>
      </w:r>
    </w:p>
    <w:p w14:paraId="07BAD46F" w14:textId="77777777" w:rsidR="001A6431" w:rsidRDefault="00000000">
      <w:pPr>
        <w:jc w:val="both"/>
        <w:rPr>
          <w:b/>
          <w:i/>
        </w:rPr>
      </w:pPr>
      <w:r>
        <w:rPr>
          <w:b/>
          <w:i/>
        </w:rPr>
        <w:t xml:space="preserve">Opatření č. 5 - </w:t>
      </w:r>
      <w:r>
        <w:rPr>
          <w:rFonts w:cs="Arial"/>
          <w:b/>
          <w:i/>
          <w:color w:val="000000"/>
        </w:rPr>
        <w:t>Příspěvek na sportovní činnost tanečních mládežnických klubů</w:t>
      </w:r>
    </w:p>
    <w:p w14:paraId="25744B7E" w14:textId="77777777" w:rsidR="001A6431" w:rsidRDefault="00000000">
      <w:pPr>
        <w:spacing w:after="120"/>
      </w:pPr>
      <w:r>
        <w:t>Podáno a podpořeno celkem 5 žádostí. Alokovaná částka činila 500 000 Kč, která byla rozdělena beze zbytku. Termín pro předložení vyúčtování byl k 31. 1. 2024.</w:t>
      </w:r>
    </w:p>
    <w:p w14:paraId="7980D7D8" w14:textId="77777777" w:rsidR="001A6431" w:rsidRDefault="00000000">
      <w:pPr>
        <w:spacing w:after="0" w:line="480" w:lineRule="auto"/>
        <w:jc w:val="both"/>
        <w:rPr>
          <w:b/>
          <w:i/>
        </w:rPr>
      </w:pPr>
      <w:r>
        <w:rPr>
          <w:b/>
          <w:i/>
        </w:rPr>
        <w:t>Opatření č. 6 - Příspěvek na nové pořízení nebo zhodnocení investičního majetku sportovních klubů</w:t>
      </w:r>
    </w:p>
    <w:p w14:paraId="5EE566B6" w14:textId="77777777" w:rsidR="001A6431" w:rsidRDefault="00000000">
      <w:pPr>
        <w:spacing w:after="120"/>
        <w:jc w:val="both"/>
        <w:rPr>
          <w:b/>
          <w:i/>
        </w:rPr>
      </w:pPr>
      <w:r>
        <w:t>Podáno celkem 23 žádostí, podpořeno bylo 11 subjektů. Alokovaná částka činila 1 000 000 Kč, která byla rozdělena beze zbytku. Termín pro předložení vyúčtování byl k 31. 1. 2024.</w:t>
      </w:r>
    </w:p>
    <w:p w14:paraId="21A24E07" w14:textId="77777777" w:rsidR="001A6431" w:rsidRDefault="00000000">
      <w:pPr>
        <w:spacing w:after="0" w:line="480" w:lineRule="auto"/>
        <w:jc w:val="both"/>
        <w:rPr>
          <w:b/>
          <w:i/>
        </w:rPr>
      </w:pPr>
      <w:r>
        <w:rPr>
          <w:b/>
          <w:i/>
        </w:rPr>
        <w:t>Opatření č. 7 - Příspěvek na podporu trenérské činnosti ve sportovních klubech</w:t>
      </w:r>
    </w:p>
    <w:p w14:paraId="6A982A52" w14:textId="77777777" w:rsidR="001A6431" w:rsidRDefault="00000000">
      <w:pPr>
        <w:spacing w:after="120"/>
        <w:jc w:val="both"/>
      </w:pPr>
      <w:r>
        <w:t>Podáno celkem 31 žádostí, podpořeno bylo 30 subjektů. Jeden projekt nepodpořen z důvodu nedoložení vzdělání trenérů dle pravidel. Alokovaná částka činila 1 000 000 Kč, vyplaceno celkem 778 869 Kč, zbylá částka ve výši 221 131 Kč byla vrácena do rozpočtu města. Termín pro předložení vyúčtování byl k 31. 1. 2024.</w:t>
      </w:r>
    </w:p>
    <w:p w14:paraId="6A9C8C70" w14:textId="77777777" w:rsidR="001A6431" w:rsidRDefault="00000000">
      <w:pPr>
        <w:spacing w:after="120"/>
        <w:jc w:val="both"/>
        <w:rPr>
          <w:b/>
          <w:u w:val="single"/>
        </w:rPr>
      </w:pPr>
      <w:r>
        <w:rPr>
          <w:b/>
          <w:u w:val="single"/>
        </w:rPr>
        <w:t>Vyúčtování</w:t>
      </w:r>
    </w:p>
    <w:p w14:paraId="12C4A02C" w14:textId="77777777" w:rsidR="001A6431" w:rsidRDefault="00000000">
      <w:pPr>
        <w:spacing w:after="120"/>
        <w:jc w:val="both"/>
      </w:pPr>
      <w:r>
        <w:t xml:space="preserve">U každého vyúčtování je přiložen Protokol o kontrole čerpání veřejných prostředků spolu s komentářem. </w:t>
      </w:r>
    </w:p>
    <w:p w14:paraId="1C4178A6" w14:textId="0E28002F" w:rsidR="001A6431" w:rsidRDefault="00000000">
      <w:pPr>
        <w:spacing w:before="114" w:after="114"/>
        <w:jc w:val="both"/>
        <w:rPr>
          <w:b/>
        </w:rPr>
      </w:pPr>
      <w:r>
        <w:rPr>
          <w:b/>
        </w:rPr>
        <w:t xml:space="preserve">Rada města projednala na svém jednání dne 2. 9. 2024 „Vyhodnocení dotačního programu města České Budějovice na podporu sportu v roce 2023“ a vzala jej na vědomí usnesením č. </w:t>
      </w:r>
      <w:r w:rsidR="00B17ECB">
        <w:rPr>
          <w:b/>
        </w:rPr>
        <w:t>1227</w:t>
      </w:r>
      <w:r>
        <w:rPr>
          <w:b/>
        </w:rPr>
        <w:t>/2024.</w:t>
      </w:r>
    </w:p>
    <w:p w14:paraId="16BE48C8" w14:textId="77777777" w:rsidR="001A6431" w:rsidRDefault="00000000">
      <w:pPr>
        <w:spacing w:after="143"/>
        <w:jc w:val="both"/>
      </w:pPr>
      <w:r>
        <w:t>Celkový přehled organizací, navržené a vyplacené dotace v roce 2023 jsou přílohou tohoto materiálu.</w:t>
      </w:r>
    </w:p>
    <w:sectPr w:rsidR="001A6431">
      <w:footerReference w:type="default" r:id="rId7"/>
      <w:pgSz w:w="11906" w:h="16838"/>
      <w:pgMar w:top="1417" w:right="1417" w:bottom="99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1F0B2" w14:textId="77777777" w:rsidR="00884DE7" w:rsidRDefault="00884DE7">
      <w:pPr>
        <w:spacing w:after="0" w:line="240" w:lineRule="auto"/>
      </w:pPr>
      <w:r>
        <w:separator/>
      </w:r>
    </w:p>
  </w:endnote>
  <w:endnote w:type="continuationSeparator" w:id="0">
    <w:p w14:paraId="30049CA6" w14:textId="77777777" w:rsidR="00884DE7" w:rsidRDefault="00884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33476988"/>
      <w:docPartObj>
        <w:docPartGallery w:val="Page Numbers (Bottom of Page)"/>
        <w:docPartUnique/>
      </w:docPartObj>
    </w:sdtPr>
    <w:sdtContent>
      <w:p w14:paraId="6D91A551" w14:textId="77777777" w:rsidR="001A6431" w:rsidRDefault="00000000">
        <w:pPr>
          <w:pStyle w:val="Zpat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800CEA" w14:textId="77777777" w:rsidR="001A6431" w:rsidRDefault="001A643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E366F3" w14:textId="77777777" w:rsidR="00884DE7" w:rsidRDefault="00884DE7">
      <w:pPr>
        <w:spacing w:after="0" w:line="240" w:lineRule="auto"/>
      </w:pPr>
      <w:r>
        <w:separator/>
      </w:r>
    </w:p>
  </w:footnote>
  <w:footnote w:type="continuationSeparator" w:id="0">
    <w:p w14:paraId="120D2206" w14:textId="77777777" w:rsidR="00884DE7" w:rsidRDefault="00884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646D22"/>
    <w:multiLevelType w:val="multilevel"/>
    <w:tmpl w:val="14A09F16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eastAsiaTheme="minorHAns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5EC4E4E"/>
    <w:multiLevelType w:val="multilevel"/>
    <w:tmpl w:val="9A36A4A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03728816">
    <w:abstractNumId w:val="0"/>
  </w:num>
  <w:num w:numId="2" w16cid:durableId="722752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431"/>
    <w:rsid w:val="001A6431"/>
    <w:rsid w:val="004E47D6"/>
    <w:rsid w:val="00884DE7"/>
    <w:rsid w:val="00B1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B4636"/>
  <w15:docId w15:val="{8DAC74C8-0A79-4A75-8183-C0B18C3C3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2461C9"/>
    <w:rPr>
      <w:rFonts w:ascii="Tahoma" w:hAnsi="Tahoma" w:cs="Tahoma"/>
      <w:sz w:val="16"/>
      <w:szCs w:val="16"/>
    </w:rPr>
  </w:style>
  <w:style w:type="character" w:customStyle="1" w:styleId="ProsttextChar">
    <w:name w:val="Prostý text Char"/>
    <w:basedOn w:val="Standardnpsmoodstavce"/>
    <w:link w:val="Prosttext"/>
    <w:uiPriority w:val="99"/>
    <w:qFormat/>
    <w:rsid w:val="00581B08"/>
    <w:rPr>
      <w:rFonts w:ascii="Calibri" w:eastAsia="Calibri" w:hAnsi="Calibri" w:cs="Times New Roman"/>
      <w:szCs w:val="21"/>
    </w:rPr>
  </w:style>
  <w:style w:type="character" w:customStyle="1" w:styleId="ZhlavChar">
    <w:name w:val="Záhlaví Char"/>
    <w:basedOn w:val="Standardnpsmoodstavce"/>
    <w:link w:val="Zhlav"/>
    <w:uiPriority w:val="99"/>
    <w:qFormat/>
    <w:rsid w:val="00EA31AE"/>
  </w:style>
  <w:style w:type="character" w:customStyle="1" w:styleId="ZpatChar">
    <w:name w:val="Zápatí Char"/>
    <w:basedOn w:val="Standardnpsmoodstavce"/>
    <w:link w:val="Zpat"/>
    <w:uiPriority w:val="99"/>
    <w:qFormat/>
    <w:rsid w:val="00EA31AE"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2461C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AF6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unhideWhenUsed/>
    <w:qFormat/>
    <w:rsid w:val="00581B08"/>
    <w:pPr>
      <w:spacing w:after="0" w:line="240" w:lineRule="auto"/>
    </w:pPr>
    <w:rPr>
      <w:rFonts w:ascii="Calibri" w:eastAsia="Calibri" w:hAnsi="Calibri" w:cs="Times New Roman"/>
      <w:szCs w:val="21"/>
    </w:rPr>
  </w:style>
  <w:style w:type="paragraph" w:customStyle="1" w:styleId="Zhlavazpat">
    <w:name w:val="Záhlaví a zápatí"/>
    <w:basedOn w:val="Normln"/>
    <w:qFormat/>
  </w:style>
  <w:style w:type="paragraph" w:styleId="Zhlav">
    <w:name w:val="header"/>
    <w:basedOn w:val="Normln"/>
    <w:link w:val="ZhlavChar"/>
    <w:uiPriority w:val="99"/>
    <w:unhideWhenUsed/>
    <w:rsid w:val="00EA31AE"/>
    <w:pPr>
      <w:tabs>
        <w:tab w:val="center" w:pos="4536"/>
        <w:tab w:val="right" w:pos="9072"/>
      </w:tabs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EA31AE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687</Words>
  <Characters>4060</Characters>
  <Application>Microsoft Office Word</Application>
  <DocSecurity>0</DocSecurity>
  <Lines>33</Lines>
  <Paragraphs>9</Paragraphs>
  <ScaleCrop>false</ScaleCrop>
  <Company/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Pandulová Martina</dc:creator>
  <dc:description/>
  <cp:lastModifiedBy>Kortusová Jana</cp:lastModifiedBy>
  <cp:revision>12</cp:revision>
  <cp:lastPrinted>2022-05-25T08:20:00Z</cp:lastPrinted>
  <dcterms:created xsi:type="dcterms:W3CDTF">2023-06-09T13:23:00Z</dcterms:created>
  <dcterms:modified xsi:type="dcterms:W3CDTF">2024-09-05T06:39:00Z</dcterms:modified>
  <dc:language>cs-CZ</dc:language>
</cp:coreProperties>
</file>