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89" w:rsidRPr="002B2D6D" w:rsidRDefault="00611689" w:rsidP="00062017">
      <w:pPr>
        <w:spacing w:after="120" w:line="288" w:lineRule="auto"/>
        <w:jc w:val="both"/>
        <w:rPr>
          <w:b/>
          <w:u w:val="single"/>
        </w:rPr>
      </w:pPr>
      <w:r w:rsidRPr="002B2D6D">
        <w:rPr>
          <w:b/>
          <w:u w:val="single"/>
        </w:rPr>
        <w:t>Důvodová zpráva</w:t>
      </w:r>
    </w:p>
    <w:p w:rsidR="006C1DD2" w:rsidRPr="002B2D6D" w:rsidRDefault="00AF78DE" w:rsidP="00062017">
      <w:pPr>
        <w:autoSpaceDE w:val="0"/>
        <w:autoSpaceDN w:val="0"/>
        <w:adjustRightInd w:val="0"/>
        <w:spacing w:after="120" w:line="288" w:lineRule="auto"/>
        <w:jc w:val="both"/>
      </w:pPr>
      <w:r w:rsidRPr="002B2D6D">
        <w:t xml:space="preserve">Dohoda o partnerství pro programovací období 2014 – 2020 </w:t>
      </w:r>
      <w:r w:rsidR="00187CBD" w:rsidRPr="002B2D6D">
        <w:t>mezi</w:t>
      </w:r>
      <w:r w:rsidR="00342810">
        <w:t xml:space="preserve"> Českou republikou a Evropskou k</w:t>
      </w:r>
      <w:r w:rsidR="00187CBD" w:rsidRPr="002B2D6D">
        <w:t>omisí</w:t>
      </w:r>
      <w:r w:rsidR="002B77ED" w:rsidRPr="002B2D6D">
        <w:t xml:space="preserve"> </w:t>
      </w:r>
      <w:r w:rsidR="00187CBD" w:rsidRPr="002B2D6D">
        <w:t xml:space="preserve">je základním dokumentem pro čerpání prostředků z </w:t>
      </w:r>
      <w:r w:rsidR="00872B34" w:rsidRPr="002B2D6D">
        <w:t>Evropských strukturálních a investičních fondů (ESIF)</w:t>
      </w:r>
      <w:r w:rsidR="00187CBD" w:rsidRPr="002B2D6D">
        <w:t xml:space="preserve"> v následujících letech. P</w:t>
      </w:r>
      <w:r w:rsidRPr="002B2D6D">
        <w:t>řináší v rámci čerpání finančních prostředků nový</w:t>
      </w:r>
      <w:r w:rsidR="00DC15B8">
        <w:t>,</w:t>
      </w:r>
      <w:r w:rsidRPr="002B2D6D">
        <w:t xml:space="preserve"> a z pohledu města zcela zásadní</w:t>
      </w:r>
      <w:r w:rsidR="00DC15B8">
        <w:t>, rozměr územní dimenze</w:t>
      </w:r>
      <w:r w:rsidRPr="002B2D6D">
        <w:t xml:space="preserve">. Ta vytváří předpoklady pro to, aby podpora nebyla plošná, ale </w:t>
      </w:r>
      <w:r w:rsidR="00872B34" w:rsidRPr="002B2D6D">
        <w:t xml:space="preserve">byla poskytována </w:t>
      </w:r>
      <w:r w:rsidRPr="002B2D6D">
        <w:t>v tématech spojených s rozvojem měst a byla cílena do vybraných území, jež mají své konkrétní potřeby, problémy nebo významný ekonomický potenciál. Kromě individuálních projektů</w:t>
      </w:r>
      <w:r w:rsidR="006C1DD2" w:rsidRPr="002B2D6D">
        <w:t>, které jsou známy již z minulého programového období,</w:t>
      </w:r>
      <w:r w:rsidRPr="002B2D6D">
        <w:t xml:space="preserve"> tak budou </w:t>
      </w:r>
      <w:r w:rsidR="006C1DD2" w:rsidRPr="002B2D6D">
        <w:t xml:space="preserve">nyní </w:t>
      </w:r>
      <w:r w:rsidRPr="002B2D6D">
        <w:t>neopominutelným nástrojem pro čerpání prostředků tzv.</w:t>
      </w:r>
      <w:r w:rsidRPr="002B2D6D">
        <w:rPr>
          <w:rStyle w:val="apple-converted-space"/>
          <w:rFonts w:eastAsiaTheme="majorEastAsia"/>
        </w:rPr>
        <w:t> </w:t>
      </w:r>
      <w:r w:rsidRPr="002B2D6D">
        <w:rPr>
          <w:bCs/>
        </w:rPr>
        <w:t>integrované nástroje</w:t>
      </w:r>
      <w:r w:rsidRPr="002B2D6D">
        <w:t xml:space="preserve">. </w:t>
      </w:r>
      <w:r w:rsidR="00872B34" w:rsidRPr="002B2D6D">
        <w:t xml:space="preserve">Mezi tyto nástroje patří </w:t>
      </w:r>
      <w:r w:rsidR="00F35339" w:rsidRPr="002B2D6D">
        <w:t>I</w:t>
      </w:r>
      <w:r w:rsidR="006C1DD2" w:rsidRPr="002B2D6D">
        <w:rPr>
          <w:bCs/>
        </w:rPr>
        <w:t>ntegrované územní investice</w:t>
      </w:r>
      <w:r w:rsidR="006C1DD2" w:rsidRPr="002B2D6D">
        <w:rPr>
          <w:rStyle w:val="apple-converted-space"/>
          <w:rFonts w:eastAsiaTheme="majorEastAsia"/>
        </w:rPr>
        <w:t> </w:t>
      </w:r>
      <w:r w:rsidR="006C1DD2" w:rsidRPr="002B2D6D">
        <w:t xml:space="preserve">(tzv. </w:t>
      </w:r>
      <w:proofErr w:type="spellStart"/>
      <w:r w:rsidR="006C1DD2" w:rsidRPr="002B2D6D">
        <w:t>Integrated</w:t>
      </w:r>
      <w:proofErr w:type="spellEnd"/>
      <w:r w:rsidR="006C1DD2" w:rsidRPr="002B2D6D">
        <w:t xml:space="preserve"> </w:t>
      </w:r>
      <w:proofErr w:type="spellStart"/>
      <w:r w:rsidR="006C1DD2" w:rsidRPr="002B2D6D">
        <w:t>Territorial</w:t>
      </w:r>
      <w:proofErr w:type="spellEnd"/>
      <w:r w:rsidR="006C1DD2" w:rsidRPr="002B2D6D">
        <w:t xml:space="preserve"> </w:t>
      </w:r>
      <w:proofErr w:type="spellStart"/>
      <w:proofErr w:type="gramStart"/>
      <w:r w:rsidR="006C1DD2" w:rsidRPr="002B2D6D">
        <w:t>Investments</w:t>
      </w:r>
      <w:proofErr w:type="spellEnd"/>
      <w:proofErr w:type="gramEnd"/>
      <w:r w:rsidR="006C1DD2" w:rsidRPr="002B2D6D">
        <w:t xml:space="preserve"> </w:t>
      </w:r>
      <w:r w:rsidR="00F35339" w:rsidRPr="002B2D6D">
        <w:t>-</w:t>
      </w:r>
      <w:r w:rsidR="006C1DD2" w:rsidRPr="002B2D6D">
        <w:t xml:space="preserve"> </w:t>
      </w:r>
      <w:proofErr w:type="gramStart"/>
      <w:r w:rsidR="006C1DD2" w:rsidRPr="002B2D6D">
        <w:t>ITI</w:t>
      </w:r>
      <w:proofErr w:type="gramEnd"/>
      <w:r w:rsidR="006C1DD2" w:rsidRPr="002B2D6D">
        <w:t>)</w:t>
      </w:r>
      <w:r w:rsidR="00872B34" w:rsidRPr="002B2D6D">
        <w:t>, které mělo možnost využít</w:t>
      </w:r>
      <w:r w:rsidR="006C1DD2" w:rsidRPr="002B2D6D">
        <w:t xml:space="preserve"> sedm nejvýznamnějších českých a moravských aglomerací</w:t>
      </w:r>
      <w:r w:rsidR="00187CBD" w:rsidRPr="002B2D6D">
        <w:t xml:space="preserve"> nad 300 tis. obyvatel</w:t>
      </w:r>
      <w:r w:rsidR="00872B34" w:rsidRPr="002B2D6D">
        <w:t>. Š</w:t>
      </w:r>
      <w:r w:rsidR="006C1DD2" w:rsidRPr="002B2D6D">
        <w:t>est dal</w:t>
      </w:r>
      <w:r w:rsidR="00F35339" w:rsidRPr="002B2D6D">
        <w:t>ších regionálních center má možnost se opřít</w:t>
      </w:r>
      <w:r w:rsidR="006C1DD2" w:rsidRPr="002B2D6D">
        <w:t xml:space="preserve"> o tzv.</w:t>
      </w:r>
      <w:r w:rsidR="006C1DD2" w:rsidRPr="002B2D6D">
        <w:rPr>
          <w:rStyle w:val="apple-converted-space"/>
          <w:rFonts w:eastAsiaTheme="majorEastAsia"/>
        </w:rPr>
        <w:t> </w:t>
      </w:r>
      <w:r w:rsidR="00F35339" w:rsidRPr="002B2D6D">
        <w:rPr>
          <w:bCs/>
        </w:rPr>
        <w:t>I</w:t>
      </w:r>
      <w:r w:rsidR="006C1DD2" w:rsidRPr="002B2D6D">
        <w:rPr>
          <w:bCs/>
        </w:rPr>
        <w:t>ntegrované plány rozvoje území</w:t>
      </w:r>
      <w:r w:rsidR="006C1DD2" w:rsidRPr="002B2D6D">
        <w:rPr>
          <w:rStyle w:val="Znakapoznpodarou"/>
        </w:rPr>
        <w:footnoteReference w:id="1"/>
      </w:r>
      <w:r w:rsidR="00F35339" w:rsidRPr="002B2D6D">
        <w:t xml:space="preserve"> (</w:t>
      </w:r>
      <w:r w:rsidR="00187CBD" w:rsidRPr="002B2D6D">
        <w:t>České Budějovice, Karlovy Vary, Liberec-Jablonec nad Nisou, Mladá Boleslav, Jihlava a Zlín</w:t>
      </w:r>
      <w:r w:rsidR="00F35339" w:rsidRPr="002B2D6D">
        <w:t>)</w:t>
      </w:r>
      <w:r w:rsidR="00187CBD" w:rsidRPr="002B2D6D">
        <w:t>.</w:t>
      </w:r>
      <w:r w:rsidR="00872B34" w:rsidRPr="002B2D6D">
        <w:t xml:space="preserve"> </w:t>
      </w:r>
    </w:p>
    <w:p w:rsidR="00AF78DE" w:rsidRPr="002B2D6D" w:rsidRDefault="00872B34" w:rsidP="00062017">
      <w:pPr>
        <w:autoSpaceDE w:val="0"/>
        <w:autoSpaceDN w:val="0"/>
        <w:adjustRightInd w:val="0"/>
        <w:spacing w:after="120" w:line="288" w:lineRule="auto"/>
        <w:jc w:val="both"/>
      </w:pPr>
      <w:r w:rsidRPr="002B2D6D">
        <w:t>Na základě této iniciativy město České Budějovice přistoupilo v roce 2013 ke zpracování Integrovaného plánu rozvoje území České Budějovice (dále též IPRÚ), který je nyní v souladu s </w:t>
      </w:r>
      <w:proofErr w:type="spellStart"/>
      <w:r w:rsidRPr="002B2D6D">
        <w:t>usn</w:t>
      </w:r>
      <w:proofErr w:type="spellEnd"/>
      <w:r w:rsidRPr="002B2D6D">
        <w:t xml:space="preserve">. Rady města České Budějovice č. 1557/2015 </w:t>
      </w:r>
      <w:r w:rsidR="00361136" w:rsidRPr="002B2D6D">
        <w:t xml:space="preserve">zastupitelstvu města předkládán </w:t>
      </w:r>
      <w:r w:rsidRPr="002B2D6D">
        <w:t>k projednání a schválení.</w:t>
      </w:r>
    </w:p>
    <w:p w:rsidR="00F070DF" w:rsidRPr="002B2D6D" w:rsidRDefault="004266D9" w:rsidP="00062017">
      <w:pPr>
        <w:autoSpaceDE w:val="0"/>
        <w:autoSpaceDN w:val="0"/>
        <w:adjustRightInd w:val="0"/>
        <w:spacing w:after="120" w:line="288" w:lineRule="auto"/>
        <w:jc w:val="both"/>
      </w:pPr>
      <w:r w:rsidRPr="002B2D6D">
        <w:t>Integrovaný plán rozvoje území České Budějovic</w:t>
      </w:r>
      <w:r w:rsidR="00073612" w:rsidRPr="002B2D6D">
        <w:t>e</w:t>
      </w:r>
      <w:r w:rsidR="00DA1452" w:rsidRPr="002B2D6D">
        <w:t xml:space="preserve"> </w:t>
      </w:r>
      <w:r w:rsidR="00674192" w:rsidRPr="002B2D6D">
        <w:t xml:space="preserve">pro programovací období </w:t>
      </w:r>
      <w:r w:rsidR="005C524B" w:rsidRPr="002B2D6D">
        <w:t xml:space="preserve">EU </w:t>
      </w:r>
      <w:r w:rsidR="00674192" w:rsidRPr="002B2D6D">
        <w:t xml:space="preserve">2014 – 2020 </w:t>
      </w:r>
      <w:r w:rsidR="00167FB5" w:rsidRPr="002B2D6D">
        <w:t xml:space="preserve">nastavuje </w:t>
      </w:r>
      <w:r w:rsidRPr="002B2D6D">
        <w:t xml:space="preserve">základní priority potřeb rozvoje územní aglomerace v souladu s podporovanými aktivitami </w:t>
      </w:r>
      <w:r w:rsidR="00347D71" w:rsidRPr="002B2D6D">
        <w:t xml:space="preserve">jednotlivých </w:t>
      </w:r>
      <w:r w:rsidRPr="002B2D6D">
        <w:t xml:space="preserve">operačních programů. </w:t>
      </w:r>
      <w:r w:rsidR="000D61E2" w:rsidRPr="002B2D6D">
        <w:t>Na základě</w:t>
      </w:r>
      <w:r w:rsidR="005C524B" w:rsidRPr="002B2D6D">
        <w:t xml:space="preserve"> této strategie</w:t>
      </w:r>
      <w:r w:rsidR="002B2190" w:rsidRPr="002B2D6D">
        <w:t xml:space="preserve"> </w:t>
      </w:r>
      <w:r w:rsidR="006439AF" w:rsidRPr="002B2D6D">
        <w:t xml:space="preserve">bude </w:t>
      </w:r>
      <w:r w:rsidR="00DA1452" w:rsidRPr="002B2D6D">
        <w:t>probíhat</w:t>
      </w:r>
      <w:r w:rsidR="006439AF" w:rsidRPr="002B2D6D">
        <w:t xml:space="preserve"> </w:t>
      </w:r>
      <w:r w:rsidR="00F070DF" w:rsidRPr="002B2D6D">
        <w:t xml:space="preserve">koordinace, příprava a realizace vzájemně provázaných územně zacílených intervencí z různých prioritních os v rámci programů ESI fondů dle nastaveného finančního plánu. </w:t>
      </w:r>
    </w:p>
    <w:p w:rsidR="00F070DF" w:rsidRPr="002B2D6D" w:rsidRDefault="00F070DF" w:rsidP="00062017">
      <w:pPr>
        <w:pStyle w:val="Normlnweb"/>
        <w:spacing w:before="0" w:beforeAutospacing="0" w:after="120" w:afterAutospacing="0" w:line="288" w:lineRule="auto"/>
        <w:jc w:val="both"/>
      </w:pPr>
      <w:r w:rsidRPr="002B2D6D">
        <w:t xml:space="preserve">IPRÚ je zpracován dle </w:t>
      </w:r>
      <w:r w:rsidRPr="00516122">
        <w:t>konceptu</w:t>
      </w:r>
      <w:r w:rsidRPr="002B2D6D">
        <w:t xml:space="preserve"> </w:t>
      </w:r>
      <w:r w:rsidR="002B2190" w:rsidRPr="002B2D6D">
        <w:t>M</w:t>
      </w:r>
      <w:r w:rsidRPr="002B2D6D">
        <w:t>etodického pokynu Ministerstva pro místní rozvoj ČR (</w:t>
      </w:r>
      <w:r w:rsidR="00361136" w:rsidRPr="002B2D6D">
        <w:t xml:space="preserve">tzv. </w:t>
      </w:r>
      <w:r w:rsidRPr="002B2D6D">
        <w:t>MPIN)</w:t>
      </w:r>
      <w:r w:rsidRPr="002B2D6D">
        <w:rPr>
          <w:rStyle w:val="Znakapoznpodarou"/>
        </w:rPr>
        <w:footnoteReference w:id="2"/>
      </w:r>
      <w:r w:rsidR="00361136" w:rsidRPr="002B2D6D">
        <w:t>,</w:t>
      </w:r>
      <w:r w:rsidR="002B2190" w:rsidRPr="002B2D6D">
        <w:t xml:space="preserve"> zajišťuje</w:t>
      </w:r>
      <w:r w:rsidRPr="002B2D6D">
        <w:t xml:space="preserve"> provázanost s cíli a priorita</w:t>
      </w:r>
      <w:r w:rsidR="002B2190" w:rsidRPr="002B2D6D">
        <w:t>mi kohezní politiky státu a je</w:t>
      </w:r>
      <w:r w:rsidRPr="002B2D6D">
        <w:t xml:space="preserve"> v souladu se strategickými dokumenty vyšších územních celků (kraje, ČR, EU).</w:t>
      </w:r>
      <w:r w:rsidR="00F35339" w:rsidRPr="002B2D6D">
        <w:t xml:space="preserve"> Nezbytnou podmínkou schválení strategie Ministerstvem pro místní rozvoj ČR je veřejné projednání a</w:t>
      </w:r>
      <w:r w:rsidRPr="002B2D6D">
        <w:t xml:space="preserve"> schválení v orgánech nositele Statutárního mě</w:t>
      </w:r>
      <w:r w:rsidR="00F35339" w:rsidRPr="002B2D6D">
        <w:t>sta České Budějovice.</w:t>
      </w:r>
    </w:p>
    <w:p w:rsidR="00073612" w:rsidRPr="002B2D6D" w:rsidRDefault="00073612" w:rsidP="00062017">
      <w:pPr>
        <w:spacing w:after="120" w:line="288" w:lineRule="auto"/>
        <w:jc w:val="both"/>
      </w:pPr>
      <w:r w:rsidRPr="002B2D6D">
        <w:t>Území IPRÚ</w:t>
      </w:r>
      <w:r w:rsidR="0034473E" w:rsidRPr="002B2D6D">
        <w:t xml:space="preserve"> je </w:t>
      </w:r>
      <w:r w:rsidR="002B2190" w:rsidRPr="002B2D6D">
        <w:t xml:space="preserve">vyčleněno celé území </w:t>
      </w:r>
      <w:r w:rsidR="0034473E" w:rsidRPr="002B2D6D">
        <w:t>ORP České Budějovice</w:t>
      </w:r>
      <w:r w:rsidR="00004D5E" w:rsidRPr="002B2D6D">
        <w:t>. D</w:t>
      </w:r>
      <w:r w:rsidRPr="002B2D6D">
        <w:t xml:space="preserve">le Strategického rozvojového rámce </w:t>
      </w:r>
      <w:proofErr w:type="gramStart"/>
      <w:r w:rsidRPr="002B2D6D">
        <w:t>2014</w:t>
      </w:r>
      <w:proofErr w:type="gramEnd"/>
      <w:r w:rsidR="00361136" w:rsidRPr="002B2D6D">
        <w:t xml:space="preserve"> - </w:t>
      </w:r>
      <w:proofErr w:type="gramStart"/>
      <w:r w:rsidR="00F03708" w:rsidRPr="002B2D6D">
        <w:t>20</w:t>
      </w:r>
      <w:r w:rsidRPr="002B2D6D">
        <w:t>20</w:t>
      </w:r>
      <w:proofErr w:type="gramEnd"/>
      <w:r w:rsidRPr="002B2D6D">
        <w:t xml:space="preserve"> se jedná o tzv. sídelní aglomeraci</w:t>
      </w:r>
      <w:r w:rsidR="002B2D6D">
        <w:t>, která</w:t>
      </w:r>
      <w:r w:rsidR="0034473E" w:rsidRPr="002B2D6D">
        <w:t xml:space="preserve"> zahrnuje </w:t>
      </w:r>
      <w:r w:rsidRPr="002B2D6D">
        <w:t>území 79 obcí</w:t>
      </w:r>
      <w:r w:rsidR="0034473E" w:rsidRPr="002B2D6D">
        <w:t xml:space="preserve"> se </w:t>
      </w:r>
      <w:r w:rsidRPr="002B2D6D">
        <w:t>15</w:t>
      </w:r>
      <w:r w:rsidR="0034473E" w:rsidRPr="002B2D6D">
        <w:t xml:space="preserve">5 tis. obyvatel, </w:t>
      </w:r>
      <w:r w:rsidR="00361136" w:rsidRPr="002B2D6D">
        <w:t>přičemž</w:t>
      </w:r>
      <w:r w:rsidR="0034473E" w:rsidRPr="002B2D6D">
        <w:t xml:space="preserve"> 2/3 </w:t>
      </w:r>
      <w:r w:rsidR="00361136" w:rsidRPr="002B2D6D">
        <w:t xml:space="preserve">obyvatel </w:t>
      </w:r>
      <w:r w:rsidR="002B2D6D">
        <w:t>žijí</w:t>
      </w:r>
      <w:r w:rsidR="00F03708" w:rsidRPr="002B2D6D">
        <w:t xml:space="preserve"> </w:t>
      </w:r>
      <w:r w:rsidR="0034473E" w:rsidRPr="002B2D6D">
        <w:t>v Č. Budějovicích.</w:t>
      </w:r>
      <w:r w:rsidR="001D6A40" w:rsidRPr="002B2D6D">
        <w:t xml:space="preserve"> </w:t>
      </w:r>
      <w:r w:rsidRPr="002B2D6D">
        <w:t>Nositel</w:t>
      </w:r>
      <w:r w:rsidR="001D6A40" w:rsidRPr="002B2D6D">
        <w:t>em IPRÚ je</w:t>
      </w:r>
      <w:r w:rsidRPr="002B2D6D">
        <w:t xml:space="preserve"> Statutární město Č</w:t>
      </w:r>
      <w:r w:rsidR="00361136" w:rsidRPr="002B2D6D">
        <w:t>eské</w:t>
      </w:r>
      <w:r w:rsidRPr="002B2D6D">
        <w:t xml:space="preserve"> Budějovice</w:t>
      </w:r>
      <w:r w:rsidR="001D6A40" w:rsidRPr="002B2D6D">
        <w:t>.</w:t>
      </w:r>
    </w:p>
    <w:p w:rsidR="00361136" w:rsidRPr="002B2D6D" w:rsidRDefault="00DD5D51" w:rsidP="00062017">
      <w:pPr>
        <w:pStyle w:val="Nadpis2"/>
        <w:spacing w:before="0" w:after="120" w:line="288" w:lineRule="auto"/>
        <w:rPr>
          <w:color w:val="auto"/>
        </w:rPr>
      </w:pPr>
      <w:r w:rsidRPr="002B2D6D">
        <w:rPr>
          <w:color w:val="auto"/>
        </w:rPr>
        <w:t>Strategické cíle</w:t>
      </w:r>
    </w:p>
    <w:p w:rsidR="00073612" w:rsidRPr="002B2D6D" w:rsidRDefault="002B2190" w:rsidP="00062017">
      <w:pPr>
        <w:pStyle w:val="Normlnweb"/>
        <w:spacing w:before="0" w:beforeAutospacing="0" w:after="120" w:afterAutospacing="0" w:line="288" w:lineRule="auto"/>
        <w:jc w:val="both"/>
      </w:pPr>
      <w:r w:rsidRPr="002B2D6D">
        <w:t>Řešené intervence se zaměřují zejména na rozvoj dopravy (PO 1), která je naprosto nezbytná nejen pro rozvoj města, ale celého přilehlého regionu. Další prioritou je r</w:t>
      </w:r>
      <w:r w:rsidR="00B6729D" w:rsidRPr="002B2D6D">
        <w:t>ozvoj konkurenceschopnosti a vzdělávání v</w:t>
      </w:r>
      <w:r w:rsidRPr="002B2D6D">
        <w:t> </w:t>
      </w:r>
      <w:r w:rsidR="00B6729D" w:rsidRPr="002B2D6D">
        <w:t>území</w:t>
      </w:r>
      <w:r w:rsidRPr="002B2D6D">
        <w:t xml:space="preserve"> (PO 2) a poslední prioritní oblastí je e</w:t>
      </w:r>
      <w:r w:rsidR="00B6729D" w:rsidRPr="002B2D6D">
        <w:t>nvironmentální udržitelnost území</w:t>
      </w:r>
      <w:r w:rsidRPr="002B2D6D">
        <w:t xml:space="preserve"> (PO 3).</w:t>
      </w:r>
    </w:p>
    <w:p w:rsidR="009C12D0" w:rsidRPr="002B2D6D" w:rsidRDefault="00DD5D51" w:rsidP="00062017">
      <w:pPr>
        <w:pStyle w:val="Nadpis2"/>
        <w:spacing w:before="0" w:after="120" w:line="288" w:lineRule="auto"/>
        <w:rPr>
          <w:color w:val="auto"/>
        </w:rPr>
      </w:pPr>
      <w:r w:rsidRPr="002B2D6D">
        <w:rPr>
          <w:color w:val="auto"/>
        </w:rPr>
        <w:t>Financování</w:t>
      </w:r>
      <w:r w:rsidR="009C12D0" w:rsidRPr="002B2D6D">
        <w:rPr>
          <w:color w:val="auto"/>
        </w:rPr>
        <w:t xml:space="preserve"> IPRÚ</w:t>
      </w:r>
    </w:p>
    <w:p w:rsidR="00DA1452" w:rsidRPr="002B2D6D" w:rsidRDefault="00DD5893" w:rsidP="00062017">
      <w:pPr>
        <w:spacing w:after="120" w:line="288" w:lineRule="auto"/>
        <w:jc w:val="both"/>
      </w:pPr>
      <w:r w:rsidRPr="002B2D6D">
        <w:t>V rámci IPRÚ České B</w:t>
      </w:r>
      <w:r w:rsidR="0034473E" w:rsidRPr="002B2D6D">
        <w:t xml:space="preserve">udějovice budou </w:t>
      </w:r>
      <w:r w:rsidR="00361136" w:rsidRPr="002B2D6D">
        <w:t>záměry</w:t>
      </w:r>
      <w:r w:rsidR="000B5ACB" w:rsidRPr="002B2D6D">
        <w:t xml:space="preserve"> obsažené ve strategii</w:t>
      </w:r>
      <w:r w:rsidR="00DA1452" w:rsidRPr="002B2D6D">
        <w:t xml:space="preserve"> </w:t>
      </w:r>
      <w:r w:rsidR="0034473E" w:rsidRPr="002B2D6D">
        <w:t>realizovány</w:t>
      </w:r>
      <w:r w:rsidR="00DA1452" w:rsidRPr="002B2D6D">
        <w:t xml:space="preserve"> prostřednictvím</w:t>
      </w:r>
      <w:r w:rsidR="00D522D2" w:rsidRPr="002B2D6D">
        <w:t xml:space="preserve"> </w:t>
      </w:r>
      <w:r w:rsidR="00EF16CB" w:rsidRPr="002B2D6D">
        <w:t>i</w:t>
      </w:r>
      <w:r w:rsidR="00DA1452" w:rsidRPr="002B2D6D">
        <w:t>ntegrovaných</w:t>
      </w:r>
      <w:r w:rsidR="00EF16CB" w:rsidRPr="002B2D6D">
        <w:t xml:space="preserve"> </w:t>
      </w:r>
      <w:r w:rsidR="00DA1452" w:rsidRPr="002B2D6D">
        <w:t>projektů</w:t>
      </w:r>
      <w:r w:rsidR="00D522D2" w:rsidRPr="002B2D6D">
        <w:t xml:space="preserve"> a </w:t>
      </w:r>
      <w:r w:rsidR="00361136" w:rsidRPr="002B2D6D">
        <w:t xml:space="preserve">zároveň </w:t>
      </w:r>
      <w:r w:rsidR="00DA1452" w:rsidRPr="002B2D6D">
        <w:t>individuálních projektů</w:t>
      </w:r>
      <w:r w:rsidR="00D522D2" w:rsidRPr="002B2D6D">
        <w:t>.</w:t>
      </w:r>
    </w:p>
    <w:p w:rsidR="00004D5E" w:rsidRPr="002B2D6D" w:rsidRDefault="00004D5E" w:rsidP="00062017">
      <w:pPr>
        <w:spacing w:after="120" w:line="288" w:lineRule="auto"/>
        <w:rPr>
          <w:b/>
        </w:rPr>
      </w:pPr>
      <w:r w:rsidRPr="002B2D6D">
        <w:rPr>
          <w:b/>
        </w:rPr>
        <w:t>Integrovaný projekt</w:t>
      </w:r>
    </w:p>
    <w:p w:rsidR="00F35339" w:rsidRPr="002B2D6D" w:rsidRDefault="00004D5E" w:rsidP="00062017">
      <w:pPr>
        <w:spacing w:after="120" w:line="288" w:lineRule="auto"/>
        <w:jc w:val="both"/>
      </w:pPr>
      <w:r w:rsidRPr="002B2D6D">
        <w:t>R</w:t>
      </w:r>
      <w:r w:rsidR="000B5ACB" w:rsidRPr="002B2D6D">
        <w:t xml:space="preserve">ealizace integrovaných projektů </w:t>
      </w:r>
      <w:r w:rsidR="00431513" w:rsidRPr="002B2D6D">
        <w:t xml:space="preserve">je založena na principu „rezervované alokace“, což znamená vyčlenění dotačních prostředků pro integrovanou strategii v rámci specifického cíle </w:t>
      </w:r>
      <w:r w:rsidR="00E33F88" w:rsidRPr="002B2D6D">
        <w:t xml:space="preserve">konkrétního </w:t>
      </w:r>
      <w:r w:rsidR="00431513" w:rsidRPr="002B2D6D">
        <w:t xml:space="preserve">operačního programu. </w:t>
      </w:r>
      <w:r w:rsidR="00E33F88" w:rsidRPr="002B2D6D">
        <w:t xml:space="preserve">V případě IPRÚ České Budějovice se jedná o IROP (Integrovaný regionální operační program) a OPD (Operační program doprava). </w:t>
      </w:r>
      <w:r w:rsidR="00431513" w:rsidRPr="002B2D6D">
        <w:t xml:space="preserve">Na základě </w:t>
      </w:r>
      <w:r w:rsidR="00E33F88" w:rsidRPr="002B2D6D">
        <w:t xml:space="preserve">stanovené </w:t>
      </w:r>
      <w:r w:rsidR="00431513" w:rsidRPr="002B2D6D">
        <w:t xml:space="preserve">alokace je v  IPRÚ nastaven finanční plán a </w:t>
      </w:r>
      <w:r w:rsidR="00F35339" w:rsidRPr="002B2D6D">
        <w:t xml:space="preserve">tomu odpovídající </w:t>
      </w:r>
      <w:r w:rsidR="00431513" w:rsidRPr="002B2D6D">
        <w:t xml:space="preserve">plánované hodnoty indikátorů. Realizací </w:t>
      </w:r>
      <w:r w:rsidR="00F35339" w:rsidRPr="002B2D6D">
        <w:t xml:space="preserve">dílčích </w:t>
      </w:r>
      <w:r w:rsidR="00431513" w:rsidRPr="002B2D6D">
        <w:t xml:space="preserve">projektů </w:t>
      </w:r>
      <w:r w:rsidR="00E33F88" w:rsidRPr="002B2D6D">
        <w:t>musí dojít</w:t>
      </w:r>
      <w:r w:rsidR="000B5ACB" w:rsidRPr="002B2D6D">
        <w:t xml:space="preserve"> k naplnění finančního plánu </w:t>
      </w:r>
      <w:r w:rsidR="0067669B" w:rsidRPr="002B2D6D">
        <w:t>a hodnot nastave</w:t>
      </w:r>
      <w:r w:rsidR="00833C20" w:rsidRPr="002B2D6D">
        <w:t xml:space="preserve">ných indikátorů </w:t>
      </w:r>
      <w:r w:rsidR="00F35339" w:rsidRPr="002B2D6D">
        <w:t xml:space="preserve">celého </w:t>
      </w:r>
      <w:r w:rsidR="00833C20" w:rsidRPr="002B2D6D">
        <w:t xml:space="preserve">IPRÚ. </w:t>
      </w:r>
    </w:p>
    <w:p w:rsidR="007B5CB7" w:rsidRPr="002B2D6D" w:rsidRDefault="00833C20" w:rsidP="00062017">
      <w:pPr>
        <w:spacing w:after="120" w:line="288" w:lineRule="auto"/>
        <w:jc w:val="both"/>
      </w:pPr>
      <w:r w:rsidRPr="002B2D6D">
        <w:t xml:space="preserve">Prostřednictvím integrovaných projektů v </w:t>
      </w:r>
      <w:r w:rsidR="00E0092B" w:rsidRPr="002B2D6D">
        <w:t xml:space="preserve">IPRÚ </w:t>
      </w:r>
      <w:r w:rsidRPr="002B2D6D">
        <w:t xml:space="preserve">budou naplněny tyto </w:t>
      </w:r>
      <w:r w:rsidR="007B5CB7" w:rsidRPr="002B2D6D">
        <w:t>projektové záměry:</w:t>
      </w:r>
    </w:p>
    <w:p w:rsidR="00073612" w:rsidRPr="002B2D6D" w:rsidRDefault="007B5CB7" w:rsidP="00062017">
      <w:pPr>
        <w:pStyle w:val="Odstavecseseznamem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v rámci PO 1</w:t>
      </w:r>
      <w:r w:rsidR="00E0092B" w:rsidRPr="002B2D6D">
        <w:rPr>
          <w:rFonts w:ascii="Times New Roman" w:hAnsi="Times New Roman" w:cs="Times New Roman"/>
          <w:sz w:val="24"/>
          <w:szCs w:val="24"/>
        </w:rPr>
        <w:t xml:space="preserve"> Rozvoj </w:t>
      </w:r>
      <w:r w:rsidRPr="002B2D6D">
        <w:rPr>
          <w:rFonts w:ascii="Times New Roman" w:hAnsi="Times New Roman" w:cs="Times New Roman"/>
          <w:sz w:val="24"/>
          <w:szCs w:val="24"/>
        </w:rPr>
        <w:t>dopravy</w:t>
      </w:r>
      <w:r w:rsidR="00B65C67" w:rsidRPr="002B2D6D">
        <w:rPr>
          <w:rFonts w:ascii="Times New Roman" w:hAnsi="Times New Roman" w:cs="Times New Roman"/>
          <w:sz w:val="24"/>
          <w:szCs w:val="24"/>
        </w:rPr>
        <w:t xml:space="preserve"> se jedná o záměry spojené s </w:t>
      </w:r>
      <w:r w:rsidR="00E0092B" w:rsidRPr="002B2D6D">
        <w:rPr>
          <w:rFonts w:ascii="Times New Roman" w:hAnsi="Times New Roman" w:cs="Times New Roman"/>
          <w:sz w:val="24"/>
          <w:szCs w:val="24"/>
        </w:rPr>
        <w:t>inteligentní</w:t>
      </w:r>
      <w:r w:rsidR="00B65C67" w:rsidRPr="002B2D6D">
        <w:rPr>
          <w:rFonts w:ascii="Times New Roman" w:hAnsi="Times New Roman" w:cs="Times New Roman"/>
          <w:sz w:val="24"/>
          <w:szCs w:val="24"/>
        </w:rPr>
        <w:t>mi</w:t>
      </w:r>
      <w:r w:rsidR="00E0092B" w:rsidRPr="002B2D6D">
        <w:rPr>
          <w:rFonts w:ascii="Times New Roman" w:hAnsi="Times New Roman" w:cs="Times New Roman"/>
          <w:sz w:val="24"/>
          <w:szCs w:val="24"/>
        </w:rPr>
        <w:t xml:space="preserve"> dopravní</w:t>
      </w:r>
      <w:r w:rsidR="00B65C67" w:rsidRPr="002B2D6D">
        <w:rPr>
          <w:rFonts w:ascii="Times New Roman" w:hAnsi="Times New Roman" w:cs="Times New Roman"/>
          <w:sz w:val="24"/>
          <w:szCs w:val="24"/>
        </w:rPr>
        <w:t>mi</w:t>
      </w:r>
      <w:r w:rsidR="00E0092B" w:rsidRPr="002B2D6D">
        <w:rPr>
          <w:rFonts w:ascii="Times New Roman" w:hAnsi="Times New Roman" w:cs="Times New Roman"/>
          <w:sz w:val="24"/>
          <w:szCs w:val="24"/>
        </w:rPr>
        <w:t xml:space="preserve"> systémy pro za</w:t>
      </w:r>
      <w:r w:rsidR="00B65C67" w:rsidRPr="002B2D6D">
        <w:rPr>
          <w:rFonts w:ascii="Times New Roman" w:hAnsi="Times New Roman" w:cs="Times New Roman"/>
          <w:sz w:val="24"/>
          <w:szCs w:val="24"/>
        </w:rPr>
        <w:t>vádění závislého řízení dopravy a</w:t>
      </w:r>
      <w:r w:rsidR="00E0092B" w:rsidRPr="002B2D6D">
        <w:rPr>
          <w:rFonts w:ascii="Times New Roman" w:hAnsi="Times New Roman" w:cs="Times New Roman"/>
          <w:sz w:val="24"/>
          <w:szCs w:val="24"/>
        </w:rPr>
        <w:t xml:space="preserve"> </w:t>
      </w:r>
      <w:r w:rsidR="00B65C67" w:rsidRPr="002B2D6D">
        <w:rPr>
          <w:rFonts w:ascii="Times New Roman" w:hAnsi="Times New Roman" w:cs="Times New Roman"/>
          <w:sz w:val="24"/>
          <w:szCs w:val="24"/>
        </w:rPr>
        <w:t xml:space="preserve">se </w:t>
      </w:r>
      <w:r w:rsidR="00E0092B" w:rsidRPr="00516122">
        <w:rPr>
          <w:rFonts w:ascii="Times New Roman" w:hAnsi="Times New Roman" w:cs="Times New Roman"/>
          <w:sz w:val="24"/>
          <w:szCs w:val="24"/>
        </w:rPr>
        <w:t>zlepšení</w:t>
      </w:r>
      <w:r w:rsidR="00B65C67" w:rsidRPr="00516122">
        <w:rPr>
          <w:rFonts w:ascii="Times New Roman" w:hAnsi="Times New Roman" w:cs="Times New Roman"/>
          <w:sz w:val="24"/>
          <w:szCs w:val="24"/>
        </w:rPr>
        <w:t>m podmínek pro dopravu v klidu (</w:t>
      </w:r>
      <w:r w:rsidR="00E0092B" w:rsidRPr="00516122">
        <w:rPr>
          <w:rFonts w:ascii="Times New Roman" w:hAnsi="Times New Roman" w:cs="Times New Roman"/>
          <w:sz w:val="24"/>
          <w:szCs w:val="24"/>
        </w:rPr>
        <w:t>záchytná parkoviště</w:t>
      </w:r>
      <w:r w:rsidR="00516122" w:rsidRPr="00516122">
        <w:rPr>
          <w:rFonts w:ascii="Times New Roman" w:hAnsi="Times New Roman" w:cs="Times New Roman"/>
          <w:sz w:val="24"/>
          <w:szCs w:val="24"/>
        </w:rPr>
        <w:t>)</w:t>
      </w:r>
      <w:r w:rsidR="00E0092B" w:rsidRPr="00516122">
        <w:rPr>
          <w:rFonts w:ascii="Times New Roman" w:hAnsi="Times New Roman" w:cs="Times New Roman"/>
          <w:sz w:val="24"/>
          <w:szCs w:val="24"/>
        </w:rPr>
        <w:t xml:space="preserve">, </w:t>
      </w:r>
      <w:r w:rsidR="00516122" w:rsidRPr="00516122">
        <w:rPr>
          <w:rFonts w:ascii="Times New Roman" w:hAnsi="Times New Roman" w:cs="Times New Roman"/>
          <w:sz w:val="24"/>
          <w:szCs w:val="24"/>
        </w:rPr>
        <w:t xml:space="preserve">dále </w:t>
      </w:r>
      <w:r w:rsidR="00E0092B" w:rsidRPr="00516122">
        <w:rPr>
          <w:rFonts w:ascii="Times New Roman" w:hAnsi="Times New Roman" w:cs="Times New Roman"/>
          <w:sz w:val="24"/>
          <w:szCs w:val="24"/>
        </w:rPr>
        <w:t>budování cyklist</w:t>
      </w:r>
      <w:r w:rsidR="00E0092B" w:rsidRPr="002B2D6D">
        <w:rPr>
          <w:rFonts w:ascii="Times New Roman" w:hAnsi="Times New Roman" w:cs="Times New Roman"/>
          <w:sz w:val="24"/>
          <w:szCs w:val="24"/>
        </w:rPr>
        <w:t xml:space="preserve">ické infrastruktury, ekologizace a modernizace veřejné hromadné dopravy, </w:t>
      </w:r>
      <w:r w:rsidRPr="002B2D6D">
        <w:rPr>
          <w:rFonts w:ascii="Times New Roman" w:hAnsi="Times New Roman" w:cs="Times New Roman"/>
          <w:sz w:val="24"/>
          <w:szCs w:val="24"/>
        </w:rPr>
        <w:t>budování obchvatových komunikací</w:t>
      </w:r>
      <w:r w:rsidR="00B65C67" w:rsidRPr="002B2D6D">
        <w:rPr>
          <w:rFonts w:ascii="Times New Roman" w:hAnsi="Times New Roman" w:cs="Times New Roman"/>
          <w:sz w:val="24"/>
          <w:szCs w:val="24"/>
        </w:rPr>
        <w:t>)</w:t>
      </w:r>
      <w:r w:rsidRPr="002B2D6D">
        <w:rPr>
          <w:rFonts w:ascii="Times New Roman" w:hAnsi="Times New Roman" w:cs="Times New Roman"/>
          <w:sz w:val="24"/>
          <w:szCs w:val="24"/>
        </w:rPr>
        <w:t>;</w:t>
      </w:r>
    </w:p>
    <w:p w:rsidR="007B5CB7" w:rsidRPr="002B2D6D" w:rsidRDefault="007B5CB7" w:rsidP="00062017">
      <w:pPr>
        <w:pStyle w:val="Odstavecseseznamem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PO 2 Rozvoj konkurences</w:t>
      </w:r>
      <w:r w:rsidR="00B65C67" w:rsidRPr="002B2D6D">
        <w:rPr>
          <w:rFonts w:ascii="Times New Roman" w:hAnsi="Times New Roman" w:cs="Times New Roman"/>
          <w:sz w:val="24"/>
          <w:szCs w:val="24"/>
        </w:rPr>
        <w:t>chopnosti a vzdělávání v území představuje záměry vedoucí ke</w:t>
      </w:r>
      <w:r w:rsidRPr="002B2D6D">
        <w:rPr>
          <w:rFonts w:ascii="Times New Roman" w:hAnsi="Times New Roman" w:cs="Times New Roman"/>
          <w:sz w:val="24"/>
          <w:szCs w:val="24"/>
        </w:rPr>
        <w:t xml:space="preserve"> zvýšení kapacity mateřsk</w:t>
      </w:r>
      <w:r w:rsidR="002B2D6D">
        <w:rPr>
          <w:rFonts w:ascii="Times New Roman" w:hAnsi="Times New Roman" w:cs="Times New Roman"/>
          <w:sz w:val="24"/>
          <w:szCs w:val="24"/>
        </w:rPr>
        <w:t>ých škol, budování a modernizaci</w:t>
      </w:r>
      <w:r w:rsidRPr="002B2D6D">
        <w:rPr>
          <w:rFonts w:ascii="Times New Roman" w:hAnsi="Times New Roman" w:cs="Times New Roman"/>
          <w:sz w:val="24"/>
          <w:szCs w:val="24"/>
        </w:rPr>
        <w:t xml:space="preserve"> </w:t>
      </w:r>
      <w:r w:rsidR="00833C20" w:rsidRPr="002B2D6D">
        <w:rPr>
          <w:rFonts w:ascii="Times New Roman" w:hAnsi="Times New Roman" w:cs="Times New Roman"/>
          <w:sz w:val="24"/>
          <w:szCs w:val="24"/>
        </w:rPr>
        <w:t>infrastruktury pro vzdělávání technických a přírodovědných oborů základních a středních škol.</w:t>
      </w:r>
    </w:p>
    <w:p w:rsidR="00004D5E" w:rsidRPr="002B2D6D" w:rsidRDefault="0042010C" w:rsidP="00062017">
      <w:pPr>
        <w:spacing w:after="120" w:line="288" w:lineRule="auto"/>
        <w:rPr>
          <w:b/>
        </w:rPr>
      </w:pPr>
      <w:r w:rsidRPr="002B2D6D">
        <w:rPr>
          <w:b/>
        </w:rPr>
        <w:t>Individuální projekt</w:t>
      </w:r>
    </w:p>
    <w:p w:rsidR="00833C20" w:rsidRPr="002B2D6D" w:rsidRDefault="00004D5E" w:rsidP="00062017">
      <w:pPr>
        <w:spacing w:after="120" w:line="288" w:lineRule="auto"/>
        <w:jc w:val="both"/>
      </w:pPr>
      <w:r w:rsidRPr="002B2D6D">
        <w:t>R</w:t>
      </w:r>
      <w:r w:rsidR="0042010C" w:rsidRPr="002B2D6D">
        <w:t>ealizace individuálních projektů je založena na principu „volné soutěže“</w:t>
      </w:r>
      <w:r w:rsidR="005A62E2">
        <w:t>. T</w:t>
      </w:r>
      <w:r w:rsidR="0042010C" w:rsidRPr="002B2D6D">
        <w:t>zn.</w:t>
      </w:r>
      <w:r w:rsidR="00B03814" w:rsidRPr="002B2D6D">
        <w:t>,</w:t>
      </w:r>
      <w:r w:rsidR="0042010C" w:rsidRPr="002B2D6D">
        <w:t xml:space="preserve"> že na tyto </w:t>
      </w:r>
      <w:r w:rsidR="00C55056" w:rsidRPr="002B2D6D">
        <w:t xml:space="preserve">záměry není </w:t>
      </w:r>
      <w:r w:rsidR="0042010C" w:rsidRPr="002B2D6D">
        <w:t xml:space="preserve">vyčleněna rezervovaná alokace, ale budou předkládány v rámci </w:t>
      </w:r>
      <w:r w:rsidR="005A62E2">
        <w:t xml:space="preserve">individuálních </w:t>
      </w:r>
      <w:r w:rsidR="0042010C" w:rsidRPr="002B2D6D">
        <w:t xml:space="preserve">výzev </w:t>
      </w:r>
      <w:r w:rsidR="00B257D0">
        <w:t>jednotlivých</w:t>
      </w:r>
      <w:r w:rsidR="00B65C67" w:rsidRPr="002B2D6D">
        <w:t xml:space="preserve"> ř</w:t>
      </w:r>
      <w:r w:rsidR="00B257D0">
        <w:t>ídících orgánů mimo územní dimenzi</w:t>
      </w:r>
      <w:r w:rsidR="0042010C" w:rsidRPr="002B2D6D">
        <w:t xml:space="preserve">. Tyto </w:t>
      </w:r>
      <w:r w:rsidR="00C55056" w:rsidRPr="002B2D6D">
        <w:t>záměry</w:t>
      </w:r>
      <w:r w:rsidR="0042010C" w:rsidRPr="002B2D6D">
        <w:t xml:space="preserve"> nejsou součástí finančního plánu a plánovaných hodnot indikátorů, </w:t>
      </w:r>
      <w:r w:rsidR="00C55056" w:rsidRPr="002B2D6D">
        <w:t>jelikož nositel IPRÚ nemůže garantovat</w:t>
      </w:r>
      <w:r w:rsidR="00B14B0D" w:rsidRPr="002B2D6D">
        <w:t xml:space="preserve"> </w:t>
      </w:r>
      <w:r w:rsidR="00C55056" w:rsidRPr="002B2D6D">
        <w:t>čerpání dotačních prostředků.</w:t>
      </w:r>
    </w:p>
    <w:p w:rsidR="00B03814" w:rsidRPr="002B2D6D" w:rsidRDefault="00361136" w:rsidP="00062017">
      <w:pPr>
        <w:pStyle w:val="Nadpis2"/>
        <w:spacing w:before="0" w:after="120" w:line="288" w:lineRule="auto"/>
        <w:rPr>
          <w:color w:val="auto"/>
        </w:rPr>
      </w:pPr>
      <w:r w:rsidRPr="002B2D6D">
        <w:rPr>
          <w:color w:val="auto"/>
        </w:rPr>
        <w:t>Proces přípravy,</w:t>
      </w:r>
      <w:r w:rsidR="00CF28EC" w:rsidRPr="002B2D6D">
        <w:rPr>
          <w:color w:val="auto"/>
        </w:rPr>
        <w:t xml:space="preserve"> </w:t>
      </w:r>
      <w:r w:rsidRPr="002B2D6D">
        <w:rPr>
          <w:color w:val="auto"/>
        </w:rPr>
        <w:t>zpracování a schvalování</w:t>
      </w:r>
      <w:r w:rsidR="00CF28EC" w:rsidRPr="002B2D6D">
        <w:rPr>
          <w:color w:val="auto"/>
        </w:rPr>
        <w:t xml:space="preserve"> IPRÚ </w:t>
      </w:r>
    </w:p>
    <w:p w:rsidR="00B03814" w:rsidRPr="002B2D6D" w:rsidRDefault="00D522D2" w:rsidP="00062017">
      <w:pPr>
        <w:pStyle w:val="Odstavecseseznamem"/>
        <w:numPr>
          <w:ilvl w:val="0"/>
          <w:numId w:val="22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2D6D">
        <w:rPr>
          <w:rFonts w:ascii="Times New Roman" w:eastAsia="Times New Roman" w:hAnsi="Times New Roman" w:cs="Times New Roman"/>
          <w:sz w:val="24"/>
          <w:szCs w:val="24"/>
        </w:rPr>
        <w:t>02/</w:t>
      </w:r>
      <w:r w:rsidR="00BB36E1" w:rsidRPr="002B2D6D">
        <w:rPr>
          <w:rFonts w:ascii="Times New Roman" w:eastAsia="Times New Roman" w:hAnsi="Times New Roman" w:cs="Times New Roman"/>
          <w:sz w:val="24"/>
          <w:szCs w:val="24"/>
        </w:rPr>
        <w:t>2014</w:t>
      </w:r>
      <w:proofErr w:type="gramEnd"/>
      <w:r w:rsidR="00BB36E1" w:rsidRPr="002B2D6D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gramStart"/>
      <w:r w:rsidR="0044251F" w:rsidRPr="002B2D6D">
        <w:rPr>
          <w:rFonts w:ascii="Times New Roman" w:eastAsia="Times New Roman" w:hAnsi="Times New Roman" w:cs="Times New Roman"/>
          <w:sz w:val="24"/>
          <w:szCs w:val="24"/>
        </w:rPr>
        <w:t>s</w:t>
      </w:r>
      <w:r w:rsidR="00B03814" w:rsidRPr="002B2D6D">
        <w:rPr>
          <w:rFonts w:ascii="Times New Roman" w:eastAsia="Times New Roman" w:hAnsi="Times New Roman" w:cs="Times New Roman"/>
          <w:sz w:val="24"/>
          <w:szCs w:val="24"/>
        </w:rPr>
        <w:t>chválení</w:t>
      </w:r>
      <w:proofErr w:type="gramEnd"/>
      <w:r w:rsidR="00B03814" w:rsidRPr="002B2D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3F88" w:rsidRPr="002B2D6D">
        <w:rPr>
          <w:rFonts w:ascii="Times New Roman" w:eastAsia="Times New Roman" w:hAnsi="Times New Roman" w:cs="Times New Roman"/>
          <w:sz w:val="24"/>
          <w:szCs w:val="24"/>
        </w:rPr>
        <w:t xml:space="preserve">záměru </w:t>
      </w:r>
      <w:r w:rsidR="0044251F" w:rsidRPr="002B2D6D">
        <w:rPr>
          <w:rFonts w:ascii="Times New Roman" w:eastAsia="Times New Roman" w:hAnsi="Times New Roman" w:cs="Times New Roman"/>
          <w:sz w:val="24"/>
          <w:szCs w:val="24"/>
        </w:rPr>
        <w:t>zpracování integrované strategie IPRÚ České Budějovice radou města</w:t>
      </w:r>
      <w:r w:rsidR="002B2D6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4251F" w:rsidRPr="002B2D6D" w:rsidRDefault="00D522D2" w:rsidP="00062017">
      <w:pPr>
        <w:pStyle w:val="Odstavecseseznamem"/>
        <w:numPr>
          <w:ilvl w:val="0"/>
          <w:numId w:val="22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2D6D">
        <w:rPr>
          <w:rFonts w:ascii="Times New Roman" w:eastAsia="Times New Roman" w:hAnsi="Times New Roman" w:cs="Times New Roman"/>
          <w:sz w:val="24"/>
          <w:szCs w:val="24"/>
        </w:rPr>
        <w:t>03-</w:t>
      </w:r>
      <w:r w:rsidR="0044251F" w:rsidRPr="002B2D6D">
        <w:rPr>
          <w:rFonts w:ascii="Times New Roman" w:eastAsia="Times New Roman" w:hAnsi="Times New Roman" w:cs="Times New Roman"/>
          <w:sz w:val="24"/>
          <w:szCs w:val="24"/>
        </w:rPr>
        <w:t>06/2014</w:t>
      </w:r>
      <w:proofErr w:type="gramEnd"/>
      <w:r w:rsidR="0044251F" w:rsidRPr="002B2D6D">
        <w:rPr>
          <w:rFonts w:ascii="Times New Roman" w:eastAsia="Times New Roman" w:hAnsi="Times New Roman" w:cs="Times New Roman"/>
          <w:sz w:val="24"/>
          <w:szCs w:val="24"/>
        </w:rPr>
        <w:t xml:space="preserve"> – sběr dat, </w:t>
      </w:r>
      <w:r w:rsidR="00C02321" w:rsidRPr="002B2D6D">
        <w:rPr>
          <w:rFonts w:ascii="Times New Roman" w:eastAsia="Times New Roman" w:hAnsi="Times New Roman" w:cs="Times New Roman"/>
          <w:sz w:val="24"/>
          <w:szCs w:val="24"/>
        </w:rPr>
        <w:t xml:space="preserve">sběr </w:t>
      </w:r>
      <w:r w:rsidR="0044251F" w:rsidRPr="002B2D6D">
        <w:rPr>
          <w:rFonts w:ascii="Times New Roman" w:eastAsia="Times New Roman" w:hAnsi="Times New Roman" w:cs="Times New Roman"/>
          <w:sz w:val="24"/>
          <w:szCs w:val="24"/>
        </w:rPr>
        <w:t>projektových záměrů, vytipován</w:t>
      </w:r>
      <w:r w:rsidR="002B2D6D">
        <w:rPr>
          <w:rFonts w:ascii="Times New Roman" w:eastAsia="Times New Roman" w:hAnsi="Times New Roman" w:cs="Times New Roman"/>
          <w:sz w:val="24"/>
          <w:szCs w:val="24"/>
        </w:rPr>
        <w:t xml:space="preserve">í klíčových </w:t>
      </w:r>
      <w:proofErr w:type="spellStart"/>
      <w:r w:rsidR="002B2D6D">
        <w:rPr>
          <w:rFonts w:ascii="Times New Roman" w:eastAsia="Times New Roman" w:hAnsi="Times New Roman" w:cs="Times New Roman"/>
          <w:sz w:val="24"/>
          <w:szCs w:val="24"/>
        </w:rPr>
        <w:t>stakeholderů</w:t>
      </w:r>
      <w:proofErr w:type="spellEnd"/>
      <w:r w:rsidR="002B2D6D">
        <w:rPr>
          <w:rFonts w:ascii="Times New Roman" w:eastAsia="Times New Roman" w:hAnsi="Times New Roman" w:cs="Times New Roman"/>
          <w:sz w:val="24"/>
          <w:szCs w:val="24"/>
        </w:rPr>
        <w:t>, ustavení pracovních skupin, usta</w:t>
      </w:r>
      <w:r w:rsidR="0044251F" w:rsidRPr="002B2D6D">
        <w:rPr>
          <w:rFonts w:ascii="Times New Roman" w:eastAsia="Times New Roman" w:hAnsi="Times New Roman" w:cs="Times New Roman"/>
          <w:sz w:val="24"/>
          <w:szCs w:val="24"/>
        </w:rPr>
        <w:t>vení Výboru pro přípravu strategie</w:t>
      </w:r>
      <w:r w:rsidR="002B2D6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62017" w:rsidRDefault="00D522D2" w:rsidP="00062017">
      <w:pPr>
        <w:pStyle w:val="Odstavecseseznamem"/>
        <w:numPr>
          <w:ilvl w:val="0"/>
          <w:numId w:val="22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2D6D">
        <w:rPr>
          <w:rFonts w:ascii="Times New Roman" w:eastAsia="Times New Roman" w:hAnsi="Times New Roman" w:cs="Times New Roman"/>
          <w:sz w:val="24"/>
          <w:szCs w:val="24"/>
        </w:rPr>
        <w:t>06-</w:t>
      </w:r>
      <w:r w:rsidR="00550200" w:rsidRPr="002B2D6D">
        <w:rPr>
          <w:rFonts w:ascii="Times New Roman" w:eastAsia="Times New Roman" w:hAnsi="Times New Roman" w:cs="Times New Roman"/>
          <w:sz w:val="24"/>
          <w:szCs w:val="24"/>
        </w:rPr>
        <w:t>08/2014</w:t>
      </w:r>
      <w:proofErr w:type="gramEnd"/>
      <w:r w:rsidR="00550200" w:rsidRPr="002B2D6D">
        <w:rPr>
          <w:rFonts w:ascii="Times New Roman" w:eastAsia="Times New Roman" w:hAnsi="Times New Roman" w:cs="Times New Roman"/>
          <w:sz w:val="24"/>
          <w:szCs w:val="24"/>
        </w:rPr>
        <w:t xml:space="preserve"> – zahájení činnosti pracovních skupin, projednání analytické části a konceptu návrhové části IPRÚ</w:t>
      </w:r>
      <w:r w:rsidR="00C02321" w:rsidRPr="002B2D6D">
        <w:rPr>
          <w:rFonts w:ascii="Times New Roman" w:eastAsia="Times New Roman" w:hAnsi="Times New Roman" w:cs="Times New Roman"/>
          <w:sz w:val="24"/>
          <w:szCs w:val="24"/>
        </w:rPr>
        <w:t xml:space="preserve"> na ustavujících jednáních pracovních skupin a Výboru pro přípravu strategie</w:t>
      </w:r>
      <w:r w:rsidR="002B2D6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2017" w:rsidRDefault="00062017">
      <w:pPr>
        <w:spacing w:after="200" w:line="276" w:lineRule="auto"/>
      </w:pPr>
      <w:r>
        <w:br w:type="page"/>
      </w:r>
    </w:p>
    <w:p w:rsidR="00C02321" w:rsidRPr="002B2D6D" w:rsidRDefault="00C02321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>Pracovní skupina PO 1 Rozvoj dopravy</w:t>
      </w:r>
    </w:p>
    <w:p w:rsidR="00C02321" w:rsidRPr="002B2D6D" w:rsidRDefault="00C02321" w:rsidP="00062017">
      <w:pPr>
        <w:spacing w:after="120" w:line="288" w:lineRule="auto"/>
        <w:jc w:val="both"/>
      </w:pPr>
      <w:r w:rsidRPr="002B2D6D">
        <w:t xml:space="preserve">V období od 07/2014 do 06/2015 proběhlo </w:t>
      </w:r>
      <w:r w:rsidR="008D5B6A" w:rsidRPr="002B2D6D">
        <w:t xml:space="preserve">celkem 6 </w:t>
      </w:r>
      <w:r w:rsidRPr="002B2D6D">
        <w:t>jednání. Projektové záměry navržené k realizaci v rámci IPRÚ byly postu</w:t>
      </w:r>
      <w:r w:rsidR="00D522D2" w:rsidRPr="002B2D6D">
        <w:t>pně zpřesňovány a aktualizovány</w:t>
      </w:r>
      <w:r w:rsidRPr="002B2D6D">
        <w:t xml:space="preserve"> v souladu se změn</w:t>
      </w:r>
      <w:r w:rsidR="00516122">
        <w:t>ami podmínek OP</w:t>
      </w:r>
      <w:r w:rsidRPr="002B2D6D">
        <w:t xml:space="preserve"> Doprava a IROP. V únoru 2015 došlo k vyřazení projektových záměrů zaměřených na veřejnou správu v důsledku nezařazení podporovaných aktivit na tyto projektové záměry v operačních programech.</w:t>
      </w:r>
    </w:p>
    <w:p w:rsidR="00C02321" w:rsidRPr="002B2D6D" w:rsidRDefault="00C02321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>Pracovní skupina PO 2 Rozvoj konkurenceschopnosti a vzdělávání v území</w:t>
      </w:r>
    </w:p>
    <w:p w:rsidR="00C02321" w:rsidRPr="002B2D6D" w:rsidRDefault="00C02321" w:rsidP="00062017">
      <w:pPr>
        <w:spacing w:after="120" w:line="288" w:lineRule="auto"/>
        <w:jc w:val="both"/>
      </w:pPr>
      <w:r w:rsidRPr="002B2D6D">
        <w:t xml:space="preserve">V období od 07/2014 do 06/2015 proběhlo </w:t>
      </w:r>
      <w:r w:rsidR="008D5B6A" w:rsidRPr="002B2D6D">
        <w:t xml:space="preserve">celkem 5 </w:t>
      </w:r>
      <w:r w:rsidRPr="002B2D6D">
        <w:t>jednání. Projektové záměry navržené k realizaci v rámci IPRÚ byly postu</w:t>
      </w:r>
      <w:r w:rsidR="00D522D2" w:rsidRPr="002B2D6D">
        <w:t>pně zpřesňovány a aktualizovány</w:t>
      </w:r>
      <w:r w:rsidRPr="002B2D6D">
        <w:t xml:space="preserve"> v souladu se změnami podmínek operačních programů IROP a OP Věda, výzkum a vzdělávání</w:t>
      </w:r>
      <w:r w:rsidR="00342810">
        <w:t xml:space="preserve"> (OP VVV)</w:t>
      </w:r>
      <w:r w:rsidR="00B257D0">
        <w:t>. Nejasný a nekonzistentní</w:t>
      </w:r>
      <w:r w:rsidRPr="002B2D6D">
        <w:t xml:space="preserve"> </w:t>
      </w:r>
      <w:r w:rsidR="00B257D0">
        <w:t>postoj</w:t>
      </w:r>
      <w:r w:rsidR="002B2D6D">
        <w:t xml:space="preserve"> </w:t>
      </w:r>
      <w:r w:rsidRPr="002B2D6D">
        <w:t xml:space="preserve">Ministerstva školství, mládeže a tělovýchovy </w:t>
      </w:r>
      <w:r w:rsidR="00B257D0">
        <w:t xml:space="preserve">bohužel provázel </w:t>
      </w:r>
      <w:r w:rsidRPr="002B2D6D">
        <w:t xml:space="preserve">celou dobu </w:t>
      </w:r>
      <w:r w:rsidR="00B257D0">
        <w:t>přípravy této prioritní oblasti. V</w:t>
      </w:r>
      <w:r w:rsidR="00B257D0" w:rsidRPr="002B2D6D">
        <w:t> důsledku konečného postoje MŠMT k územní dimenzi</w:t>
      </w:r>
      <w:r w:rsidR="00B257D0">
        <w:t xml:space="preserve"> </w:t>
      </w:r>
      <w:r w:rsidR="00B257D0" w:rsidRPr="002B2D6D">
        <w:t>budou</w:t>
      </w:r>
      <w:r w:rsidR="00B257D0">
        <w:t xml:space="preserve"> p</w:t>
      </w:r>
      <w:r w:rsidRPr="002B2D6D">
        <w:t>rojekty zaměřené na zvýšení kapacity MŠ a rozvoj vzdělávání ZŠ a SŠ realizovány formou integrovaných projektů</w:t>
      </w:r>
      <w:r w:rsidR="00342810">
        <w:t>, zatímco</w:t>
      </w:r>
      <w:r w:rsidRPr="002B2D6D">
        <w:t xml:space="preserve"> projektové záměry VŠ formou individuálních projektů.</w:t>
      </w:r>
    </w:p>
    <w:p w:rsidR="00C02321" w:rsidRPr="002B2D6D" w:rsidRDefault="00C02321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>Pracovní skupina PO 3 Environmentální udržitelnost území</w:t>
      </w:r>
    </w:p>
    <w:p w:rsidR="00C02321" w:rsidRPr="002B2D6D" w:rsidRDefault="00C02321" w:rsidP="00062017">
      <w:pPr>
        <w:spacing w:after="120" w:line="288" w:lineRule="auto"/>
        <w:jc w:val="both"/>
      </w:pPr>
      <w:r w:rsidRPr="002B2D6D">
        <w:t xml:space="preserve">V období od 07/2014 do 06/2015 proběhlo </w:t>
      </w:r>
      <w:r w:rsidR="008D5B6A" w:rsidRPr="002B2D6D">
        <w:t xml:space="preserve">celkem 10 </w:t>
      </w:r>
      <w:r w:rsidRPr="002B2D6D">
        <w:t>jednání pracovní skupiny. Pracovní skupina byla rozdělena na dvě expertní skupiny – řešení problematiky odpadů a protipovodňová opatření. Projektové záměry navržené k realizaci v rámci IPRÚ byly postupně zpřesňovány a aktualizovány. V důsledku postoje řídícího orgánu Ministerstva životního prostředí k územní dimenzi budou všechny záměry v rámci této prioritní oblasti IPRÚ realizovány formou individuálních projektů.</w:t>
      </w:r>
    </w:p>
    <w:p w:rsidR="00C02321" w:rsidRPr="002B2D6D" w:rsidRDefault="00C02321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>Výbor pro přípravu strategie</w:t>
      </w:r>
    </w:p>
    <w:p w:rsidR="00C02321" w:rsidRPr="002B2D6D" w:rsidRDefault="00D522D2" w:rsidP="00062017">
      <w:pPr>
        <w:spacing w:after="120" w:line="288" w:lineRule="auto"/>
        <w:jc w:val="both"/>
      </w:pPr>
      <w:r w:rsidRPr="002B2D6D">
        <w:t>Výbor pro přípravu strategie uskutečnil v rámci přípravy IPRÚ</w:t>
      </w:r>
      <w:r w:rsidR="00C02321" w:rsidRPr="002B2D6D">
        <w:t xml:space="preserve"> v období od 07/2014 do 10/2015 celkem 6 jednání. Na těchto jednání</w:t>
      </w:r>
      <w:r w:rsidR="002B2D6D">
        <w:t>ch byli členové výboru seznamováni</w:t>
      </w:r>
      <w:r w:rsidR="00C02321" w:rsidRPr="002B2D6D">
        <w:t xml:space="preserve"> s průběhem přípravy IPRÚ, s výstupy z pracovních skupin a s aktu</w:t>
      </w:r>
      <w:r w:rsidRPr="002B2D6D">
        <w:t xml:space="preserve">álními verzemi dokumentu IPRÚ. </w:t>
      </w:r>
      <w:r w:rsidR="00C02321" w:rsidRPr="002B2D6D">
        <w:t>Členům výboru byly průběžně předkládány informace o vývoji situace a postojů ze strany řídících orgánů k implementaci strategie</w:t>
      </w:r>
      <w:r w:rsidRPr="002B2D6D">
        <w:t>, zejména se jednalo o tzv. stavy připravenosti jednotlivých projektů (viz kolovadlo)</w:t>
      </w:r>
      <w:r w:rsidR="00C02321" w:rsidRPr="002B2D6D">
        <w:t>. Členové výboru byli též garan</w:t>
      </w:r>
      <w:r w:rsidRPr="002B2D6D">
        <w:t>ti</w:t>
      </w:r>
      <w:r w:rsidR="00C02321" w:rsidRPr="002B2D6D">
        <w:t xml:space="preserve"> pracovních skupin a pravidelně se zúčastňovali jednání pracovních skupin v rámci své gesce. Tímto způsobem došlo k užšímu propojení činnosti pracovních skupin a výboru.</w:t>
      </w:r>
    </w:p>
    <w:p w:rsidR="00C02321" w:rsidRPr="002B2D6D" w:rsidRDefault="00C02321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>Vedení města</w:t>
      </w:r>
    </w:p>
    <w:p w:rsidR="00C02321" w:rsidRPr="002B2D6D" w:rsidRDefault="00C02321" w:rsidP="00062017">
      <w:pPr>
        <w:spacing w:after="120" w:line="288" w:lineRule="auto"/>
        <w:jc w:val="both"/>
      </w:pPr>
      <w:r w:rsidRPr="002B2D6D">
        <w:t>Informace o průběhu přípravy IPRÚ byla pravidelně předk</w:t>
      </w:r>
      <w:r w:rsidR="00991FB2" w:rsidRPr="002B2D6D">
        <w:t>ládána vedení města na Kolegiu</w:t>
      </w:r>
      <w:r w:rsidRPr="002B2D6D">
        <w:t xml:space="preserve"> primátora města a v radě města. Celke</w:t>
      </w:r>
      <w:r w:rsidR="00991FB2" w:rsidRPr="002B2D6D">
        <w:t xml:space="preserve">m bylo </w:t>
      </w:r>
      <w:r w:rsidR="00D522D2" w:rsidRPr="002B2D6D">
        <w:t xml:space="preserve">Kolegiu </w:t>
      </w:r>
      <w:r w:rsidR="00991FB2" w:rsidRPr="002B2D6D">
        <w:t xml:space="preserve">primátora </w:t>
      </w:r>
      <w:r w:rsidR="00D522D2" w:rsidRPr="002B2D6D">
        <w:t>předloženo 6</w:t>
      </w:r>
      <w:r w:rsidRPr="002B2D6D">
        <w:t xml:space="preserve"> </w:t>
      </w:r>
      <w:r w:rsidR="00991FB2" w:rsidRPr="002B2D6D">
        <w:t>zpráv</w:t>
      </w:r>
      <w:r w:rsidRPr="002B2D6D">
        <w:t xml:space="preserve"> a v radě města celkem 7 materiálů s informací o průběhu přípravy IPRÚ.</w:t>
      </w:r>
    </w:p>
    <w:p w:rsidR="004B210C" w:rsidRDefault="005E0AB9" w:rsidP="00062017">
      <w:pPr>
        <w:spacing w:after="120" w:line="288" w:lineRule="auto"/>
        <w:jc w:val="both"/>
      </w:pPr>
      <w:r w:rsidRPr="002B2D6D">
        <w:t xml:space="preserve">Kompletní agenda dokumentující proces přípravy IPRÚ je obsahem </w:t>
      </w:r>
      <w:r w:rsidR="00E33F88" w:rsidRPr="002B2D6D">
        <w:t>kolovadla</w:t>
      </w:r>
      <w:r w:rsidRPr="002B2D6D">
        <w:t xml:space="preserve">. </w:t>
      </w:r>
    </w:p>
    <w:p w:rsidR="004B210C" w:rsidRDefault="004B210C">
      <w:pPr>
        <w:spacing w:after="200" w:line="276" w:lineRule="auto"/>
      </w:pPr>
      <w:r>
        <w:br w:type="page"/>
      </w:r>
    </w:p>
    <w:p w:rsidR="00C02321" w:rsidRPr="002B2D6D" w:rsidRDefault="00C02321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 xml:space="preserve">Hlavní milníky realizace IPRÚ 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Schválení realizace </w:t>
      </w:r>
      <w:r w:rsidR="00991FB2" w:rsidRPr="002B2D6D">
        <w:rPr>
          <w:rFonts w:ascii="Times New Roman" w:hAnsi="Times New Roman" w:cs="Times New Roman"/>
          <w:sz w:val="24"/>
          <w:szCs w:val="24"/>
        </w:rPr>
        <w:t>IPRÚ</w:t>
      </w:r>
      <w:r w:rsidRPr="002B2D6D">
        <w:rPr>
          <w:rFonts w:ascii="Times New Roman" w:hAnsi="Times New Roman" w:cs="Times New Roman"/>
          <w:sz w:val="24"/>
          <w:szCs w:val="24"/>
        </w:rPr>
        <w:t xml:space="preserve"> v radě města dne 12. 2. 2014;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Schválení konceptu IPRÚ dne 29. 8. 2014 ve Výboru pro přípravu strategie a v Radě města České Budějovice;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Zveřejnění konceptu IPRÚ dne 29. 8. 2014 na stránkách Pracovní skupiny pro udržitelný rozvoj Ministerstva pro místní rozvoj ČR;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Projednání IPRÚ v rámci</w:t>
      </w:r>
      <w:r w:rsidR="00B65C67" w:rsidRPr="002B2D6D">
        <w:rPr>
          <w:rFonts w:ascii="Times New Roman" w:hAnsi="Times New Roman" w:cs="Times New Roman"/>
          <w:sz w:val="24"/>
          <w:szCs w:val="24"/>
        </w:rPr>
        <w:t xml:space="preserve"> 1. Oponentní skupiny expertů MMR</w:t>
      </w:r>
      <w:r w:rsidR="00632B84" w:rsidRPr="002B2D6D">
        <w:rPr>
          <w:rFonts w:ascii="Times New Roman" w:hAnsi="Times New Roman" w:cs="Times New Roman"/>
          <w:sz w:val="24"/>
          <w:szCs w:val="24"/>
        </w:rPr>
        <w:t xml:space="preserve"> ČR, říjen 2014 až leden 2015. Stanoviska a připomínky oponentů zdůvodněny nebo zapracovány do IPRÚ;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Schválení změny v rámci PO 1 – Rozvoj dopravy a správy území v radě města dne 18. 2. 2015;</w:t>
      </w:r>
    </w:p>
    <w:p w:rsidR="00632B84" w:rsidRPr="002B2D6D" w:rsidRDefault="00632B84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Projednání IPRÚ v rámci 2. Oponentní skupiny expertů Ministerstva pro Místní rozvoj ČR, březen 2015 až červen 2015. Stanoviska a připomínky oponentů zdůvodněny nebo zapracovány do IPRÚ;</w:t>
      </w:r>
    </w:p>
    <w:p w:rsidR="00C02321" w:rsidRPr="002B2D6D" w:rsidRDefault="004B210C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Projednání </w:t>
      </w:r>
      <w:r w:rsidR="00C02321" w:rsidRPr="002B2D6D">
        <w:rPr>
          <w:rFonts w:ascii="Times New Roman" w:hAnsi="Times New Roman" w:cs="Times New Roman"/>
          <w:sz w:val="24"/>
          <w:szCs w:val="24"/>
        </w:rPr>
        <w:t xml:space="preserve">projektu Propojení záchytných </w:t>
      </w:r>
      <w:r>
        <w:rPr>
          <w:rFonts w:ascii="Times New Roman" w:hAnsi="Times New Roman" w:cs="Times New Roman"/>
          <w:sz w:val="24"/>
          <w:szCs w:val="24"/>
        </w:rPr>
        <w:t>parkovišť</w:t>
      </w:r>
      <w:r w:rsidR="00C02321" w:rsidRPr="004B210C">
        <w:rPr>
          <w:rFonts w:ascii="Times New Roman" w:hAnsi="Times New Roman" w:cs="Times New Roman"/>
          <w:sz w:val="24"/>
          <w:szCs w:val="24"/>
        </w:rPr>
        <w:t xml:space="preserve"> a</w:t>
      </w:r>
      <w:r w:rsidR="00C02321" w:rsidRPr="002B2D6D">
        <w:rPr>
          <w:rFonts w:ascii="Times New Roman" w:hAnsi="Times New Roman" w:cs="Times New Roman"/>
          <w:sz w:val="24"/>
          <w:szCs w:val="24"/>
        </w:rPr>
        <w:t xml:space="preserve"> obnova vozového parku v rámci PO 1 – Rozvoj dopravy v radě města dne 8. 4. 2015;</w:t>
      </w:r>
    </w:p>
    <w:p w:rsidR="00632B84" w:rsidRPr="002B2D6D" w:rsidRDefault="00632B84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Projednání a schválení finálních projektových záměrů, včetně finančních rozpočtů</w:t>
      </w:r>
      <w:r w:rsidR="002B2D6D">
        <w:rPr>
          <w:rFonts w:ascii="Times New Roman" w:hAnsi="Times New Roman" w:cs="Times New Roman"/>
          <w:sz w:val="24"/>
          <w:szCs w:val="24"/>
        </w:rPr>
        <w:t>,</w:t>
      </w:r>
      <w:r w:rsidRPr="002B2D6D">
        <w:rPr>
          <w:rFonts w:ascii="Times New Roman" w:hAnsi="Times New Roman" w:cs="Times New Roman"/>
          <w:sz w:val="24"/>
          <w:szCs w:val="24"/>
        </w:rPr>
        <w:t xml:space="preserve"> ve všech pracovních skupinách před předložením strategie IPRÚ v</w:t>
      </w:r>
      <w:r w:rsidR="002B2D6D">
        <w:rPr>
          <w:rFonts w:ascii="Times New Roman" w:hAnsi="Times New Roman" w:cs="Times New Roman"/>
          <w:sz w:val="24"/>
          <w:szCs w:val="24"/>
        </w:rPr>
        <w:t>e Výboru pro přípravu strategie</w:t>
      </w:r>
      <w:r w:rsidRPr="002B2D6D">
        <w:rPr>
          <w:rFonts w:ascii="Times New Roman" w:hAnsi="Times New Roman" w:cs="Times New Roman"/>
          <w:sz w:val="24"/>
          <w:szCs w:val="24"/>
        </w:rPr>
        <w:t xml:space="preserve"> 20. 6. až 10. 7. 2015</w:t>
      </w:r>
      <w:r w:rsidR="00B65C67" w:rsidRPr="002B2D6D">
        <w:rPr>
          <w:rFonts w:ascii="Times New Roman" w:hAnsi="Times New Roman" w:cs="Times New Roman"/>
          <w:sz w:val="24"/>
          <w:szCs w:val="24"/>
        </w:rPr>
        <w:t>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Schválení </w:t>
      </w:r>
      <w:r w:rsidR="00991FB2" w:rsidRPr="002B2D6D">
        <w:rPr>
          <w:rFonts w:ascii="Times New Roman" w:hAnsi="Times New Roman" w:cs="Times New Roman"/>
          <w:sz w:val="24"/>
          <w:szCs w:val="24"/>
        </w:rPr>
        <w:t>IPRÚ</w:t>
      </w:r>
      <w:r w:rsidRPr="002B2D6D">
        <w:rPr>
          <w:rFonts w:ascii="Times New Roman" w:hAnsi="Times New Roman" w:cs="Times New Roman"/>
          <w:sz w:val="24"/>
          <w:szCs w:val="24"/>
        </w:rPr>
        <w:t xml:space="preserve"> ve Výboru pro přípravu strategie k veřejnému projednání strategie v rámci hodnocení SEA;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Veřejné projednání 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IPRÚ </w:t>
      </w:r>
      <w:r w:rsidRPr="002B2D6D">
        <w:rPr>
          <w:rFonts w:ascii="Times New Roman" w:hAnsi="Times New Roman" w:cs="Times New Roman"/>
          <w:sz w:val="24"/>
          <w:szCs w:val="24"/>
        </w:rPr>
        <w:t>v rámci SEA dne 16. 9. 2015;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Předložení a projednání 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IPRÚ </w:t>
      </w:r>
      <w:r w:rsidRPr="002B2D6D">
        <w:rPr>
          <w:rFonts w:ascii="Times New Roman" w:hAnsi="Times New Roman" w:cs="Times New Roman"/>
          <w:sz w:val="24"/>
          <w:szCs w:val="24"/>
        </w:rPr>
        <w:t>na Reg</w:t>
      </w:r>
      <w:r w:rsidR="00B55552" w:rsidRPr="002B2D6D">
        <w:rPr>
          <w:rFonts w:ascii="Times New Roman" w:hAnsi="Times New Roman" w:cs="Times New Roman"/>
          <w:sz w:val="24"/>
          <w:szCs w:val="24"/>
        </w:rPr>
        <w:t>ionální stále konferenci</w:t>
      </w:r>
      <w:r w:rsidRPr="002B2D6D">
        <w:rPr>
          <w:rFonts w:ascii="Times New Roman" w:hAnsi="Times New Roman" w:cs="Times New Roman"/>
          <w:sz w:val="24"/>
          <w:szCs w:val="24"/>
        </w:rPr>
        <w:t xml:space="preserve"> dne 6. 10. 2015;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Vydání souhlasného Stanoviska Ministerstva životního prostředí k </w:t>
      </w:r>
      <w:r w:rsidR="0094026E" w:rsidRPr="002B2D6D">
        <w:rPr>
          <w:rFonts w:ascii="Times New Roman" w:hAnsi="Times New Roman" w:cs="Times New Roman"/>
          <w:sz w:val="24"/>
          <w:szCs w:val="24"/>
        </w:rPr>
        <w:t>IPRÚ</w:t>
      </w:r>
      <w:r w:rsidRPr="002B2D6D">
        <w:rPr>
          <w:rFonts w:ascii="Times New Roman" w:hAnsi="Times New Roman" w:cs="Times New Roman"/>
          <w:sz w:val="24"/>
          <w:szCs w:val="24"/>
        </w:rPr>
        <w:t xml:space="preserve"> dne 12. 10. 2015;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Schválení </w:t>
      </w:r>
      <w:r w:rsidR="00991FB2" w:rsidRPr="002B2D6D">
        <w:rPr>
          <w:rFonts w:ascii="Times New Roman" w:hAnsi="Times New Roman" w:cs="Times New Roman"/>
          <w:sz w:val="24"/>
          <w:szCs w:val="24"/>
        </w:rPr>
        <w:t>IPRÚ V</w:t>
      </w:r>
      <w:r w:rsidRPr="002B2D6D">
        <w:rPr>
          <w:rFonts w:ascii="Times New Roman" w:hAnsi="Times New Roman" w:cs="Times New Roman"/>
          <w:sz w:val="24"/>
          <w:szCs w:val="24"/>
        </w:rPr>
        <w:t>ýborem pro přípravu strategie dne 21. 10. 2015;</w:t>
      </w:r>
    </w:p>
    <w:p w:rsidR="00C02321" w:rsidRPr="002B2D6D" w:rsidRDefault="00E33F88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Schválení </w:t>
      </w:r>
      <w:r w:rsidR="00991FB2" w:rsidRPr="002B2D6D">
        <w:rPr>
          <w:rFonts w:ascii="Times New Roman" w:hAnsi="Times New Roman" w:cs="Times New Roman"/>
          <w:sz w:val="24"/>
          <w:szCs w:val="24"/>
        </w:rPr>
        <w:t>IPRÚ</w:t>
      </w:r>
      <w:r w:rsidR="00C02321" w:rsidRPr="002B2D6D">
        <w:rPr>
          <w:rFonts w:ascii="Times New Roman" w:hAnsi="Times New Roman" w:cs="Times New Roman"/>
          <w:sz w:val="24"/>
          <w:szCs w:val="24"/>
        </w:rPr>
        <w:t xml:space="preserve"> </w:t>
      </w:r>
      <w:r w:rsidRPr="002B2D6D">
        <w:rPr>
          <w:rFonts w:ascii="Times New Roman" w:hAnsi="Times New Roman" w:cs="Times New Roman"/>
          <w:sz w:val="24"/>
          <w:szCs w:val="24"/>
        </w:rPr>
        <w:t>v</w:t>
      </w:r>
      <w:r w:rsidR="00C02321" w:rsidRPr="002B2D6D">
        <w:rPr>
          <w:rFonts w:ascii="Times New Roman" w:hAnsi="Times New Roman" w:cs="Times New Roman"/>
          <w:sz w:val="24"/>
          <w:szCs w:val="24"/>
        </w:rPr>
        <w:t xml:space="preserve"> radě města dne 2. 11. 2015;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Předložení 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IPRÚ </w:t>
      </w:r>
      <w:r w:rsidRPr="002B2D6D">
        <w:rPr>
          <w:rFonts w:ascii="Times New Roman" w:hAnsi="Times New Roman" w:cs="Times New Roman"/>
          <w:sz w:val="24"/>
          <w:szCs w:val="24"/>
        </w:rPr>
        <w:t>k projednání a ke schválení zastupitelstvu města dne 12. 11. 2015;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Předložení 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IPRÚ </w:t>
      </w:r>
      <w:r w:rsidRPr="002B2D6D">
        <w:rPr>
          <w:rFonts w:ascii="Times New Roman" w:hAnsi="Times New Roman" w:cs="Times New Roman"/>
          <w:sz w:val="24"/>
          <w:szCs w:val="24"/>
        </w:rPr>
        <w:t>Ministerstvu pro místní rozvoj ČR – po vyhlášení výzvy k předkládání integrovaných strateg</w:t>
      </w:r>
      <w:r w:rsidR="00B0478B" w:rsidRPr="002B2D6D">
        <w:rPr>
          <w:rFonts w:ascii="Times New Roman" w:hAnsi="Times New Roman" w:cs="Times New Roman"/>
          <w:sz w:val="24"/>
          <w:szCs w:val="24"/>
        </w:rPr>
        <w:t>i</w:t>
      </w:r>
      <w:r w:rsidR="00991FB2" w:rsidRPr="002B2D6D">
        <w:rPr>
          <w:rFonts w:ascii="Times New Roman" w:hAnsi="Times New Roman" w:cs="Times New Roman"/>
          <w:sz w:val="24"/>
          <w:szCs w:val="24"/>
        </w:rPr>
        <w:t>í pro města</w:t>
      </w:r>
      <w:r w:rsidRPr="002B2D6D">
        <w:rPr>
          <w:rFonts w:ascii="Times New Roman" w:hAnsi="Times New Roman" w:cs="Times New Roman"/>
          <w:sz w:val="24"/>
          <w:szCs w:val="24"/>
        </w:rPr>
        <w:t xml:space="preserve"> – </w:t>
      </w:r>
      <w:r w:rsidR="00E33F88" w:rsidRPr="002B2D6D">
        <w:rPr>
          <w:rFonts w:ascii="Times New Roman" w:hAnsi="Times New Roman" w:cs="Times New Roman"/>
          <w:sz w:val="24"/>
          <w:szCs w:val="24"/>
        </w:rPr>
        <w:t xml:space="preserve">předpoklad </w:t>
      </w:r>
      <w:r w:rsidRPr="002B2D6D">
        <w:rPr>
          <w:rFonts w:ascii="Times New Roman" w:hAnsi="Times New Roman" w:cs="Times New Roman"/>
          <w:sz w:val="24"/>
          <w:szCs w:val="24"/>
        </w:rPr>
        <w:t>11/2015</w:t>
      </w:r>
      <w:r w:rsidR="00B65C67" w:rsidRPr="002B2D6D">
        <w:rPr>
          <w:rFonts w:ascii="Times New Roman" w:hAnsi="Times New Roman" w:cs="Times New Roman"/>
          <w:sz w:val="24"/>
          <w:szCs w:val="24"/>
        </w:rPr>
        <w:t>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>Hodnotící a schvalovací proces řídícími orgány (MMR, OPD) – výstupem je akceptační do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pis ŘO, projednání v rámci </w:t>
      </w:r>
      <w:r w:rsidR="00BF4B9B" w:rsidRPr="002B2D6D">
        <w:rPr>
          <w:rFonts w:ascii="Times New Roman" w:hAnsi="Times New Roman" w:cs="Times New Roman"/>
          <w:sz w:val="24"/>
          <w:szCs w:val="24"/>
        </w:rPr>
        <w:t>Národní stálé konference (</w:t>
      </w:r>
      <w:proofErr w:type="gramStart"/>
      <w:r w:rsidR="00991FB2" w:rsidRPr="002B2D6D">
        <w:rPr>
          <w:rFonts w:ascii="Times New Roman" w:hAnsi="Times New Roman" w:cs="Times New Roman"/>
          <w:sz w:val="24"/>
          <w:szCs w:val="24"/>
        </w:rPr>
        <w:t>NSK</w:t>
      </w:r>
      <w:r w:rsidR="00BF4B9B" w:rsidRPr="002B2D6D">
        <w:rPr>
          <w:rFonts w:ascii="Times New Roman" w:hAnsi="Times New Roman" w:cs="Times New Roman"/>
          <w:sz w:val="24"/>
          <w:szCs w:val="24"/>
        </w:rPr>
        <w:t>)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 </w:t>
      </w:r>
      <w:r w:rsidRPr="002B2D6D">
        <w:rPr>
          <w:rFonts w:ascii="Times New Roman" w:hAnsi="Times New Roman" w:cs="Times New Roman"/>
          <w:sz w:val="24"/>
          <w:szCs w:val="24"/>
        </w:rPr>
        <w:t xml:space="preserve">- </w:t>
      </w:r>
      <w:r w:rsidR="00E33F88" w:rsidRPr="002B2D6D">
        <w:rPr>
          <w:rFonts w:ascii="Times New Roman" w:hAnsi="Times New Roman" w:cs="Times New Roman"/>
          <w:sz w:val="24"/>
          <w:szCs w:val="24"/>
        </w:rPr>
        <w:t>předpoklad</w:t>
      </w:r>
      <w:proofErr w:type="gramEnd"/>
      <w:r w:rsidR="00E33F88" w:rsidRPr="002B2D6D">
        <w:rPr>
          <w:rFonts w:ascii="Times New Roman" w:hAnsi="Times New Roman" w:cs="Times New Roman"/>
          <w:sz w:val="24"/>
          <w:szCs w:val="24"/>
        </w:rPr>
        <w:t xml:space="preserve"> </w:t>
      </w:r>
      <w:r w:rsidRPr="002B2D6D">
        <w:rPr>
          <w:rFonts w:ascii="Times New Roman" w:hAnsi="Times New Roman" w:cs="Times New Roman"/>
          <w:bCs/>
          <w:sz w:val="24"/>
          <w:szCs w:val="24"/>
        </w:rPr>
        <w:t>12/2015 – 02/2016</w:t>
      </w:r>
      <w:r w:rsidRPr="002B2D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2D6D">
        <w:rPr>
          <w:rFonts w:ascii="Times New Roman" w:hAnsi="Times New Roman" w:cs="Times New Roman"/>
          <w:sz w:val="24"/>
          <w:szCs w:val="24"/>
        </w:rPr>
        <w:t>;</w:t>
      </w:r>
    </w:p>
    <w:p w:rsidR="00C02321" w:rsidRPr="002B2D6D" w:rsidRDefault="00C02321" w:rsidP="00062017">
      <w:pPr>
        <w:pStyle w:val="Odstavecseseznamem"/>
        <w:numPr>
          <w:ilvl w:val="0"/>
          <w:numId w:val="2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D6D">
        <w:rPr>
          <w:rFonts w:ascii="Times New Roman" w:hAnsi="Times New Roman" w:cs="Times New Roman"/>
          <w:sz w:val="24"/>
          <w:szCs w:val="24"/>
        </w:rPr>
        <w:t xml:space="preserve">Vyhlášení výzvy pro předkládání integrovaných projektů </w:t>
      </w:r>
      <w:r w:rsidR="00E33F88" w:rsidRPr="002B2D6D">
        <w:rPr>
          <w:rFonts w:ascii="Times New Roman" w:hAnsi="Times New Roman" w:cs="Times New Roman"/>
          <w:sz w:val="24"/>
          <w:szCs w:val="24"/>
        </w:rPr>
        <w:t>–</w:t>
      </w:r>
      <w:r w:rsidRPr="002B2D6D">
        <w:rPr>
          <w:rFonts w:ascii="Times New Roman" w:hAnsi="Times New Roman" w:cs="Times New Roman"/>
          <w:sz w:val="24"/>
          <w:szCs w:val="24"/>
        </w:rPr>
        <w:t xml:space="preserve"> </w:t>
      </w:r>
      <w:r w:rsidR="00E33F88" w:rsidRPr="002B2D6D">
        <w:rPr>
          <w:rFonts w:ascii="Times New Roman" w:hAnsi="Times New Roman" w:cs="Times New Roman"/>
          <w:sz w:val="24"/>
          <w:szCs w:val="24"/>
        </w:rPr>
        <w:t xml:space="preserve">předpoklad </w:t>
      </w:r>
      <w:r w:rsidR="00991FB2" w:rsidRPr="002B2D6D">
        <w:rPr>
          <w:rFonts w:ascii="Times New Roman" w:hAnsi="Times New Roman" w:cs="Times New Roman"/>
          <w:sz w:val="24"/>
          <w:szCs w:val="24"/>
        </w:rPr>
        <w:t xml:space="preserve">od </w:t>
      </w:r>
      <w:r w:rsidRPr="002B2D6D">
        <w:rPr>
          <w:rFonts w:ascii="Times New Roman" w:hAnsi="Times New Roman" w:cs="Times New Roman"/>
          <w:bCs/>
          <w:sz w:val="24"/>
          <w:szCs w:val="24"/>
        </w:rPr>
        <w:t>02 - 03/2016.</w:t>
      </w:r>
    </w:p>
    <w:p w:rsidR="00C02321" w:rsidRPr="002B2D6D" w:rsidRDefault="00C02321" w:rsidP="00062017">
      <w:pPr>
        <w:pStyle w:val="Odstavecseseznamem"/>
        <w:numPr>
          <w:ilvl w:val="0"/>
          <w:numId w:val="13"/>
        </w:num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  <w:sectPr w:rsidR="00C02321" w:rsidRPr="002B2D6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173F" w:rsidRPr="002B2D6D" w:rsidRDefault="00A4173F" w:rsidP="00062017">
      <w:pPr>
        <w:spacing w:after="120" w:line="288" w:lineRule="auto"/>
        <w:jc w:val="both"/>
        <w:rPr>
          <w:b/>
        </w:rPr>
      </w:pPr>
      <w:r w:rsidRPr="002B2D6D">
        <w:rPr>
          <w:b/>
        </w:rPr>
        <w:t>Finanční vyjádření Integrovaného plánu rozvoje území České Budějovice</w:t>
      </w:r>
    </w:p>
    <w:p w:rsidR="00407D4C" w:rsidRPr="002B2D6D" w:rsidRDefault="00643DA5" w:rsidP="00062017">
      <w:pPr>
        <w:spacing w:after="120" w:line="288" w:lineRule="auto"/>
        <w:jc w:val="both"/>
      </w:pPr>
      <w:r>
        <w:t>Finanční plán IPRÚ</w:t>
      </w:r>
      <w:r w:rsidR="009B0F33" w:rsidRPr="002B2D6D">
        <w:t xml:space="preserve"> </w:t>
      </w:r>
      <w:proofErr w:type="gramStart"/>
      <w:r w:rsidR="009B0F33" w:rsidRPr="002B2D6D">
        <w:t>2016</w:t>
      </w:r>
      <w:proofErr w:type="gramEnd"/>
      <w:r w:rsidR="009B0F33" w:rsidRPr="002B2D6D">
        <w:t xml:space="preserve"> - </w:t>
      </w:r>
      <w:proofErr w:type="gramStart"/>
      <w:r w:rsidR="009B0F33" w:rsidRPr="002B2D6D">
        <w:t>2023</w:t>
      </w:r>
      <w:proofErr w:type="gramEnd"/>
    </w:p>
    <w:tbl>
      <w:tblPr>
        <w:tblStyle w:val="Mkatabulky"/>
        <w:tblW w:w="13778" w:type="dxa"/>
        <w:tblLayout w:type="fixed"/>
        <w:tblLook w:val="04A0" w:firstRow="1" w:lastRow="0" w:firstColumn="1" w:lastColumn="0" w:noHBand="0" w:noVBand="1"/>
      </w:tblPr>
      <w:tblGrid>
        <w:gridCol w:w="1162"/>
        <w:gridCol w:w="789"/>
        <w:gridCol w:w="1134"/>
        <w:gridCol w:w="1479"/>
        <w:gridCol w:w="1985"/>
        <w:gridCol w:w="2064"/>
        <w:gridCol w:w="1701"/>
        <w:gridCol w:w="1985"/>
        <w:gridCol w:w="1479"/>
      </w:tblGrid>
      <w:tr w:rsidR="002B2D6D" w:rsidRPr="0051754A" w:rsidTr="0051754A">
        <w:trPr>
          <w:trHeight w:val="532"/>
        </w:trPr>
        <w:tc>
          <w:tcPr>
            <w:tcW w:w="1162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7E2500" w:rsidRPr="0051754A" w:rsidRDefault="007E2500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PO IPRÚ</w:t>
            </w:r>
          </w:p>
        </w:tc>
        <w:tc>
          <w:tcPr>
            <w:tcW w:w="789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7E2500" w:rsidRPr="005429C6" w:rsidRDefault="007E2500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SC IPRÚ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7E2500" w:rsidRPr="005429C6" w:rsidRDefault="007E2500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Opatření IPRÚ</w:t>
            </w:r>
          </w:p>
        </w:tc>
        <w:tc>
          <w:tcPr>
            <w:tcW w:w="1479" w:type="dxa"/>
            <w:shd w:val="clear" w:color="auto" w:fill="F2F2F2" w:themeFill="background1" w:themeFillShade="F2"/>
            <w:vAlign w:val="center"/>
            <w:hideMark/>
          </w:tcPr>
          <w:p w:rsidR="007E2500" w:rsidRPr="005429C6" w:rsidRDefault="007E2500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Identifikace programu</w:t>
            </w:r>
          </w:p>
        </w:tc>
        <w:tc>
          <w:tcPr>
            <w:tcW w:w="9214" w:type="dxa"/>
            <w:gridSpan w:val="5"/>
            <w:shd w:val="clear" w:color="auto" w:fill="F2F2F2" w:themeFill="background1" w:themeFillShade="F2"/>
            <w:vAlign w:val="center"/>
            <w:hideMark/>
          </w:tcPr>
          <w:p w:rsidR="007E2500" w:rsidRPr="005429C6" w:rsidRDefault="007E2500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Plán spolufinancování</w:t>
            </w:r>
          </w:p>
        </w:tc>
      </w:tr>
      <w:tr w:rsidR="002B2D6D" w:rsidRPr="0051754A" w:rsidTr="0051754A">
        <w:trPr>
          <w:trHeight w:val="440"/>
        </w:trPr>
        <w:tc>
          <w:tcPr>
            <w:tcW w:w="1162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Operační program</w:t>
            </w:r>
          </w:p>
        </w:tc>
        <w:tc>
          <w:tcPr>
            <w:tcW w:w="1985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Celkové</w:t>
            </w:r>
            <w:r w:rsidRPr="005429C6">
              <w:rPr>
                <w:b/>
                <w:sz w:val="20"/>
                <w:szCs w:val="20"/>
              </w:rPr>
              <w:br/>
              <w:t>způsobilé výdaje</w:t>
            </w:r>
          </w:p>
        </w:tc>
        <w:tc>
          <w:tcPr>
            <w:tcW w:w="3765" w:type="dxa"/>
            <w:gridSpan w:val="2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z toho dotace</w:t>
            </w:r>
          </w:p>
        </w:tc>
        <w:tc>
          <w:tcPr>
            <w:tcW w:w="3464" w:type="dxa"/>
            <w:gridSpan w:val="2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z toho vlastní zdroje příjemce</w:t>
            </w:r>
          </w:p>
        </w:tc>
      </w:tr>
      <w:tr w:rsidR="0051754A" w:rsidRPr="0051754A" w:rsidTr="0051754A">
        <w:trPr>
          <w:trHeight w:val="719"/>
        </w:trPr>
        <w:tc>
          <w:tcPr>
            <w:tcW w:w="1162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F2F2F2" w:themeFill="background1" w:themeFillShade="F2"/>
            <w:vAlign w:val="center"/>
            <w:hideMark/>
          </w:tcPr>
          <w:p w:rsidR="00407D4C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</w:p>
        </w:tc>
        <w:tc>
          <w:tcPr>
            <w:tcW w:w="2064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příspěvek EU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Národní</w:t>
            </w:r>
            <w:r w:rsidR="007E2500" w:rsidRPr="005429C6">
              <w:rPr>
                <w:b/>
                <w:sz w:val="20"/>
                <w:szCs w:val="20"/>
              </w:rPr>
              <w:t xml:space="preserve"> </w:t>
            </w:r>
            <w:r w:rsidRPr="005429C6">
              <w:rPr>
                <w:b/>
                <w:sz w:val="20"/>
                <w:szCs w:val="20"/>
              </w:rPr>
              <w:t>veřejné zdroje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Veřejné zdroje</w:t>
            </w:r>
          </w:p>
        </w:tc>
        <w:tc>
          <w:tcPr>
            <w:tcW w:w="1479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Soukromé zdroje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 w:val="restart"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 </w:t>
            </w:r>
          </w:p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89" w:type="dxa"/>
            <w:vMerge w:val="restart"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 </w:t>
            </w:r>
          </w:p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1.1</w:t>
            </w: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1.1.1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OPD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294 937 500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250 696 875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14 746 875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29 493 750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1.1.2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13 942 000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11 850 700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697 100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1 394 200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1.1.3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120 752 000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102 639 200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6 037 600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12 075 200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1.1.4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414 717</w:t>
            </w:r>
            <w:r w:rsidR="00407D4C" w:rsidRPr="0051754A">
              <w:rPr>
                <w:sz w:val="20"/>
                <w:szCs w:val="20"/>
              </w:rPr>
              <w:t xml:space="preserve">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352 509 450</w:t>
            </w:r>
            <w:r w:rsidR="00407D4C" w:rsidRPr="0051754A">
              <w:rPr>
                <w:sz w:val="20"/>
                <w:szCs w:val="20"/>
              </w:rPr>
              <w:t xml:space="preserve">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500 000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61 707 550</w:t>
            </w:r>
            <w:r w:rsidR="00407D4C" w:rsidRPr="0051754A">
              <w:rPr>
                <w:sz w:val="20"/>
                <w:szCs w:val="20"/>
              </w:rPr>
              <w:t xml:space="preserve">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1.1.4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OPD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31 176 000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26 499 600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1 558 800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3 117 600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1.2</w:t>
            </w: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1.2.1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484 000 000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411 400 000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24 200 000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48 400 000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 w:val="restart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89" w:type="dxa"/>
            <w:vMerge w:val="restart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2.1</w:t>
            </w: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2.1.1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67 378</w:t>
            </w:r>
            <w:r w:rsidR="00407D4C" w:rsidRPr="0051754A">
              <w:rPr>
                <w:sz w:val="20"/>
                <w:szCs w:val="20"/>
              </w:rPr>
              <w:t xml:space="preserve">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57 271</w:t>
            </w:r>
            <w:r w:rsidR="00407D4C" w:rsidRPr="0051754A">
              <w:rPr>
                <w:sz w:val="20"/>
                <w:szCs w:val="20"/>
              </w:rPr>
              <w:t xml:space="preserve"> </w:t>
            </w:r>
            <w:r w:rsidRPr="0051754A">
              <w:rPr>
                <w:sz w:val="20"/>
                <w:szCs w:val="20"/>
              </w:rPr>
              <w:t>3</w:t>
            </w:r>
            <w:r w:rsidR="00407D4C" w:rsidRPr="0051754A">
              <w:rPr>
                <w:sz w:val="20"/>
                <w:szCs w:val="20"/>
              </w:rPr>
              <w:t>00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3 368 9</w:t>
            </w:r>
            <w:r w:rsidR="00407D4C" w:rsidRPr="0051754A">
              <w:rPr>
                <w:sz w:val="20"/>
                <w:szCs w:val="20"/>
              </w:rPr>
              <w:t>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6 737 8</w:t>
            </w:r>
            <w:r w:rsidR="00407D4C" w:rsidRPr="0051754A">
              <w:rPr>
                <w:sz w:val="20"/>
                <w:szCs w:val="20"/>
              </w:rPr>
              <w:t>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2.1.2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82 100 000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69 785 000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4 105 000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8 210 000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538"/>
        </w:trPr>
        <w:tc>
          <w:tcPr>
            <w:tcW w:w="1162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2.1.3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IROP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114 875 000 Kč</w:t>
            </w:r>
          </w:p>
        </w:tc>
        <w:tc>
          <w:tcPr>
            <w:tcW w:w="2064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97 643 750 Kč</w:t>
            </w:r>
          </w:p>
        </w:tc>
        <w:tc>
          <w:tcPr>
            <w:tcW w:w="170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5 743 750 Kč</w:t>
            </w:r>
          </w:p>
        </w:tc>
        <w:tc>
          <w:tcPr>
            <w:tcW w:w="198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11 487 500 Kč</w:t>
            </w:r>
          </w:p>
        </w:tc>
        <w:tc>
          <w:tcPr>
            <w:tcW w:w="1479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 Kč</w:t>
            </w:r>
          </w:p>
        </w:tc>
      </w:tr>
      <w:tr w:rsidR="002B2D6D" w:rsidRPr="0051754A" w:rsidTr="0051754A">
        <w:trPr>
          <w:trHeight w:val="665"/>
        </w:trPr>
        <w:tc>
          <w:tcPr>
            <w:tcW w:w="4564" w:type="dxa"/>
            <w:gridSpan w:val="4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Celkem</w:t>
            </w:r>
            <w:r w:rsidR="00901A47">
              <w:rPr>
                <w:b/>
                <w:bCs/>
                <w:sz w:val="20"/>
                <w:szCs w:val="20"/>
              </w:rPr>
              <w:t xml:space="preserve"> za IPRÚ ČB (IROP, OPD)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1 623 877</w:t>
            </w:r>
            <w:r w:rsidR="00407D4C" w:rsidRPr="0051754A">
              <w:rPr>
                <w:b/>
                <w:bCs/>
                <w:sz w:val="20"/>
                <w:szCs w:val="20"/>
              </w:rPr>
              <w:t xml:space="preserve"> 500 Kč</w:t>
            </w:r>
          </w:p>
        </w:tc>
        <w:tc>
          <w:tcPr>
            <w:tcW w:w="2064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 xml:space="preserve">1 </w:t>
            </w:r>
            <w:r w:rsidR="00CA5345" w:rsidRPr="0051754A">
              <w:rPr>
                <w:b/>
                <w:bCs/>
                <w:sz w:val="20"/>
                <w:szCs w:val="20"/>
              </w:rPr>
              <w:t>380</w:t>
            </w:r>
            <w:r w:rsidRPr="0051754A">
              <w:rPr>
                <w:b/>
                <w:bCs/>
                <w:sz w:val="20"/>
                <w:szCs w:val="20"/>
              </w:rPr>
              <w:t xml:space="preserve"> </w:t>
            </w:r>
            <w:r w:rsidR="00CA5345" w:rsidRPr="0051754A">
              <w:rPr>
                <w:b/>
                <w:bCs/>
                <w:sz w:val="20"/>
                <w:szCs w:val="20"/>
              </w:rPr>
              <w:t>295</w:t>
            </w:r>
            <w:r w:rsidRPr="0051754A">
              <w:rPr>
                <w:b/>
                <w:bCs/>
                <w:sz w:val="20"/>
                <w:szCs w:val="20"/>
              </w:rPr>
              <w:t xml:space="preserve"> </w:t>
            </w:r>
            <w:r w:rsidR="00CA5345" w:rsidRPr="0051754A">
              <w:rPr>
                <w:b/>
                <w:bCs/>
                <w:sz w:val="20"/>
                <w:szCs w:val="20"/>
              </w:rPr>
              <w:t>880</w:t>
            </w:r>
            <w:r w:rsidRPr="0051754A">
              <w:rPr>
                <w:b/>
                <w:bCs/>
                <w:sz w:val="20"/>
                <w:szCs w:val="20"/>
              </w:rPr>
              <w:t xml:space="preserve"> Kč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 xml:space="preserve">60 </w:t>
            </w:r>
            <w:r w:rsidR="00CA5345" w:rsidRPr="0051754A">
              <w:rPr>
                <w:b/>
                <w:bCs/>
                <w:sz w:val="20"/>
                <w:szCs w:val="20"/>
              </w:rPr>
              <w:t>958</w:t>
            </w:r>
            <w:r w:rsidRPr="0051754A">
              <w:rPr>
                <w:b/>
                <w:bCs/>
                <w:sz w:val="20"/>
                <w:szCs w:val="20"/>
              </w:rPr>
              <w:t xml:space="preserve"> </w:t>
            </w:r>
            <w:r w:rsidR="00CA5345" w:rsidRPr="0051754A">
              <w:rPr>
                <w:b/>
                <w:bCs/>
                <w:sz w:val="20"/>
                <w:szCs w:val="20"/>
              </w:rPr>
              <w:t>030</w:t>
            </w:r>
            <w:r w:rsidRPr="0051754A">
              <w:rPr>
                <w:b/>
                <w:bCs/>
                <w:sz w:val="20"/>
                <w:szCs w:val="20"/>
              </w:rPr>
              <w:t xml:space="preserve"> Kč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182 623 600</w:t>
            </w:r>
            <w:r w:rsidR="00407D4C" w:rsidRPr="0051754A">
              <w:rPr>
                <w:b/>
                <w:bCs/>
                <w:sz w:val="20"/>
                <w:szCs w:val="20"/>
              </w:rPr>
              <w:t xml:space="preserve"> Kč</w:t>
            </w:r>
          </w:p>
        </w:tc>
        <w:tc>
          <w:tcPr>
            <w:tcW w:w="1479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0 Kč</w:t>
            </w:r>
          </w:p>
        </w:tc>
      </w:tr>
    </w:tbl>
    <w:p w:rsidR="0051754A" w:rsidRDefault="0051754A" w:rsidP="004B210C">
      <w:pPr>
        <w:spacing w:line="288" w:lineRule="auto"/>
        <w:jc w:val="both"/>
        <w:rPr>
          <w:bCs/>
          <w:sz w:val="22"/>
          <w:szCs w:val="22"/>
        </w:rPr>
      </w:pPr>
    </w:p>
    <w:p w:rsidR="0051754A" w:rsidRDefault="0051754A">
      <w:pPr>
        <w:spacing w:after="20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C02321" w:rsidRPr="0051754A" w:rsidRDefault="00C02321" w:rsidP="0051754A">
      <w:pPr>
        <w:spacing w:after="120" w:line="288" w:lineRule="auto"/>
        <w:jc w:val="both"/>
      </w:pPr>
      <w:r w:rsidRPr="0051754A">
        <w:rPr>
          <w:bCs/>
        </w:rPr>
        <w:t xml:space="preserve">Finanční plán – alokace IPRÚ </w:t>
      </w:r>
      <w:r w:rsidR="00D522D2" w:rsidRPr="0051754A">
        <w:rPr>
          <w:bCs/>
        </w:rPr>
        <w:t xml:space="preserve">pro </w:t>
      </w:r>
      <w:r w:rsidR="00991FB2" w:rsidRPr="0051754A">
        <w:rPr>
          <w:bCs/>
        </w:rPr>
        <w:t>i</w:t>
      </w:r>
      <w:r w:rsidRPr="0051754A">
        <w:rPr>
          <w:bCs/>
        </w:rPr>
        <w:t>ntegrované projekty</w:t>
      </w:r>
    </w:p>
    <w:tbl>
      <w:tblPr>
        <w:tblStyle w:val="Mkatabulky"/>
        <w:tblW w:w="13894" w:type="dxa"/>
        <w:tblLook w:val="0420" w:firstRow="1" w:lastRow="0" w:firstColumn="0" w:lastColumn="0" w:noHBand="0" w:noVBand="1"/>
      </w:tblPr>
      <w:tblGrid>
        <w:gridCol w:w="1020"/>
        <w:gridCol w:w="140"/>
        <w:gridCol w:w="2160"/>
        <w:gridCol w:w="4621"/>
        <w:gridCol w:w="3118"/>
        <w:gridCol w:w="2835"/>
      </w:tblGrid>
      <w:tr w:rsidR="002B2D6D" w:rsidRPr="0051754A" w:rsidTr="0051754A">
        <w:trPr>
          <w:trHeight w:val="396"/>
        </w:trPr>
        <w:tc>
          <w:tcPr>
            <w:tcW w:w="13894" w:type="dxa"/>
            <w:gridSpan w:val="6"/>
            <w:shd w:val="clear" w:color="auto" w:fill="F2F2F2" w:themeFill="background1" w:themeFillShade="F2"/>
            <w:vAlign w:val="center"/>
            <w:hideMark/>
          </w:tcPr>
          <w:p w:rsidR="009D3F1E" w:rsidRPr="0051754A" w:rsidRDefault="00CA5345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PO 1 Rozvoj dopravy (v tis.</w:t>
            </w:r>
            <w:r w:rsidR="0051754A">
              <w:rPr>
                <w:b/>
                <w:bCs/>
                <w:sz w:val="20"/>
                <w:szCs w:val="20"/>
              </w:rPr>
              <w:t xml:space="preserve"> Kč</w:t>
            </w:r>
            <w:r w:rsidR="00407D4C" w:rsidRPr="0051754A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51754A" w:rsidRPr="0051754A" w:rsidTr="0051754A">
        <w:trPr>
          <w:trHeight w:val="396"/>
        </w:trPr>
        <w:tc>
          <w:tcPr>
            <w:tcW w:w="1160" w:type="dxa"/>
            <w:gridSpan w:val="2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SC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Opatření</w:t>
            </w:r>
          </w:p>
        </w:tc>
        <w:tc>
          <w:tcPr>
            <w:tcW w:w="4621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Projekty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Celkový rozpočet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Dotace EU</w:t>
            </w:r>
          </w:p>
        </w:tc>
      </w:tr>
      <w:tr w:rsidR="002B2D6D" w:rsidRPr="0051754A" w:rsidTr="0051754A">
        <w:trPr>
          <w:trHeight w:val="396"/>
        </w:trPr>
        <w:tc>
          <w:tcPr>
            <w:tcW w:w="1160" w:type="dxa"/>
            <w:gridSpan w:val="2"/>
            <w:vMerge w:val="restart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1. 1 </w:t>
            </w:r>
          </w:p>
        </w:tc>
        <w:tc>
          <w:tcPr>
            <w:tcW w:w="2160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1. 1. 1. </w:t>
            </w:r>
          </w:p>
        </w:tc>
        <w:tc>
          <w:tcPr>
            <w:tcW w:w="4621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Projekty dopravní telematiky</w:t>
            </w:r>
          </w:p>
        </w:tc>
        <w:tc>
          <w:tcPr>
            <w:tcW w:w="3118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295 000 Kč</w:t>
            </w:r>
          </w:p>
        </w:tc>
        <w:tc>
          <w:tcPr>
            <w:tcW w:w="2835" w:type="dxa"/>
            <w:vAlign w:val="center"/>
            <w:hideMark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250 7</w:t>
            </w:r>
            <w:r w:rsidR="002542BE" w:rsidRPr="0051754A">
              <w:rPr>
                <w:sz w:val="20"/>
                <w:szCs w:val="20"/>
              </w:rPr>
              <w:t>00 Kč</w:t>
            </w:r>
          </w:p>
        </w:tc>
      </w:tr>
      <w:tr w:rsidR="0051754A" w:rsidRPr="0051754A" w:rsidTr="0051754A">
        <w:trPr>
          <w:trHeight w:val="396"/>
        </w:trPr>
        <w:tc>
          <w:tcPr>
            <w:tcW w:w="0" w:type="auto"/>
            <w:gridSpan w:val="2"/>
            <w:vMerge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1. 1. 2. </w:t>
            </w:r>
          </w:p>
        </w:tc>
        <w:tc>
          <w:tcPr>
            <w:tcW w:w="4621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Záchytná parkoviště</w:t>
            </w:r>
          </w:p>
        </w:tc>
        <w:tc>
          <w:tcPr>
            <w:tcW w:w="3118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14 000 Kč</w:t>
            </w:r>
          </w:p>
        </w:tc>
        <w:tc>
          <w:tcPr>
            <w:tcW w:w="2835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11 900 Kč</w:t>
            </w:r>
          </w:p>
        </w:tc>
      </w:tr>
      <w:tr w:rsidR="002B2D6D" w:rsidRPr="0051754A" w:rsidTr="0051754A">
        <w:trPr>
          <w:trHeight w:val="396"/>
        </w:trPr>
        <w:tc>
          <w:tcPr>
            <w:tcW w:w="0" w:type="auto"/>
            <w:gridSpan w:val="2"/>
            <w:vMerge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1. 1. 3. </w:t>
            </w:r>
          </w:p>
        </w:tc>
        <w:tc>
          <w:tcPr>
            <w:tcW w:w="4621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Cyklostezky</w:t>
            </w:r>
          </w:p>
        </w:tc>
        <w:tc>
          <w:tcPr>
            <w:tcW w:w="3118" w:type="dxa"/>
            <w:vAlign w:val="center"/>
            <w:hideMark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120 7</w:t>
            </w:r>
            <w:r w:rsidR="002542BE" w:rsidRPr="0051754A">
              <w:rPr>
                <w:sz w:val="20"/>
                <w:szCs w:val="20"/>
              </w:rPr>
              <w:t>00 Kč</w:t>
            </w:r>
          </w:p>
        </w:tc>
        <w:tc>
          <w:tcPr>
            <w:tcW w:w="2835" w:type="dxa"/>
            <w:vAlign w:val="center"/>
            <w:hideMark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102 6</w:t>
            </w:r>
            <w:r w:rsidR="002542BE" w:rsidRPr="0051754A">
              <w:rPr>
                <w:sz w:val="20"/>
                <w:szCs w:val="20"/>
              </w:rPr>
              <w:t>00 Kč</w:t>
            </w:r>
          </w:p>
        </w:tc>
      </w:tr>
      <w:tr w:rsidR="0051754A" w:rsidRPr="0051754A" w:rsidTr="0051754A">
        <w:trPr>
          <w:trHeight w:val="396"/>
        </w:trPr>
        <w:tc>
          <w:tcPr>
            <w:tcW w:w="0" w:type="auto"/>
            <w:gridSpan w:val="2"/>
            <w:vMerge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1. 1. 4. 1</w:t>
            </w:r>
          </w:p>
        </w:tc>
        <w:tc>
          <w:tcPr>
            <w:tcW w:w="4621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Vozy MHD, nabíjecí stanice, terminál</w:t>
            </w:r>
          </w:p>
        </w:tc>
        <w:tc>
          <w:tcPr>
            <w:tcW w:w="3118" w:type="dxa"/>
            <w:vAlign w:val="center"/>
            <w:hideMark/>
          </w:tcPr>
          <w:p w:rsidR="002542BE" w:rsidRPr="0051754A" w:rsidRDefault="002542BE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</w:t>
            </w:r>
            <w:r w:rsidR="00654C9C" w:rsidRPr="0051754A">
              <w:rPr>
                <w:sz w:val="20"/>
                <w:szCs w:val="20"/>
              </w:rPr>
              <w:t>14 7</w:t>
            </w:r>
            <w:r w:rsidRPr="0051754A">
              <w:rPr>
                <w:sz w:val="20"/>
                <w:szCs w:val="20"/>
              </w:rPr>
              <w:t>00 Kč</w:t>
            </w:r>
          </w:p>
        </w:tc>
        <w:tc>
          <w:tcPr>
            <w:tcW w:w="2835" w:type="dxa"/>
            <w:vAlign w:val="center"/>
            <w:hideMark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352 500</w:t>
            </w:r>
            <w:r w:rsidR="002542BE" w:rsidRPr="0051754A">
              <w:rPr>
                <w:sz w:val="20"/>
                <w:szCs w:val="20"/>
              </w:rPr>
              <w:t xml:space="preserve"> Kč</w:t>
            </w:r>
          </w:p>
        </w:tc>
      </w:tr>
      <w:tr w:rsidR="002B2D6D" w:rsidRPr="0051754A" w:rsidTr="0051754A">
        <w:trPr>
          <w:trHeight w:val="396"/>
        </w:trPr>
        <w:tc>
          <w:tcPr>
            <w:tcW w:w="0" w:type="auto"/>
            <w:gridSpan w:val="2"/>
            <w:vMerge/>
            <w:vAlign w:val="center"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1. 1. 4. 1</w:t>
            </w:r>
          </w:p>
        </w:tc>
        <w:tc>
          <w:tcPr>
            <w:tcW w:w="4621" w:type="dxa"/>
            <w:vAlign w:val="center"/>
          </w:tcPr>
          <w:p w:rsidR="002542BE" w:rsidRPr="0051754A" w:rsidRDefault="002542BE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Napájecí síť MHD</w:t>
            </w:r>
          </w:p>
        </w:tc>
        <w:tc>
          <w:tcPr>
            <w:tcW w:w="3118" w:type="dxa"/>
            <w:vAlign w:val="center"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31 000 Kč</w:t>
            </w:r>
          </w:p>
        </w:tc>
        <w:tc>
          <w:tcPr>
            <w:tcW w:w="2835" w:type="dxa"/>
            <w:vAlign w:val="center"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26 500 Kč</w:t>
            </w:r>
          </w:p>
        </w:tc>
      </w:tr>
      <w:tr w:rsidR="0051754A" w:rsidRPr="0051754A" w:rsidTr="0051754A">
        <w:trPr>
          <w:trHeight w:val="396"/>
        </w:trPr>
        <w:tc>
          <w:tcPr>
            <w:tcW w:w="1160" w:type="dxa"/>
            <w:gridSpan w:val="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</w:t>
            </w:r>
            <w:r w:rsidR="002542BE" w:rsidRPr="0051754A">
              <w:rPr>
                <w:sz w:val="20"/>
                <w:szCs w:val="20"/>
              </w:rPr>
              <w:t xml:space="preserve"> </w:t>
            </w:r>
            <w:r w:rsidRPr="0051754A">
              <w:rPr>
                <w:sz w:val="20"/>
                <w:szCs w:val="20"/>
              </w:rPr>
              <w:t>2</w:t>
            </w:r>
          </w:p>
        </w:tc>
        <w:tc>
          <w:tcPr>
            <w:tcW w:w="216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1.</w:t>
            </w:r>
            <w:r w:rsidR="002542BE" w:rsidRPr="0051754A">
              <w:rPr>
                <w:sz w:val="20"/>
                <w:szCs w:val="20"/>
              </w:rPr>
              <w:t xml:space="preserve"> </w:t>
            </w:r>
            <w:r w:rsidRPr="0051754A">
              <w:rPr>
                <w:sz w:val="20"/>
                <w:szCs w:val="20"/>
              </w:rPr>
              <w:t>2.</w:t>
            </w:r>
            <w:r w:rsidR="002542BE" w:rsidRPr="0051754A">
              <w:rPr>
                <w:sz w:val="20"/>
                <w:szCs w:val="20"/>
              </w:rPr>
              <w:t xml:space="preserve"> </w:t>
            </w:r>
            <w:r w:rsidRPr="0051754A">
              <w:rPr>
                <w:sz w:val="20"/>
                <w:szCs w:val="20"/>
              </w:rPr>
              <w:t>1</w:t>
            </w:r>
          </w:p>
        </w:tc>
        <w:tc>
          <w:tcPr>
            <w:tcW w:w="462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Jižní tangenta</w:t>
            </w:r>
          </w:p>
        </w:tc>
        <w:tc>
          <w:tcPr>
            <w:tcW w:w="3118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484 000 Kč</w:t>
            </w:r>
          </w:p>
        </w:tc>
        <w:tc>
          <w:tcPr>
            <w:tcW w:w="2835" w:type="dxa"/>
            <w:vAlign w:val="center"/>
            <w:hideMark/>
          </w:tcPr>
          <w:p w:rsidR="009D3F1E" w:rsidRPr="0051754A" w:rsidRDefault="002542BE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411 4</w:t>
            </w:r>
            <w:r w:rsidR="00407D4C" w:rsidRPr="0051754A">
              <w:rPr>
                <w:sz w:val="20"/>
                <w:szCs w:val="20"/>
              </w:rPr>
              <w:t>00 Kč</w:t>
            </w:r>
          </w:p>
        </w:tc>
      </w:tr>
      <w:tr w:rsidR="002B2D6D" w:rsidRPr="0051754A" w:rsidTr="0051754A">
        <w:trPr>
          <w:trHeight w:val="396"/>
        </w:trPr>
        <w:tc>
          <w:tcPr>
            <w:tcW w:w="7941" w:type="dxa"/>
            <w:gridSpan w:val="4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 xml:space="preserve">Celkem </w:t>
            </w:r>
            <w:r w:rsidR="002542BE" w:rsidRPr="005429C6">
              <w:rPr>
                <w:b/>
                <w:sz w:val="20"/>
                <w:szCs w:val="20"/>
              </w:rPr>
              <w:t>PO 1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654C9C" w:rsidP="0051754A">
            <w:pPr>
              <w:spacing w:after="120" w:line="288" w:lineRule="auto"/>
              <w:jc w:val="center"/>
              <w:rPr>
                <w:b/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1 359 4</w:t>
            </w:r>
            <w:r w:rsidR="00407D4C" w:rsidRPr="0051754A">
              <w:rPr>
                <w:b/>
                <w:bCs/>
                <w:sz w:val="20"/>
                <w:szCs w:val="20"/>
              </w:rPr>
              <w:t>00 Kč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b/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1</w:t>
            </w:r>
            <w:r w:rsidR="00CA5345" w:rsidRPr="0051754A">
              <w:rPr>
                <w:b/>
                <w:bCs/>
                <w:sz w:val="20"/>
                <w:szCs w:val="20"/>
              </w:rPr>
              <w:t> </w:t>
            </w:r>
            <w:r w:rsidR="00654C9C" w:rsidRPr="0051754A">
              <w:rPr>
                <w:b/>
                <w:bCs/>
                <w:sz w:val="20"/>
                <w:szCs w:val="20"/>
              </w:rPr>
              <w:t>155</w:t>
            </w:r>
            <w:r w:rsidR="00CA5345" w:rsidRPr="0051754A">
              <w:rPr>
                <w:b/>
                <w:bCs/>
                <w:sz w:val="20"/>
                <w:szCs w:val="20"/>
              </w:rPr>
              <w:t xml:space="preserve"> </w:t>
            </w:r>
            <w:r w:rsidR="0042742F" w:rsidRPr="0051754A">
              <w:rPr>
                <w:b/>
                <w:bCs/>
                <w:sz w:val="20"/>
                <w:szCs w:val="20"/>
              </w:rPr>
              <w:t>6</w:t>
            </w:r>
            <w:r w:rsidRPr="0051754A">
              <w:rPr>
                <w:b/>
                <w:bCs/>
                <w:sz w:val="20"/>
                <w:szCs w:val="20"/>
              </w:rPr>
              <w:t>00 Kč</w:t>
            </w:r>
          </w:p>
        </w:tc>
      </w:tr>
      <w:tr w:rsidR="002B2D6D" w:rsidRPr="0051754A" w:rsidTr="0051754A">
        <w:trPr>
          <w:trHeight w:val="334"/>
        </w:trPr>
        <w:tc>
          <w:tcPr>
            <w:tcW w:w="13894" w:type="dxa"/>
            <w:gridSpan w:val="6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PO 2 Rozvoj konkurencesc</w:t>
            </w:r>
            <w:r w:rsidR="002542BE" w:rsidRPr="0051754A">
              <w:rPr>
                <w:b/>
                <w:bCs/>
                <w:sz w:val="20"/>
                <w:szCs w:val="20"/>
              </w:rPr>
              <w:t xml:space="preserve">hopnosti a vzdělávání (v tis. </w:t>
            </w:r>
            <w:r w:rsidR="0051754A">
              <w:rPr>
                <w:b/>
                <w:bCs/>
                <w:sz w:val="20"/>
                <w:szCs w:val="20"/>
              </w:rPr>
              <w:t>Kč</w:t>
            </w:r>
            <w:r w:rsidRPr="0051754A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2B2D6D" w:rsidRPr="005429C6" w:rsidTr="0051754A">
        <w:trPr>
          <w:trHeight w:val="396"/>
        </w:trPr>
        <w:tc>
          <w:tcPr>
            <w:tcW w:w="1020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SC</w:t>
            </w:r>
          </w:p>
        </w:tc>
        <w:tc>
          <w:tcPr>
            <w:tcW w:w="2300" w:type="dxa"/>
            <w:gridSpan w:val="2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Opatření</w:t>
            </w:r>
          </w:p>
        </w:tc>
        <w:tc>
          <w:tcPr>
            <w:tcW w:w="4621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Projekty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Celkový rozpočet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>Dotace EU</w:t>
            </w:r>
          </w:p>
        </w:tc>
      </w:tr>
      <w:tr w:rsidR="0051754A" w:rsidRPr="0051754A" w:rsidTr="0051754A">
        <w:trPr>
          <w:trHeight w:val="396"/>
        </w:trPr>
        <w:tc>
          <w:tcPr>
            <w:tcW w:w="1020" w:type="dxa"/>
            <w:vMerge w:val="restart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2. 1 </w:t>
            </w:r>
          </w:p>
        </w:tc>
        <w:tc>
          <w:tcPr>
            <w:tcW w:w="2300" w:type="dxa"/>
            <w:gridSpan w:val="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2. 1. 1. </w:t>
            </w:r>
          </w:p>
        </w:tc>
        <w:tc>
          <w:tcPr>
            <w:tcW w:w="462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Vzdělávání </w:t>
            </w:r>
            <w:proofErr w:type="spellStart"/>
            <w:r w:rsidRPr="0051754A">
              <w:rPr>
                <w:sz w:val="20"/>
                <w:szCs w:val="20"/>
              </w:rPr>
              <w:t>tech</w:t>
            </w:r>
            <w:proofErr w:type="spellEnd"/>
            <w:r w:rsidRPr="0051754A">
              <w:rPr>
                <w:sz w:val="20"/>
                <w:szCs w:val="20"/>
              </w:rPr>
              <w:t>. oborů na ZŠ</w:t>
            </w:r>
          </w:p>
        </w:tc>
        <w:tc>
          <w:tcPr>
            <w:tcW w:w="3118" w:type="dxa"/>
            <w:vAlign w:val="center"/>
            <w:hideMark/>
          </w:tcPr>
          <w:p w:rsidR="009D3F1E" w:rsidRPr="0051754A" w:rsidRDefault="002542BE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67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4</w:t>
            </w:r>
            <w:r w:rsidR="00407D4C" w:rsidRPr="0051754A">
              <w:rPr>
                <w:sz w:val="20"/>
                <w:szCs w:val="20"/>
              </w:rPr>
              <w:t>00</w:t>
            </w:r>
            <w:r w:rsidR="00352484" w:rsidRPr="0051754A">
              <w:rPr>
                <w:sz w:val="20"/>
                <w:szCs w:val="20"/>
              </w:rPr>
              <w:t xml:space="preserve"> </w:t>
            </w:r>
            <w:r w:rsidR="00352484" w:rsidRPr="0051754A">
              <w:rPr>
                <w:bCs/>
                <w:sz w:val="20"/>
                <w:szCs w:val="20"/>
              </w:rPr>
              <w:t>Kč</w:t>
            </w:r>
          </w:p>
        </w:tc>
        <w:tc>
          <w:tcPr>
            <w:tcW w:w="2835" w:type="dxa"/>
            <w:vAlign w:val="center"/>
            <w:hideMark/>
          </w:tcPr>
          <w:p w:rsidR="009D3F1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57</w:t>
            </w:r>
            <w:r w:rsidR="00352484" w:rsidRPr="0051754A">
              <w:rPr>
                <w:sz w:val="20"/>
                <w:szCs w:val="20"/>
              </w:rPr>
              <w:t> </w:t>
            </w:r>
            <w:r w:rsidR="0042742F" w:rsidRPr="0051754A">
              <w:rPr>
                <w:sz w:val="20"/>
                <w:szCs w:val="20"/>
              </w:rPr>
              <w:t>3</w:t>
            </w:r>
            <w:r w:rsidR="00407D4C" w:rsidRPr="0051754A">
              <w:rPr>
                <w:sz w:val="20"/>
                <w:szCs w:val="20"/>
              </w:rPr>
              <w:t>00</w:t>
            </w:r>
            <w:r w:rsidR="00352484" w:rsidRPr="0051754A">
              <w:rPr>
                <w:sz w:val="20"/>
                <w:szCs w:val="20"/>
              </w:rPr>
              <w:t xml:space="preserve"> </w:t>
            </w:r>
            <w:r w:rsidR="00352484" w:rsidRPr="0051754A">
              <w:rPr>
                <w:bCs/>
                <w:sz w:val="20"/>
                <w:szCs w:val="20"/>
              </w:rPr>
              <w:t>Kč</w:t>
            </w:r>
          </w:p>
        </w:tc>
      </w:tr>
      <w:tr w:rsidR="002B2D6D" w:rsidRPr="0051754A" w:rsidTr="0051754A">
        <w:trPr>
          <w:trHeight w:val="396"/>
        </w:trPr>
        <w:tc>
          <w:tcPr>
            <w:tcW w:w="0" w:type="auto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2. 1. 2. </w:t>
            </w:r>
          </w:p>
        </w:tc>
        <w:tc>
          <w:tcPr>
            <w:tcW w:w="462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Technické vzdělávání na SŠ, VOŠ</w:t>
            </w:r>
          </w:p>
        </w:tc>
        <w:tc>
          <w:tcPr>
            <w:tcW w:w="3118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82 100 </w:t>
            </w:r>
            <w:r w:rsidR="00352484" w:rsidRPr="0051754A">
              <w:rPr>
                <w:bCs/>
                <w:sz w:val="20"/>
                <w:szCs w:val="20"/>
              </w:rPr>
              <w:t>Kč</w:t>
            </w:r>
          </w:p>
        </w:tc>
        <w:tc>
          <w:tcPr>
            <w:tcW w:w="2835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69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800</w:t>
            </w:r>
            <w:r w:rsidR="00352484" w:rsidRPr="0051754A">
              <w:rPr>
                <w:sz w:val="20"/>
                <w:szCs w:val="20"/>
              </w:rPr>
              <w:t xml:space="preserve"> </w:t>
            </w:r>
            <w:r w:rsidR="00352484" w:rsidRPr="0051754A">
              <w:rPr>
                <w:bCs/>
                <w:sz w:val="20"/>
                <w:szCs w:val="20"/>
              </w:rPr>
              <w:t>Kč</w:t>
            </w:r>
          </w:p>
        </w:tc>
      </w:tr>
      <w:tr w:rsidR="0051754A" w:rsidRPr="0051754A" w:rsidTr="0051754A">
        <w:trPr>
          <w:trHeight w:val="396"/>
        </w:trPr>
        <w:tc>
          <w:tcPr>
            <w:tcW w:w="0" w:type="auto"/>
            <w:vMerge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 xml:space="preserve">2. 1. 3. </w:t>
            </w:r>
          </w:p>
        </w:tc>
        <w:tc>
          <w:tcPr>
            <w:tcW w:w="462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Zvýšení kapacity MŠ</w:t>
            </w:r>
          </w:p>
        </w:tc>
        <w:tc>
          <w:tcPr>
            <w:tcW w:w="3118" w:type="dxa"/>
            <w:vAlign w:val="center"/>
            <w:hideMark/>
          </w:tcPr>
          <w:p w:rsidR="009D3F1E" w:rsidRPr="0051754A" w:rsidRDefault="0042742F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115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0</w:t>
            </w:r>
            <w:r w:rsidR="00407D4C" w:rsidRPr="0051754A">
              <w:rPr>
                <w:sz w:val="20"/>
                <w:szCs w:val="20"/>
              </w:rPr>
              <w:t>00</w:t>
            </w:r>
            <w:r w:rsidR="00352484" w:rsidRPr="0051754A">
              <w:rPr>
                <w:sz w:val="20"/>
                <w:szCs w:val="20"/>
              </w:rPr>
              <w:t xml:space="preserve"> </w:t>
            </w:r>
            <w:r w:rsidR="00352484" w:rsidRPr="0051754A">
              <w:rPr>
                <w:bCs/>
                <w:sz w:val="20"/>
                <w:szCs w:val="20"/>
              </w:rPr>
              <w:t>Kč</w:t>
            </w:r>
          </w:p>
        </w:tc>
        <w:tc>
          <w:tcPr>
            <w:tcW w:w="2835" w:type="dxa"/>
            <w:vAlign w:val="center"/>
            <w:hideMark/>
          </w:tcPr>
          <w:p w:rsidR="009D3F1E" w:rsidRPr="0051754A" w:rsidRDefault="0042742F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97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6</w:t>
            </w:r>
            <w:r w:rsidR="00407D4C" w:rsidRPr="0051754A">
              <w:rPr>
                <w:sz w:val="20"/>
                <w:szCs w:val="20"/>
              </w:rPr>
              <w:t>00</w:t>
            </w:r>
            <w:r w:rsidR="00352484" w:rsidRPr="0051754A">
              <w:rPr>
                <w:sz w:val="20"/>
                <w:szCs w:val="20"/>
              </w:rPr>
              <w:t xml:space="preserve"> </w:t>
            </w:r>
            <w:r w:rsidR="00352484" w:rsidRPr="0051754A">
              <w:rPr>
                <w:bCs/>
                <w:sz w:val="20"/>
                <w:szCs w:val="20"/>
              </w:rPr>
              <w:t>Kč</w:t>
            </w:r>
          </w:p>
        </w:tc>
      </w:tr>
      <w:tr w:rsidR="002B2D6D" w:rsidRPr="0051754A" w:rsidTr="0051754A">
        <w:trPr>
          <w:trHeight w:val="396"/>
        </w:trPr>
        <w:tc>
          <w:tcPr>
            <w:tcW w:w="7941" w:type="dxa"/>
            <w:gridSpan w:val="4"/>
            <w:shd w:val="clear" w:color="auto" w:fill="F2F2F2" w:themeFill="background1" w:themeFillShade="F2"/>
            <w:vAlign w:val="center"/>
            <w:hideMark/>
          </w:tcPr>
          <w:p w:rsidR="009D3F1E" w:rsidRPr="005429C6" w:rsidRDefault="00407D4C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429C6">
              <w:rPr>
                <w:b/>
                <w:sz w:val="20"/>
                <w:szCs w:val="20"/>
              </w:rPr>
              <w:t xml:space="preserve">Celkem </w:t>
            </w:r>
            <w:r w:rsidR="002542BE" w:rsidRPr="005429C6">
              <w:rPr>
                <w:b/>
                <w:sz w:val="20"/>
                <w:szCs w:val="20"/>
              </w:rPr>
              <w:t>PO 2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2542BE" w:rsidP="0051754A">
            <w:pPr>
              <w:spacing w:after="120" w:line="288" w:lineRule="auto"/>
              <w:jc w:val="center"/>
              <w:rPr>
                <w:b/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264 5</w:t>
            </w:r>
            <w:r w:rsidR="00407D4C" w:rsidRPr="0051754A">
              <w:rPr>
                <w:b/>
                <w:bCs/>
                <w:sz w:val="20"/>
                <w:szCs w:val="20"/>
              </w:rPr>
              <w:t>00 Kč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654C9C" w:rsidP="0051754A">
            <w:pPr>
              <w:spacing w:after="120" w:line="288" w:lineRule="auto"/>
              <w:jc w:val="center"/>
              <w:rPr>
                <w:b/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224 8</w:t>
            </w:r>
            <w:r w:rsidR="00407D4C" w:rsidRPr="0051754A">
              <w:rPr>
                <w:b/>
                <w:bCs/>
                <w:sz w:val="20"/>
                <w:szCs w:val="20"/>
              </w:rPr>
              <w:t>00 Kč</w:t>
            </w:r>
          </w:p>
        </w:tc>
      </w:tr>
      <w:tr w:rsidR="002B2D6D" w:rsidRPr="0051754A" w:rsidTr="0051754A">
        <w:trPr>
          <w:trHeight w:val="343"/>
        </w:trPr>
        <w:tc>
          <w:tcPr>
            <w:tcW w:w="7941" w:type="dxa"/>
            <w:gridSpan w:val="4"/>
            <w:shd w:val="clear" w:color="auto" w:fill="F2F2F2" w:themeFill="background1" w:themeFillShade="F2"/>
            <w:vAlign w:val="center"/>
          </w:tcPr>
          <w:p w:rsidR="002542BE" w:rsidRPr="0051754A" w:rsidRDefault="002542BE" w:rsidP="0051754A">
            <w:pPr>
              <w:spacing w:after="120" w:line="288" w:lineRule="auto"/>
              <w:rPr>
                <w:b/>
                <w:sz w:val="20"/>
                <w:szCs w:val="20"/>
              </w:rPr>
            </w:pPr>
            <w:r w:rsidRPr="0051754A">
              <w:rPr>
                <w:b/>
                <w:sz w:val="20"/>
                <w:szCs w:val="20"/>
              </w:rPr>
              <w:t xml:space="preserve">Celkem </w:t>
            </w:r>
            <w:r w:rsidR="00FC5E5D">
              <w:rPr>
                <w:b/>
                <w:sz w:val="20"/>
                <w:szCs w:val="20"/>
              </w:rPr>
              <w:t>za IPRÚ ČB (IROP, OPD)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2542BE" w:rsidRPr="0051754A" w:rsidRDefault="00654C9C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 xml:space="preserve">1 623 900 </w:t>
            </w:r>
            <w:r w:rsidR="002542BE" w:rsidRPr="0051754A">
              <w:rPr>
                <w:b/>
                <w:bCs/>
                <w:sz w:val="20"/>
                <w:szCs w:val="20"/>
              </w:rPr>
              <w:t>Kč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2542BE" w:rsidRPr="0051754A" w:rsidRDefault="0042742F" w:rsidP="0051754A">
            <w:pPr>
              <w:spacing w:after="120" w:line="288" w:lineRule="auto"/>
              <w:jc w:val="center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 xml:space="preserve">1 380 300 </w:t>
            </w:r>
            <w:r w:rsidR="002542BE" w:rsidRPr="0051754A">
              <w:rPr>
                <w:b/>
                <w:bCs/>
                <w:sz w:val="20"/>
                <w:szCs w:val="20"/>
              </w:rPr>
              <w:t>Kč</w:t>
            </w:r>
          </w:p>
        </w:tc>
      </w:tr>
    </w:tbl>
    <w:p w:rsidR="00C02321" w:rsidRPr="002B2D6D" w:rsidRDefault="00C02321" w:rsidP="0051754A">
      <w:pPr>
        <w:spacing w:before="120" w:line="288" w:lineRule="auto"/>
        <w:jc w:val="both"/>
        <w:rPr>
          <w:bCs/>
        </w:rPr>
      </w:pPr>
      <w:r w:rsidRPr="002B2D6D">
        <w:rPr>
          <w:bCs/>
        </w:rPr>
        <w:t xml:space="preserve">Finanční plán dotačních projektů </w:t>
      </w:r>
      <w:r w:rsidR="000603F4" w:rsidRPr="002B2D6D">
        <w:rPr>
          <w:bCs/>
        </w:rPr>
        <w:t xml:space="preserve">města a </w:t>
      </w:r>
      <w:proofErr w:type="spellStart"/>
      <w:r w:rsidR="000603F4" w:rsidRPr="002B2D6D">
        <w:rPr>
          <w:bCs/>
        </w:rPr>
        <w:t>DPmČB</w:t>
      </w:r>
      <w:proofErr w:type="spellEnd"/>
      <w:r w:rsidR="000603F4" w:rsidRPr="002B2D6D">
        <w:rPr>
          <w:bCs/>
        </w:rPr>
        <w:t xml:space="preserve"> v rámci </w:t>
      </w:r>
      <w:r w:rsidRPr="002B2D6D">
        <w:rPr>
          <w:bCs/>
        </w:rPr>
        <w:t>IPRÚ v letech</w:t>
      </w:r>
    </w:p>
    <w:tbl>
      <w:tblPr>
        <w:tblStyle w:val="Mkatabulky"/>
        <w:tblW w:w="13759" w:type="dxa"/>
        <w:tblLayout w:type="fixed"/>
        <w:tblLook w:val="0600" w:firstRow="0" w:lastRow="0" w:firstColumn="0" w:lastColumn="0" w:noHBand="1" w:noVBand="1"/>
      </w:tblPr>
      <w:tblGrid>
        <w:gridCol w:w="3837"/>
        <w:gridCol w:w="1240"/>
        <w:gridCol w:w="1240"/>
        <w:gridCol w:w="1240"/>
        <w:gridCol w:w="1241"/>
        <w:gridCol w:w="1240"/>
        <w:gridCol w:w="1240"/>
        <w:gridCol w:w="1240"/>
        <w:gridCol w:w="1241"/>
      </w:tblGrid>
      <w:tr w:rsidR="004B210C" w:rsidRPr="0051754A" w:rsidTr="0051754A">
        <w:trPr>
          <w:trHeight w:val="397"/>
        </w:trPr>
        <w:tc>
          <w:tcPr>
            <w:tcW w:w="3837" w:type="dxa"/>
            <w:shd w:val="clear" w:color="auto" w:fill="F2F2F2" w:themeFill="background1" w:themeFillShade="F2"/>
            <w:vAlign w:val="center"/>
            <w:hideMark/>
          </w:tcPr>
          <w:p w:rsidR="00407D4C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Celkem za IPRÚ</w:t>
            </w:r>
          </w:p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(uvedeno v tis.</w:t>
            </w:r>
            <w:r w:rsidR="007D0463" w:rsidRPr="0051754A">
              <w:rPr>
                <w:b/>
                <w:bCs/>
                <w:sz w:val="20"/>
                <w:szCs w:val="20"/>
              </w:rPr>
              <w:t xml:space="preserve"> Kč</w:t>
            </w:r>
            <w:r w:rsidRPr="0051754A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241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241" w:type="dxa"/>
            <w:shd w:val="clear" w:color="auto" w:fill="F2F2F2" w:themeFill="background1" w:themeFillShade="F2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Celkem (Kč)</w:t>
            </w:r>
          </w:p>
        </w:tc>
      </w:tr>
      <w:tr w:rsidR="004B210C" w:rsidRPr="0051754A" w:rsidTr="0051754A">
        <w:trPr>
          <w:trHeight w:val="397"/>
        </w:trPr>
        <w:tc>
          <w:tcPr>
            <w:tcW w:w="3837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Projekty MM ČB v rámci alokace IPRÚ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130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146</w:t>
            </w:r>
            <w:r w:rsidR="00352484" w:rsidRPr="005175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129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612</w:t>
            </w:r>
            <w:r w:rsidR="00352484" w:rsidRPr="005175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98 361</w:t>
            </w:r>
            <w:r w:rsidR="00407D4C" w:rsidRPr="0051754A">
              <w:rPr>
                <w:sz w:val="20"/>
                <w:szCs w:val="20"/>
              </w:rPr>
              <w:t>,5</w:t>
            </w:r>
            <w:r w:rsidR="00352484" w:rsidRPr="005175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41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50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702</w:t>
            </w:r>
            <w:r w:rsidR="00352484" w:rsidRPr="005175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77</w:t>
            </w:r>
            <w:r w:rsidR="00352484" w:rsidRPr="0051754A">
              <w:rPr>
                <w:sz w:val="20"/>
                <w:szCs w:val="20"/>
              </w:rPr>
              <w:t> </w:t>
            </w:r>
            <w:r w:rsidRPr="0051754A">
              <w:rPr>
                <w:sz w:val="20"/>
                <w:szCs w:val="20"/>
              </w:rPr>
              <w:t>221</w:t>
            </w:r>
            <w:r w:rsidR="00352484" w:rsidRPr="005175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77 271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54 571</w:t>
            </w:r>
          </w:p>
        </w:tc>
        <w:tc>
          <w:tcPr>
            <w:tcW w:w="1241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617 884</w:t>
            </w:r>
            <w:r w:rsidR="00407D4C" w:rsidRPr="0051754A">
              <w:rPr>
                <w:b/>
                <w:bCs/>
                <w:sz w:val="20"/>
                <w:szCs w:val="20"/>
              </w:rPr>
              <w:t>,5</w:t>
            </w:r>
          </w:p>
        </w:tc>
      </w:tr>
      <w:tr w:rsidR="004B210C" w:rsidRPr="0051754A" w:rsidTr="0051754A">
        <w:trPr>
          <w:trHeight w:val="397"/>
        </w:trPr>
        <w:tc>
          <w:tcPr>
            <w:tcW w:w="3837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Projekty DPM ČB v rámci alokace IPRÚ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34 000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170 3</w:t>
            </w:r>
            <w:r w:rsidR="00407D4C" w:rsidRPr="0051754A">
              <w:rPr>
                <w:sz w:val="20"/>
                <w:szCs w:val="20"/>
              </w:rPr>
              <w:t>76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125</w:t>
            </w:r>
            <w:r w:rsidR="00407D4C" w:rsidRPr="0051754A">
              <w:rPr>
                <w:sz w:val="20"/>
                <w:szCs w:val="20"/>
              </w:rPr>
              <w:t xml:space="preserve"> </w:t>
            </w:r>
            <w:r w:rsidRPr="0051754A">
              <w:rPr>
                <w:sz w:val="20"/>
                <w:szCs w:val="20"/>
              </w:rPr>
              <w:t>117</w:t>
            </w:r>
          </w:p>
        </w:tc>
        <w:tc>
          <w:tcPr>
            <w:tcW w:w="1241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76 0</w:t>
            </w:r>
            <w:r w:rsidR="00407D4C" w:rsidRPr="0051754A">
              <w:rPr>
                <w:sz w:val="20"/>
                <w:szCs w:val="20"/>
              </w:rPr>
              <w:t>00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30 4</w:t>
            </w:r>
            <w:r w:rsidR="00407D4C" w:rsidRPr="0051754A">
              <w:rPr>
                <w:sz w:val="20"/>
                <w:szCs w:val="20"/>
              </w:rPr>
              <w:t>00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</w:t>
            </w:r>
          </w:p>
        </w:tc>
        <w:tc>
          <w:tcPr>
            <w:tcW w:w="1240" w:type="dxa"/>
            <w:vAlign w:val="center"/>
            <w:hideMark/>
          </w:tcPr>
          <w:p w:rsidR="009D3F1E" w:rsidRPr="0051754A" w:rsidRDefault="00407D4C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sz w:val="20"/>
                <w:szCs w:val="20"/>
              </w:rPr>
              <w:t>0</w:t>
            </w:r>
          </w:p>
        </w:tc>
        <w:tc>
          <w:tcPr>
            <w:tcW w:w="1241" w:type="dxa"/>
            <w:vAlign w:val="center"/>
            <w:hideMark/>
          </w:tcPr>
          <w:p w:rsidR="009D3F1E" w:rsidRPr="0051754A" w:rsidRDefault="00197683" w:rsidP="0051754A">
            <w:pPr>
              <w:spacing w:after="120" w:line="288" w:lineRule="auto"/>
              <w:rPr>
                <w:sz w:val="20"/>
                <w:szCs w:val="20"/>
              </w:rPr>
            </w:pPr>
            <w:r w:rsidRPr="0051754A">
              <w:rPr>
                <w:b/>
                <w:bCs/>
                <w:sz w:val="20"/>
                <w:szCs w:val="20"/>
              </w:rPr>
              <w:t>435 893</w:t>
            </w:r>
          </w:p>
        </w:tc>
      </w:tr>
    </w:tbl>
    <w:p w:rsidR="00A4173F" w:rsidRPr="002B2D6D" w:rsidRDefault="00A4173F" w:rsidP="00643DA5">
      <w:pPr>
        <w:spacing w:after="120" w:line="288" w:lineRule="auto"/>
      </w:pPr>
    </w:p>
    <w:sectPr w:rsidR="00A4173F" w:rsidRPr="002B2D6D" w:rsidSect="003E33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66E" w:rsidRDefault="003C466E" w:rsidP="006C1DD2">
      <w:r>
        <w:separator/>
      </w:r>
    </w:p>
  </w:endnote>
  <w:endnote w:type="continuationSeparator" w:id="0">
    <w:p w:rsidR="003C466E" w:rsidRDefault="003C466E" w:rsidP="006C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66E" w:rsidRDefault="003C466E" w:rsidP="006C1DD2">
      <w:r>
        <w:separator/>
      </w:r>
    </w:p>
  </w:footnote>
  <w:footnote w:type="continuationSeparator" w:id="0">
    <w:p w:rsidR="003C466E" w:rsidRDefault="003C466E" w:rsidP="006C1DD2">
      <w:r>
        <w:continuationSeparator/>
      </w:r>
    </w:p>
  </w:footnote>
  <w:footnote w:id="1">
    <w:p w:rsidR="006C1DD2" w:rsidRPr="002B2D6D" w:rsidRDefault="006C1DD2" w:rsidP="006C1DD2">
      <w:pPr>
        <w:autoSpaceDE w:val="0"/>
        <w:autoSpaceDN w:val="0"/>
        <w:adjustRightInd w:val="0"/>
        <w:spacing w:before="120"/>
        <w:jc w:val="both"/>
        <w:rPr>
          <w:sz w:val="18"/>
          <w:szCs w:val="18"/>
        </w:rPr>
      </w:pPr>
      <w:r w:rsidRPr="00342810">
        <w:rPr>
          <w:rStyle w:val="Znakapoznpodarou"/>
          <w:sz w:val="18"/>
          <w:szCs w:val="18"/>
        </w:rPr>
        <w:footnoteRef/>
      </w:r>
      <w:r w:rsidR="00342810">
        <w:t xml:space="preserve"> </w:t>
      </w:r>
      <w:r w:rsidRPr="002B2D6D">
        <w:rPr>
          <w:i/>
          <w:sz w:val="18"/>
          <w:szCs w:val="18"/>
        </w:rPr>
        <w:t xml:space="preserve">Pro podání kompletního přehledu integrovaných nástrojů je třeba uvést ještě tzv. </w:t>
      </w:r>
      <w:r w:rsidRPr="002B2D6D">
        <w:rPr>
          <w:bCs/>
          <w:i/>
          <w:sz w:val="18"/>
          <w:szCs w:val="18"/>
        </w:rPr>
        <w:t>komunitně vedený místní rozvoj (</w:t>
      </w:r>
      <w:proofErr w:type="spellStart"/>
      <w:r w:rsidRPr="002B2D6D">
        <w:rPr>
          <w:i/>
          <w:sz w:val="18"/>
          <w:szCs w:val="18"/>
        </w:rPr>
        <w:t>Community</w:t>
      </w:r>
      <w:proofErr w:type="spellEnd"/>
      <w:r w:rsidRPr="002B2D6D">
        <w:rPr>
          <w:i/>
          <w:sz w:val="18"/>
          <w:szCs w:val="18"/>
        </w:rPr>
        <w:t xml:space="preserve"> Led </w:t>
      </w:r>
      <w:proofErr w:type="spellStart"/>
      <w:r w:rsidRPr="002B2D6D">
        <w:rPr>
          <w:i/>
          <w:sz w:val="18"/>
          <w:szCs w:val="18"/>
        </w:rPr>
        <w:t>Local</w:t>
      </w:r>
      <w:proofErr w:type="spellEnd"/>
      <w:r w:rsidRPr="002B2D6D">
        <w:rPr>
          <w:i/>
          <w:sz w:val="18"/>
          <w:szCs w:val="18"/>
        </w:rPr>
        <w:t xml:space="preserve"> </w:t>
      </w:r>
      <w:proofErr w:type="spellStart"/>
      <w:r w:rsidRPr="002B2D6D">
        <w:rPr>
          <w:i/>
          <w:sz w:val="18"/>
          <w:szCs w:val="18"/>
        </w:rPr>
        <w:t>Development</w:t>
      </w:r>
      <w:proofErr w:type="spellEnd"/>
      <w:r w:rsidRPr="002B2D6D">
        <w:rPr>
          <w:i/>
          <w:sz w:val="18"/>
          <w:szCs w:val="18"/>
        </w:rPr>
        <w:t>, CLLD), který vychází z iniciativy LEADER a je určen pro venkov a nejmenší obce</w:t>
      </w:r>
      <w:r w:rsidRPr="002B2D6D">
        <w:rPr>
          <w:sz w:val="18"/>
          <w:szCs w:val="18"/>
        </w:rPr>
        <w:t>.</w:t>
      </w:r>
    </w:p>
  </w:footnote>
  <w:footnote w:id="2">
    <w:p w:rsidR="00F070DF" w:rsidRPr="00361136" w:rsidRDefault="00F070DF" w:rsidP="00361136">
      <w:pPr>
        <w:pStyle w:val="Textpoznpodarou"/>
        <w:jc w:val="both"/>
        <w:rPr>
          <w:i/>
        </w:rPr>
      </w:pPr>
      <w:r w:rsidRPr="002B2D6D">
        <w:rPr>
          <w:rStyle w:val="Znakapoznpodarou"/>
          <w:sz w:val="18"/>
          <w:szCs w:val="18"/>
        </w:rPr>
        <w:footnoteRef/>
      </w:r>
      <w:r w:rsidRPr="002B2D6D">
        <w:rPr>
          <w:sz w:val="18"/>
          <w:szCs w:val="18"/>
        </w:rPr>
        <w:t xml:space="preserve"> </w:t>
      </w:r>
      <w:r w:rsidRPr="002B2D6D">
        <w:rPr>
          <w:i/>
          <w:sz w:val="18"/>
          <w:szCs w:val="18"/>
        </w:rPr>
        <w:t>Metodický pokyn pro využití integrovaných nástrojů v programovém období 2014–2020 je závazný pro nositele integrovaných nástrojů a pro řídicí orgány</w:t>
      </w:r>
      <w:r w:rsidR="002B2D6D" w:rsidRPr="002B2D6D">
        <w:rPr>
          <w:i/>
          <w:sz w:val="18"/>
          <w:szCs w:val="18"/>
        </w:rPr>
        <w:t>,</w:t>
      </w:r>
      <w:r w:rsidRPr="002B2D6D">
        <w:rPr>
          <w:i/>
          <w:sz w:val="18"/>
          <w:szCs w:val="18"/>
        </w:rPr>
        <w:t xml:space="preserve"> a to pro všechny programy v rámci Evropských strukturálních a investičních fondů, které jsou zastřešeny Dohodou o partnerství</w:t>
      </w:r>
      <w:r w:rsidR="006B7154" w:rsidRPr="002B2D6D">
        <w:rPr>
          <w:i/>
          <w:sz w:val="18"/>
          <w:szCs w:val="18"/>
        </w:rPr>
        <w:t xml:space="preserve">. Finální </w:t>
      </w:r>
      <w:r w:rsidR="00614E74">
        <w:rPr>
          <w:i/>
          <w:sz w:val="18"/>
          <w:szCs w:val="18"/>
        </w:rPr>
        <w:t xml:space="preserve">metodický </w:t>
      </w:r>
      <w:r w:rsidR="006B7154" w:rsidRPr="002B2D6D">
        <w:rPr>
          <w:i/>
          <w:sz w:val="18"/>
          <w:szCs w:val="18"/>
        </w:rPr>
        <w:t xml:space="preserve">dokument </w:t>
      </w:r>
      <w:r w:rsidR="006B7154" w:rsidRPr="00516122">
        <w:rPr>
          <w:i/>
          <w:sz w:val="18"/>
          <w:szCs w:val="18"/>
        </w:rPr>
        <w:t>však d</w:t>
      </w:r>
      <w:r w:rsidRPr="00516122">
        <w:rPr>
          <w:i/>
          <w:sz w:val="18"/>
          <w:szCs w:val="18"/>
        </w:rPr>
        <w:t xml:space="preserve">osud </w:t>
      </w:r>
      <w:r w:rsidR="006B7154" w:rsidRPr="00516122">
        <w:rPr>
          <w:i/>
          <w:sz w:val="18"/>
          <w:szCs w:val="18"/>
        </w:rPr>
        <w:t>nebyl schválen.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1F82"/>
    <w:multiLevelType w:val="hybridMultilevel"/>
    <w:tmpl w:val="7166F530"/>
    <w:lvl w:ilvl="0" w:tplc="07468C36">
      <w:start w:val="15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96CEF"/>
    <w:multiLevelType w:val="hybridMultilevel"/>
    <w:tmpl w:val="D90C33C2"/>
    <w:lvl w:ilvl="0" w:tplc="03F4ED2A">
      <w:numFmt w:val="bullet"/>
      <w:lvlText w:val="–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3F8393F"/>
    <w:multiLevelType w:val="hybridMultilevel"/>
    <w:tmpl w:val="D5AEEC9C"/>
    <w:lvl w:ilvl="0" w:tplc="CF0694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5C5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4E2D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A84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04D1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0C9F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C5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862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7E6B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DC73B0"/>
    <w:multiLevelType w:val="hybridMultilevel"/>
    <w:tmpl w:val="01764CFC"/>
    <w:lvl w:ilvl="0" w:tplc="E67CD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A88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DA3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C8B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301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A69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A89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27B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C47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0785EF3"/>
    <w:multiLevelType w:val="hybridMultilevel"/>
    <w:tmpl w:val="CB7E602E"/>
    <w:lvl w:ilvl="0" w:tplc="489C0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463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704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84A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DEF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E25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7AF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365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FEF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3D67DF2"/>
    <w:multiLevelType w:val="hybridMultilevel"/>
    <w:tmpl w:val="E1CE3A10"/>
    <w:lvl w:ilvl="0" w:tplc="0186C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6A04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7E1A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106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F837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F244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0B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D089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8287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632135"/>
    <w:multiLevelType w:val="hybridMultilevel"/>
    <w:tmpl w:val="5B7ABAB6"/>
    <w:lvl w:ilvl="0" w:tplc="80304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A041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E3E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C68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C05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AEDC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C69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EA4D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B6C8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5A37DE"/>
    <w:multiLevelType w:val="hybridMultilevel"/>
    <w:tmpl w:val="F6EE9DE2"/>
    <w:lvl w:ilvl="0" w:tplc="6F464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3EBF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2E1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1297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466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23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FE1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983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7ED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C3A60E0"/>
    <w:multiLevelType w:val="hybridMultilevel"/>
    <w:tmpl w:val="50D8C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376E68"/>
    <w:multiLevelType w:val="hybridMultilevel"/>
    <w:tmpl w:val="B268E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75575C"/>
    <w:multiLevelType w:val="hybridMultilevel"/>
    <w:tmpl w:val="598A94D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8A71B45"/>
    <w:multiLevelType w:val="hybridMultilevel"/>
    <w:tmpl w:val="9ADEC1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8A41A8"/>
    <w:multiLevelType w:val="hybridMultilevel"/>
    <w:tmpl w:val="F7647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4772F2"/>
    <w:multiLevelType w:val="hybridMultilevel"/>
    <w:tmpl w:val="E09A0D20"/>
    <w:lvl w:ilvl="0" w:tplc="F33E2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ECB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18A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32A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E3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EA5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2E0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068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1A5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EE44875"/>
    <w:multiLevelType w:val="hybridMultilevel"/>
    <w:tmpl w:val="D6BC635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56DB5FA0"/>
    <w:multiLevelType w:val="hybridMultilevel"/>
    <w:tmpl w:val="93164A7A"/>
    <w:lvl w:ilvl="0" w:tplc="07468C36">
      <w:start w:val="15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0D3DE1"/>
    <w:multiLevelType w:val="hybridMultilevel"/>
    <w:tmpl w:val="2E46AF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59402F0F"/>
    <w:multiLevelType w:val="hybridMultilevel"/>
    <w:tmpl w:val="3A042824"/>
    <w:lvl w:ilvl="0" w:tplc="340E45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B4EF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2865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F4B9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285D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686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003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8C4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389D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EE5065"/>
    <w:multiLevelType w:val="hybridMultilevel"/>
    <w:tmpl w:val="EA7644BA"/>
    <w:lvl w:ilvl="0" w:tplc="60C02E9E">
      <w:start w:val="155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C0A029F"/>
    <w:multiLevelType w:val="hybridMultilevel"/>
    <w:tmpl w:val="78F6F6DE"/>
    <w:lvl w:ilvl="0" w:tplc="3AF888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96FE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8C9D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900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C3D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005A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A2D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704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E2F1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9468DE"/>
    <w:multiLevelType w:val="hybridMultilevel"/>
    <w:tmpl w:val="CFDCADCC"/>
    <w:lvl w:ilvl="0" w:tplc="0860A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52A8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122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809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640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786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8819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AEA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C89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768143A"/>
    <w:multiLevelType w:val="hybridMultilevel"/>
    <w:tmpl w:val="6F3A82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DE6F02"/>
    <w:multiLevelType w:val="hybridMultilevel"/>
    <w:tmpl w:val="F3A47F32"/>
    <w:lvl w:ilvl="0" w:tplc="3A1E1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743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6076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56C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088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0C8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07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884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30F2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6"/>
  </w:num>
  <w:num w:numId="5">
    <w:abstractNumId w:val="20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10"/>
  </w:num>
  <w:num w:numId="11">
    <w:abstractNumId w:val="15"/>
  </w:num>
  <w:num w:numId="12">
    <w:abstractNumId w:val="11"/>
  </w:num>
  <w:num w:numId="13">
    <w:abstractNumId w:val="0"/>
  </w:num>
  <w:num w:numId="14">
    <w:abstractNumId w:val="5"/>
  </w:num>
  <w:num w:numId="15">
    <w:abstractNumId w:val="3"/>
  </w:num>
  <w:num w:numId="16">
    <w:abstractNumId w:val="17"/>
  </w:num>
  <w:num w:numId="17">
    <w:abstractNumId w:val="13"/>
  </w:num>
  <w:num w:numId="18">
    <w:abstractNumId w:val="19"/>
  </w:num>
  <w:num w:numId="19">
    <w:abstractNumId w:val="22"/>
  </w:num>
  <w:num w:numId="20">
    <w:abstractNumId w:val="2"/>
  </w:num>
  <w:num w:numId="21">
    <w:abstractNumId w:val="4"/>
  </w:num>
  <w:num w:numId="22">
    <w:abstractNumId w:val="2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5E5"/>
    <w:rsid w:val="00003EF7"/>
    <w:rsid w:val="00004D5E"/>
    <w:rsid w:val="0003536D"/>
    <w:rsid w:val="000603F4"/>
    <w:rsid w:val="00062017"/>
    <w:rsid w:val="00073612"/>
    <w:rsid w:val="000A5B88"/>
    <w:rsid w:val="000B5ACB"/>
    <w:rsid w:val="000D61E2"/>
    <w:rsid w:val="00105486"/>
    <w:rsid w:val="00164FBD"/>
    <w:rsid w:val="00167FB5"/>
    <w:rsid w:val="00187CBD"/>
    <w:rsid w:val="00197683"/>
    <w:rsid w:val="001D6A40"/>
    <w:rsid w:val="00242EE7"/>
    <w:rsid w:val="002542BE"/>
    <w:rsid w:val="002648F7"/>
    <w:rsid w:val="00272D5C"/>
    <w:rsid w:val="002B2190"/>
    <w:rsid w:val="002B2D6D"/>
    <w:rsid w:val="002B77ED"/>
    <w:rsid w:val="002D4DB7"/>
    <w:rsid w:val="00312CBB"/>
    <w:rsid w:val="00331624"/>
    <w:rsid w:val="00342810"/>
    <w:rsid w:val="0034473E"/>
    <w:rsid w:val="00347D71"/>
    <w:rsid w:val="00352484"/>
    <w:rsid w:val="00361136"/>
    <w:rsid w:val="003B4354"/>
    <w:rsid w:val="003C466E"/>
    <w:rsid w:val="003E3343"/>
    <w:rsid w:val="00400B74"/>
    <w:rsid w:val="00407D4C"/>
    <w:rsid w:val="0042010C"/>
    <w:rsid w:val="004266D9"/>
    <w:rsid w:val="0042742F"/>
    <w:rsid w:val="00431513"/>
    <w:rsid w:val="0044251F"/>
    <w:rsid w:val="00447C83"/>
    <w:rsid w:val="004B210C"/>
    <w:rsid w:val="004D1F7E"/>
    <w:rsid w:val="004D70A3"/>
    <w:rsid w:val="004E3EBB"/>
    <w:rsid w:val="00503233"/>
    <w:rsid w:val="0050789B"/>
    <w:rsid w:val="00516122"/>
    <w:rsid w:val="0051754A"/>
    <w:rsid w:val="0052303D"/>
    <w:rsid w:val="005429C6"/>
    <w:rsid w:val="00545BBC"/>
    <w:rsid w:val="00550200"/>
    <w:rsid w:val="00552BFE"/>
    <w:rsid w:val="005A5299"/>
    <w:rsid w:val="005A62E2"/>
    <w:rsid w:val="005B75CD"/>
    <w:rsid w:val="005C524B"/>
    <w:rsid w:val="005D0F98"/>
    <w:rsid w:val="005E0AB9"/>
    <w:rsid w:val="00611689"/>
    <w:rsid w:val="00614E74"/>
    <w:rsid w:val="00632B84"/>
    <w:rsid w:val="006439AF"/>
    <w:rsid w:val="00643DA5"/>
    <w:rsid w:val="00654C9C"/>
    <w:rsid w:val="00674192"/>
    <w:rsid w:val="0067669B"/>
    <w:rsid w:val="006B7154"/>
    <w:rsid w:val="006C1DD2"/>
    <w:rsid w:val="006E715E"/>
    <w:rsid w:val="00744B18"/>
    <w:rsid w:val="00752C2D"/>
    <w:rsid w:val="007B5CB7"/>
    <w:rsid w:val="007C0E14"/>
    <w:rsid w:val="007D0463"/>
    <w:rsid w:val="007D22C5"/>
    <w:rsid w:val="007D7D35"/>
    <w:rsid w:val="007E2500"/>
    <w:rsid w:val="00801367"/>
    <w:rsid w:val="008147DF"/>
    <w:rsid w:val="00833C20"/>
    <w:rsid w:val="00872B34"/>
    <w:rsid w:val="00875C55"/>
    <w:rsid w:val="008C25EB"/>
    <w:rsid w:val="008D5B6A"/>
    <w:rsid w:val="00900F2B"/>
    <w:rsid w:val="00901973"/>
    <w:rsid w:val="00901A47"/>
    <w:rsid w:val="0094026E"/>
    <w:rsid w:val="00951AC5"/>
    <w:rsid w:val="0096162D"/>
    <w:rsid w:val="00991FB2"/>
    <w:rsid w:val="009B0F33"/>
    <w:rsid w:val="009C12D0"/>
    <w:rsid w:val="009C67BB"/>
    <w:rsid w:val="009D0B09"/>
    <w:rsid w:val="009D2E96"/>
    <w:rsid w:val="009D3F1E"/>
    <w:rsid w:val="00A4173F"/>
    <w:rsid w:val="00A545E5"/>
    <w:rsid w:val="00A87CCF"/>
    <w:rsid w:val="00AA51A1"/>
    <w:rsid w:val="00AF78DE"/>
    <w:rsid w:val="00B03814"/>
    <w:rsid w:val="00B0478B"/>
    <w:rsid w:val="00B05E2B"/>
    <w:rsid w:val="00B14B0D"/>
    <w:rsid w:val="00B257D0"/>
    <w:rsid w:val="00B37A08"/>
    <w:rsid w:val="00B41C94"/>
    <w:rsid w:val="00B55552"/>
    <w:rsid w:val="00B65C67"/>
    <w:rsid w:val="00B6729D"/>
    <w:rsid w:val="00BB36E1"/>
    <w:rsid w:val="00BF4B9B"/>
    <w:rsid w:val="00BF5351"/>
    <w:rsid w:val="00C02321"/>
    <w:rsid w:val="00C152A3"/>
    <w:rsid w:val="00C55056"/>
    <w:rsid w:val="00C948CD"/>
    <w:rsid w:val="00CA5345"/>
    <w:rsid w:val="00CF28EC"/>
    <w:rsid w:val="00CF3F52"/>
    <w:rsid w:val="00D06188"/>
    <w:rsid w:val="00D27374"/>
    <w:rsid w:val="00D277E6"/>
    <w:rsid w:val="00D4049A"/>
    <w:rsid w:val="00D522D2"/>
    <w:rsid w:val="00D8763C"/>
    <w:rsid w:val="00DA1452"/>
    <w:rsid w:val="00DA43D4"/>
    <w:rsid w:val="00DC15B8"/>
    <w:rsid w:val="00DD5893"/>
    <w:rsid w:val="00DD5D51"/>
    <w:rsid w:val="00DD6BBD"/>
    <w:rsid w:val="00E0092B"/>
    <w:rsid w:val="00E33F88"/>
    <w:rsid w:val="00EB4E38"/>
    <w:rsid w:val="00EF16CB"/>
    <w:rsid w:val="00F03708"/>
    <w:rsid w:val="00F070DF"/>
    <w:rsid w:val="00F35339"/>
    <w:rsid w:val="00F3770A"/>
    <w:rsid w:val="00F800EC"/>
    <w:rsid w:val="00FC5E5D"/>
    <w:rsid w:val="00FD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266D9"/>
    <w:pPr>
      <w:spacing w:line="276" w:lineRule="auto"/>
      <w:contextualSpacing/>
      <w:outlineLvl w:val="0"/>
    </w:pPr>
    <w:rPr>
      <w:rFonts w:asciiTheme="minorHAnsi" w:eastAsiaTheme="majorEastAsia" w:hAnsiTheme="minorHAnsi" w:cstheme="minorHAnsi"/>
      <w:b/>
      <w:spacing w:val="5"/>
      <w:sz w:val="28"/>
      <w:szCs w:val="28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04D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04D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04D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04D5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266D9"/>
    <w:rPr>
      <w:rFonts w:eastAsiaTheme="majorEastAsia" w:cstheme="minorHAnsi"/>
      <w:b/>
      <w:spacing w:val="5"/>
      <w:sz w:val="28"/>
      <w:szCs w:val="28"/>
      <w:u w:val="single"/>
      <w:lang w:eastAsia="cs-CZ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4266D9"/>
    <w:pPr>
      <w:spacing w:after="200" w:line="276" w:lineRule="auto"/>
      <w:ind w:left="720"/>
      <w:contextualSpacing/>
    </w:pPr>
    <w:rPr>
      <w:rFonts w:ascii="Arial" w:eastAsiaTheme="majorEastAsia" w:hAnsi="Arial" w:cstheme="majorBidi"/>
      <w:sz w:val="22"/>
      <w:szCs w:val="22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4266D9"/>
    <w:rPr>
      <w:rFonts w:ascii="Arial" w:eastAsiaTheme="majorEastAsia" w:hAnsi="Arial" w:cstheme="majorBidi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52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29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04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004D5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522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22D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22D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22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22D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33162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331624"/>
  </w:style>
  <w:style w:type="character" w:styleId="Siln">
    <w:name w:val="Strong"/>
    <w:basedOn w:val="Standardnpsmoodstavce"/>
    <w:uiPriority w:val="22"/>
    <w:qFormat/>
    <w:rsid w:val="00331624"/>
    <w:rPr>
      <w:b/>
      <w:bCs/>
    </w:rPr>
  </w:style>
  <w:style w:type="paragraph" w:customStyle="1" w:styleId="detail-odstavec">
    <w:name w:val="detail-odstavec"/>
    <w:basedOn w:val="Normln"/>
    <w:rsid w:val="00331624"/>
    <w:pPr>
      <w:spacing w:before="100" w:beforeAutospacing="1" w:after="100" w:afterAutospacing="1"/>
    </w:pPr>
  </w:style>
  <w:style w:type="paragraph" w:customStyle="1" w:styleId="detail-mezititulek">
    <w:name w:val="detail-mezititulek"/>
    <w:basedOn w:val="Normln"/>
    <w:rsid w:val="00331624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1D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1DD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C1DD2"/>
    <w:rPr>
      <w:vertAlign w:val="superscript"/>
    </w:rPr>
  </w:style>
  <w:style w:type="table" w:styleId="Stednmka3">
    <w:name w:val="Medium Grid 3"/>
    <w:basedOn w:val="Normlntabulka"/>
    <w:uiPriority w:val="69"/>
    <w:rsid w:val="004D1F7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seznam1">
    <w:name w:val="Medium List 1"/>
    <w:basedOn w:val="Normlntabulka"/>
    <w:uiPriority w:val="65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Barevnseznam">
    <w:name w:val="Colorful List"/>
    <w:basedOn w:val="Normlntabulka"/>
    <w:uiPriority w:val="72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mka">
    <w:name w:val="Light Grid"/>
    <w:basedOn w:val="Normlntabulka"/>
    <w:uiPriority w:val="62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stnovn1">
    <w:name w:val="Medium Shading 1"/>
    <w:basedOn w:val="Normlntabulka"/>
    <w:uiPriority w:val="63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seznam">
    <w:name w:val="Light List"/>
    <w:basedOn w:val="Normlntabulka"/>
    <w:uiPriority w:val="61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266D9"/>
    <w:pPr>
      <w:spacing w:line="276" w:lineRule="auto"/>
      <w:contextualSpacing/>
      <w:outlineLvl w:val="0"/>
    </w:pPr>
    <w:rPr>
      <w:rFonts w:asciiTheme="minorHAnsi" w:eastAsiaTheme="majorEastAsia" w:hAnsiTheme="minorHAnsi" w:cstheme="minorHAnsi"/>
      <w:b/>
      <w:spacing w:val="5"/>
      <w:sz w:val="28"/>
      <w:szCs w:val="28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04D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04D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04D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04D5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266D9"/>
    <w:rPr>
      <w:rFonts w:eastAsiaTheme="majorEastAsia" w:cstheme="minorHAnsi"/>
      <w:b/>
      <w:spacing w:val="5"/>
      <w:sz w:val="28"/>
      <w:szCs w:val="28"/>
      <w:u w:val="single"/>
      <w:lang w:eastAsia="cs-CZ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4266D9"/>
    <w:pPr>
      <w:spacing w:after="200" w:line="276" w:lineRule="auto"/>
      <w:ind w:left="720"/>
      <w:contextualSpacing/>
    </w:pPr>
    <w:rPr>
      <w:rFonts w:ascii="Arial" w:eastAsiaTheme="majorEastAsia" w:hAnsi="Arial" w:cstheme="majorBidi"/>
      <w:sz w:val="22"/>
      <w:szCs w:val="22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4266D9"/>
    <w:rPr>
      <w:rFonts w:ascii="Arial" w:eastAsiaTheme="majorEastAsia" w:hAnsi="Arial" w:cstheme="majorBidi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52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29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04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004D5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522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22D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22D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22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22D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33162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331624"/>
  </w:style>
  <w:style w:type="character" w:styleId="Siln">
    <w:name w:val="Strong"/>
    <w:basedOn w:val="Standardnpsmoodstavce"/>
    <w:uiPriority w:val="22"/>
    <w:qFormat/>
    <w:rsid w:val="00331624"/>
    <w:rPr>
      <w:b/>
      <w:bCs/>
    </w:rPr>
  </w:style>
  <w:style w:type="paragraph" w:customStyle="1" w:styleId="detail-odstavec">
    <w:name w:val="detail-odstavec"/>
    <w:basedOn w:val="Normln"/>
    <w:rsid w:val="00331624"/>
    <w:pPr>
      <w:spacing w:before="100" w:beforeAutospacing="1" w:after="100" w:afterAutospacing="1"/>
    </w:pPr>
  </w:style>
  <w:style w:type="paragraph" w:customStyle="1" w:styleId="detail-mezititulek">
    <w:name w:val="detail-mezititulek"/>
    <w:basedOn w:val="Normln"/>
    <w:rsid w:val="00331624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1D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1DD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C1DD2"/>
    <w:rPr>
      <w:vertAlign w:val="superscript"/>
    </w:rPr>
  </w:style>
  <w:style w:type="table" w:styleId="Stednmka3">
    <w:name w:val="Medium Grid 3"/>
    <w:basedOn w:val="Normlntabulka"/>
    <w:uiPriority w:val="69"/>
    <w:rsid w:val="004D1F7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seznam1">
    <w:name w:val="Medium List 1"/>
    <w:basedOn w:val="Normlntabulka"/>
    <w:uiPriority w:val="65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Barevnseznam">
    <w:name w:val="Colorful List"/>
    <w:basedOn w:val="Normlntabulka"/>
    <w:uiPriority w:val="72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mka">
    <w:name w:val="Light Grid"/>
    <w:basedOn w:val="Normlntabulka"/>
    <w:uiPriority w:val="62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stnovn1">
    <w:name w:val="Medium Shading 1"/>
    <w:basedOn w:val="Normlntabulka"/>
    <w:uiPriority w:val="63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seznam">
    <w:name w:val="Light List"/>
    <w:basedOn w:val="Normlntabulka"/>
    <w:uiPriority w:val="61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06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2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39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9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25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620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0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118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0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836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3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633">
          <w:marLeft w:val="135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4284">
          <w:marLeft w:val="135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818">
          <w:marLeft w:val="135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74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053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12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01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011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51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119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63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4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267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7846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354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5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226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5318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154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B75C9-833E-45A5-BF04-0D92C0F11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1765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hradkovaj</dc:creator>
  <cp:lastModifiedBy>baumrukovd</cp:lastModifiedBy>
  <cp:revision>15</cp:revision>
  <cp:lastPrinted>2015-11-05T07:02:00Z</cp:lastPrinted>
  <dcterms:created xsi:type="dcterms:W3CDTF">2015-11-06T06:26:00Z</dcterms:created>
  <dcterms:modified xsi:type="dcterms:W3CDTF">2015-11-06T07:47:00Z</dcterms:modified>
</cp:coreProperties>
</file>