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8A2A9" w14:textId="77777777" w:rsidR="00F12C36" w:rsidRPr="00991F1C" w:rsidRDefault="00F12C36" w:rsidP="00F12C36">
      <w:pPr>
        <w:rPr>
          <w:rFonts w:ascii="Times New Roman" w:hAnsi="Times New Roman" w:cs="Times New Roman"/>
          <w:b/>
          <w:sz w:val="24"/>
          <w:szCs w:val="24"/>
        </w:rPr>
      </w:pPr>
      <w:r w:rsidRPr="00991F1C">
        <w:rPr>
          <w:rFonts w:ascii="Times New Roman" w:hAnsi="Times New Roman" w:cs="Times New Roman"/>
          <w:b/>
          <w:sz w:val="24"/>
          <w:szCs w:val="24"/>
        </w:rPr>
        <w:t>Důvodová zpráva</w:t>
      </w:r>
    </w:p>
    <w:p w14:paraId="76E50223" w14:textId="0435E530" w:rsidR="00F12C36" w:rsidRPr="00DC61C6" w:rsidRDefault="00F12C36" w:rsidP="00F12C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1C6">
        <w:rPr>
          <w:rFonts w:ascii="Times New Roman" w:hAnsi="Times New Roman" w:cs="Times New Roman"/>
          <w:sz w:val="24"/>
          <w:szCs w:val="24"/>
        </w:rPr>
        <w:t>Statutární město České Budějovice připravuje veřejn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DC61C6">
        <w:rPr>
          <w:rFonts w:ascii="Times New Roman" w:hAnsi="Times New Roman" w:cs="Times New Roman"/>
          <w:sz w:val="24"/>
          <w:szCs w:val="24"/>
        </w:rPr>
        <w:t xml:space="preserve"> zakázk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C61C6">
        <w:rPr>
          <w:rFonts w:ascii="Times New Roman" w:hAnsi="Times New Roman" w:cs="Times New Roman"/>
          <w:sz w:val="24"/>
          <w:szCs w:val="24"/>
        </w:rPr>
        <w:t xml:space="preserve"> na </w:t>
      </w:r>
      <w:r w:rsidR="00440EEE">
        <w:rPr>
          <w:rFonts w:ascii="Times New Roman" w:hAnsi="Times New Roman" w:cs="Times New Roman"/>
          <w:sz w:val="24"/>
          <w:szCs w:val="24"/>
        </w:rPr>
        <w:t>projektovou dokumentaci</w:t>
      </w:r>
      <w:r w:rsidRPr="00DC61C6">
        <w:rPr>
          <w:rFonts w:ascii="Times New Roman" w:hAnsi="Times New Roman" w:cs="Times New Roman"/>
          <w:sz w:val="24"/>
          <w:szCs w:val="24"/>
        </w:rPr>
        <w:t>, jej</w:t>
      </w:r>
      <w:r>
        <w:rPr>
          <w:rFonts w:ascii="Times New Roman" w:hAnsi="Times New Roman" w:cs="Times New Roman"/>
          <w:sz w:val="24"/>
          <w:szCs w:val="24"/>
        </w:rPr>
        <w:t>íž</w:t>
      </w:r>
      <w:r w:rsidRPr="00DC61C6">
        <w:rPr>
          <w:rFonts w:ascii="Times New Roman" w:hAnsi="Times New Roman" w:cs="Times New Roman"/>
          <w:sz w:val="24"/>
          <w:szCs w:val="24"/>
        </w:rPr>
        <w:t xml:space="preserve"> </w:t>
      </w:r>
      <w:r w:rsidR="00440EEE">
        <w:rPr>
          <w:rFonts w:ascii="Times New Roman" w:hAnsi="Times New Roman" w:cs="Times New Roman"/>
          <w:sz w:val="24"/>
          <w:szCs w:val="24"/>
        </w:rPr>
        <w:t>zpracování</w:t>
      </w:r>
      <w:r w:rsidR="00440EEE" w:rsidRPr="00DC6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má probíhat </w:t>
      </w:r>
      <w:r w:rsidRPr="00DC61C6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letech</w:t>
      </w:r>
      <w:r w:rsidRPr="00DC61C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="00880940">
        <w:rPr>
          <w:rFonts w:ascii="Times New Roman" w:hAnsi="Times New Roman" w:cs="Times New Roman"/>
          <w:sz w:val="24"/>
          <w:szCs w:val="24"/>
        </w:rPr>
        <w:t>202</w:t>
      </w:r>
      <w:r w:rsidR="00016F3A">
        <w:rPr>
          <w:rFonts w:ascii="Times New Roman" w:hAnsi="Times New Roman" w:cs="Times New Roman"/>
          <w:sz w:val="24"/>
          <w:szCs w:val="24"/>
        </w:rPr>
        <w:t>4</w:t>
      </w:r>
      <w:r w:rsidRPr="00DC61C6">
        <w:rPr>
          <w:rFonts w:ascii="Times New Roman" w:hAnsi="Times New Roman" w:cs="Times New Roman"/>
          <w:sz w:val="24"/>
          <w:szCs w:val="24"/>
        </w:rPr>
        <w:t xml:space="preserve">. Podle čl.12 „Rozpočtové krytí“ Směrnice Rady města České Budějovice č.1/2018 o postupu při zadávání veřejných zakázek je nutné mít pro vypsání veřejné zakázky zajištěné finanční krytí. V případě, že v rozpočtu odpovědného místa není v době vypsání VZ finanční krytí celé akce zajištěno, neboť plnění má být zajišťováno až v následujících letech, je nezbytné schválení záměru realizace dané akce v zastupitelstvu města. </w:t>
      </w:r>
    </w:p>
    <w:p w14:paraId="4A8FE343" w14:textId="77777777" w:rsidR="00F12C36" w:rsidRDefault="00F12C36" w:rsidP="00F12C36">
      <w:pPr>
        <w:spacing w:after="0" w:line="240" w:lineRule="auto"/>
        <w:jc w:val="both"/>
      </w:pPr>
    </w:p>
    <w:p w14:paraId="0BC280F5" w14:textId="30810F05" w:rsidR="00AF7312" w:rsidRDefault="00AF7312" w:rsidP="00AF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2C">
        <w:rPr>
          <w:rFonts w:ascii="Times New Roman" w:hAnsi="Times New Roman" w:cs="Times New Roman"/>
          <w:sz w:val="24"/>
          <w:szCs w:val="24"/>
        </w:rPr>
        <w:t xml:space="preserve">Rada města na svém jednání dne </w:t>
      </w:r>
      <w:proofErr w:type="gramStart"/>
      <w:r w:rsidR="00110F8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0F8D">
        <w:rPr>
          <w:rFonts w:ascii="Times New Roman" w:hAnsi="Times New Roman" w:cs="Times New Roman"/>
          <w:sz w:val="24"/>
          <w:szCs w:val="24"/>
        </w:rPr>
        <w:t>11.</w:t>
      </w:r>
      <w:r w:rsidRPr="002B042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B042C">
        <w:rPr>
          <w:rFonts w:ascii="Times New Roman" w:hAnsi="Times New Roman" w:cs="Times New Roman"/>
          <w:sz w:val="24"/>
          <w:szCs w:val="24"/>
        </w:rPr>
        <w:t xml:space="preserve"> usnesením č. </w:t>
      </w:r>
      <w:r w:rsidRPr="00351FC4">
        <w:rPr>
          <w:rFonts w:ascii="Times New Roman" w:hAnsi="Times New Roman" w:cs="Times New Roman"/>
          <w:sz w:val="24"/>
          <w:szCs w:val="24"/>
        </w:rPr>
        <w:t>1</w:t>
      </w:r>
      <w:r w:rsidR="00110F8D">
        <w:rPr>
          <w:rFonts w:ascii="Times New Roman" w:hAnsi="Times New Roman" w:cs="Times New Roman"/>
          <w:sz w:val="24"/>
          <w:szCs w:val="24"/>
        </w:rPr>
        <w:t>408</w:t>
      </w:r>
      <w:r w:rsidRPr="00351FC4">
        <w:rPr>
          <w:rFonts w:ascii="Times New Roman" w:hAnsi="Times New Roman" w:cs="Times New Roman"/>
          <w:sz w:val="24"/>
          <w:szCs w:val="24"/>
        </w:rPr>
        <w:t>/2021</w:t>
      </w:r>
      <w:r w:rsidRPr="002B042C">
        <w:rPr>
          <w:rFonts w:ascii="Times New Roman" w:hAnsi="Times New Roman" w:cs="Times New Roman"/>
          <w:sz w:val="24"/>
          <w:szCs w:val="24"/>
        </w:rPr>
        <w:t xml:space="preserve"> doporučila zastupitelstvu města ke schválení záměr vypsání </w:t>
      </w:r>
      <w:r>
        <w:rPr>
          <w:rFonts w:ascii="Times New Roman" w:hAnsi="Times New Roman" w:cs="Times New Roman"/>
          <w:sz w:val="24"/>
          <w:szCs w:val="24"/>
        </w:rPr>
        <w:t>následné</w:t>
      </w:r>
      <w:r w:rsidRPr="00DC61C6">
        <w:rPr>
          <w:rFonts w:ascii="Times New Roman" w:hAnsi="Times New Roman" w:cs="Times New Roman"/>
          <w:sz w:val="24"/>
          <w:szCs w:val="24"/>
        </w:rPr>
        <w:t xml:space="preserve"> veřejn</w:t>
      </w:r>
      <w:r>
        <w:rPr>
          <w:rFonts w:ascii="Times New Roman" w:hAnsi="Times New Roman" w:cs="Times New Roman"/>
          <w:sz w:val="24"/>
          <w:szCs w:val="24"/>
        </w:rPr>
        <w:t>é za</w:t>
      </w:r>
      <w:r w:rsidRPr="00DC61C6">
        <w:rPr>
          <w:rFonts w:ascii="Times New Roman" w:hAnsi="Times New Roman" w:cs="Times New Roman"/>
          <w:sz w:val="24"/>
          <w:szCs w:val="24"/>
        </w:rPr>
        <w:t>káz</w:t>
      </w:r>
      <w:r>
        <w:rPr>
          <w:rFonts w:ascii="Times New Roman" w:hAnsi="Times New Roman" w:cs="Times New Roman"/>
          <w:sz w:val="24"/>
          <w:szCs w:val="24"/>
        </w:rPr>
        <w:t xml:space="preserve">ky na projektové práce </w:t>
      </w:r>
      <w:r w:rsidR="00110F8D">
        <w:rPr>
          <w:rFonts w:ascii="Times New Roman" w:hAnsi="Times New Roman" w:cs="Times New Roman"/>
          <w:sz w:val="24"/>
          <w:szCs w:val="24"/>
        </w:rPr>
        <w:t>na akci:</w:t>
      </w:r>
    </w:p>
    <w:p w14:paraId="60E592D2" w14:textId="77777777" w:rsidR="00110F8D" w:rsidRDefault="00110F8D" w:rsidP="00F1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BF960" w14:textId="546FD259" w:rsidR="001C2CF0" w:rsidRDefault="00110F8D" w:rsidP="00F1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F8D">
        <w:rPr>
          <w:rFonts w:ascii="Times New Roman" w:hAnsi="Times New Roman" w:cs="Times New Roman"/>
          <w:b/>
          <w:sz w:val="24"/>
          <w:szCs w:val="24"/>
        </w:rPr>
        <w:t>„U</w:t>
      </w:r>
      <w:r w:rsidR="00880940">
        <w:rPr>
          <w:rFonts w:ascii="Times New Roman" w:hAnsi="Times New Roman" w:cs="Times New Roman"/>
          <w:b/>
          <w:sz w:val="24"/>
          <w:szCs w:val="24"/>
        </w:rPr>
        <w:t>rbanistické úpravy</w:t>
      </w:r>
      <w:r w:rsidR="00A57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CF0" w:rsidRPr="001C2CF0">
        <w:rPr>
          <w:rFonts w:ascii="Times New Roman" w:hAnsi="Times New Roman" w:cs="Times New Roman"/>
          <w:b/>
          <w:sz w:val="24"/>
          <w:szCs w:val="24"/>
        </w:rPr>
        <w:t>Senovážné</w:t>
      </w:r>
      <w:r w:rsidR="00A57A23">
        <w:rPr>
          <w:rFonts w:ascii="Times New Roman" w:hAnsi="Times New Roman" w:cs="Times New Roman"/>
          <w:b/>
          <w:sz w:val="24"/>
          <w:szCs w:val="24"/>
        </w:rPr>
        <w:t>ho</w:t>
      </w:r>
      <w:r w:rsidR="001C2CF0" w:rsidRPr="001C2CF0">
        <w:rPr>
          <w:rFonts w:ascii="Times New Roman" w:hAnsi="Times New Roman" w:cs="Times New Roman"/>
          <w:b/>
          <w:sz w:val="24"/>
          <w:szCs w:val="24"/>
        </w:rPr>
        <w:t xml:space="preserve"> náměstí v Českých Budějovicích</w:t>
      </w:r>
      <w:r w:rsidR="00173A4F">
        <w:rPr>
          <w:rFonts w:ascii="Times New Roman" w:hAnsi="Times New Roman" w:cs="Times New Roman"/>
          <w:b/>
          <w:sz w:val="24"/>
          <w:szCs w:val="24"/>
        </w:rPr>
        <w:t>“</w:t>
      </w:r>
    </w:p>
    <w:p w14:paraId="12EA9266" w14:textId="77777777" w:rsidR="00506F1D" w:rsidRDefault="00506F1D" w:rsidP="00F1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BFF0136" w14:textId="77777777" w:rsidR="00506F1D" w:rsidRPr="00506F1D" w:rsidRDefault="00506F1D" w:rsidP="00F1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F1D">
        <w:rPr>
          <w:rFonts w:ascii="Times New Roman" w:hAnsi="Times New Roman" w:cs="Times New Roman"/>
          <w:sz w:val="24"/>
          <w:szCs w:val="24"/>
        </w:rPr>
        <w:t xml:space="preserve">Veřejné zakázce na zhotovitele projektové dokumentace předchází v současné době vyhlášení </w:t>
      </w:r>
      <w:r w:rsidR="006B7736">
        <w:rPr>
          <w:rFonts w:ascii="Times New Roman" w:hAnsi="Times New Roman" w:cs="Times New Roman"/>
          <w:sz w:val="24"/>
          <w:szCs w:val="24"/>
        </w:rPr>
        <w:t xml:space="preserve">dvoufázové užší </w:t>
      </w:r>
      <w:proofErr w:type="spellStart"/>
      <w:r w:rsidR="006B7736">
        <w:rPr>
          <w:rFonts w:ascii="Times New Roman" w:hAnsi="Times New Roman" w:cs="Times New Roman"/>
          <w:sz w:val="24"/>
          <w:szCs w:val="24"/>
        </w:rPr>
        <w:t>architektonicko</w:t>
      </w:r>
      <w:proofErr w:type="spellEnd"/>
      <w:r w:rsidR="006B7736">
        <w:rPr>
          <w:rFonts w:ascii="Times New Roman" w:hAnsi="Times New Roman" w:cs="Times New Roman"/>
          <w:sz w:val="24"/>
          <w:szCs w:val="24"/>
        </w:rPr>
        <w:t xml:space="preserve"> – urbanistické </w:t>
      </w:r>
      <w:r w:rsidRPr="00506F1D">
        <w:rPr>
          <w:rFonts w:ascii="Times New Roman" w:hAnsi="Times New Roman" w:cs="Times New Roman"/>
          <w:sz w:val="24"/>
          <w:szCs w:val="24"/>
        </w:rPr>
        <w:t>soutěže o návrh</w:t>
      </w:r>
      <w:r w:rsidR="00016177">
        <w:rPr>
          <w:rFonts w:ascii="Times New Roman" w:hAnsi="Times New Roman" w:cs="Times New Roman"/>
          <w:sz w:val="24"/>
          <w:szCs w:val="24"/>
        </w:rPr>
        <w:t xml:space="preserve"> </w:t>
      </w:r>
      <w:r w:rsidR="006B7736">
        <w:rPr>
          <w:rFonts w:ascii="Times New Roman" w:hAnsi="Times New Roman" w:cs="Times New Roman"/>
          <w:sz w:val="24"/>
          <w:szCs w:val="24"/>
        </w:rPr>
        <w:t>s</w:t>
      </w:r>
      <w:r w:rsidR="00016177">
        <w:rPr>
          <w:rFonts w:ascii="Times New Roman" w:hAnsi="Times New Roman" w:cs="Times New Roman"/>
          <w:sz w:val="24"/>
          <w:szCs w:val="24"/>
        </w:rPr>
        <w:t> </w:t>
      </w:r>
      <w:r w:rsidR="006B7736">
        <w:rPr>
          <w:rFonts w:ascii="Times New Roman" w:hAnsi="Times New Roman" w:cs="Times New Roman"/>
          <w:sz w:val="24"/>
          <w:szCs w:val="24"/>
        </w:rPr>
        <w:t>názvem</w:t>
      </w:r>
      <w:r w:rsidR="00016177">
        <w:rPr>
          <w:rFonts w:ascii="Times New Roman" w:hAnsi="Times New Roman" w:cs="Times New Roman"/>
          <w:sz w:val="24"/>
          <w:szCs w:val="24"/>
        </w:rPr>
        <w:t xml:space="preserve"> „Senovážné náměstí v Českých Budějovicích“</w:t>
      </w:r>
      <w:r w:rsidR="00704622">
        <w:rPr>
          <w:rFonts w:ascii="Times New Roman" w:hAnsi="Times New Roman" w:cs="Times New Roman"/>
          <w:sz w:val="24"/>
          <w:szCs w:val="24"/>
        </w:rPr>
        <w:t>.</w:t>
      </w:r>
    </w:p>
    <w:p w14:paraId="10DE4A43" w14:textId="77777777" w:rsidR="001C2CF0" w:rsidRDefault="001C2CF0" w:rsidP="00F1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3B76B" w14:textId="32615835" w:rsidR="00660723" w:rsidRPr="00016177" w:rsidRDefault="00660723" w:rsidP="0001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177">
        <w:rPr>
          <w:rFonts w:ascii="Times New Roman" w:hAnsi="Times New Roman" w:cs="Times New Roman"/>
          <w:sz w:val="24"/>
          <w:szCs w:val="24"/>
        </w:rPr>
        <w:t xml:space="preserve">Cílem soutěže </w:t>
      </w:r>
      <w:r w:rsidR="00247F1F">
        <w:rPr>
          <w:rFonts w:ascii="Times New Roman" w:hAnsi="Times New Roman" w:cs="Times New Roman"/>
          <w:sz w:val="24"/>
          <w:szCs w:val="24"/>
        </w:rPr>
        <w:t>bude</w:t>
      </w:r>
      <w:r w:rsidRPr="00016177">
        <w:rPr>
          <w:rFonts w:ascii="Times New Roman" w:hAnsi="Times New Roman" w:cs="Times New Roman"/>
          <w:sz w:val="24"/>
          <w:szCs w:val="24"/>
        </w:rPr>
        <w:t xml:space="preserve"> </w:t>
      </w:r>
      <w:r w:rsidR="007D5B49">
        <w:rPr>
          <w:rFonts w:ascii="Times New Roman" w:hAnsi="Times New Roman" w:cs="Times New Roman"/>
          <w:sz w:val="24"/>
          <w:szCs w:val="24"/>
        </w:rPr>
        <w:t xml:space="preserve">návrh </w:t>
      </w:r>
      <w:r w:rsidR="007D5B49" w:rsidRPr="00016177">
        <w:rPr>
          <w:rFonts w:ascii="Times New Roman" w:hAnsi="Times New Roman" w:cs="Times New Roman"/>
          <w:sz w:val="24"/>
          <w:szCs w:val="24"/>
        </w:rPr>
        <w:t>obnov</w:t>
      </w:r>
      <w:r w:rsidR="007D5B49">
        <w:rPr>
          <w:rFonts w:ascii="Times New Roman" w:hAnsi="Times New Roman" w:cs="Times New Roman"/>
          <w:sz w:val="24"/>
          <w:szCs w:val="24"/>
        </w:rPr>
        <w:t>y</w:t>
      </w:r>
      <w:r w:rsidR="007D5B49" w:rsidRPr="00016177">
        <w:rPr>
          <w:rFonts w:ascii="Times New Roman" w:hAnsi="Times New Roman" w:cs="Times New Roman"/>
          <w:sz w:val="24"/>
          <w:szCs w:val="24"/>
        </w:rPr>
        <w:t xml:space="preserve"> </w:t>
      </w:r>
      <w:r w:rsidRPr="00016177">
        <w:rPr>
          <w:rFonts w:ascii="Times New Roman" w:hAnsi="Times New Roman" w:cs="Times New Roman"/>
          <w:sz w:val="24"/>
          <w:szCs w:val="24"/>
        </w:rPr>
        <w:t xml:space="preserve">a </w:t>
      </w:r>
      <w:r w:rsidR="007D5B49" w:rsidRPr="00016177">
        <w:rPr>
          <w:rFonts w:ascii="Times New Roman" w:hAnsi="Times New Roman" w:cs="Times New Roman"/>
          <w:sz w:val="24"/>
          <w:szCs w:val="24"/>
        </w:rPr>
        <w:t>dostavb</w:t>
      </w:r>
      <w:r w:rsidR="007D5B49">
        <w:rPr>
          <w:rFonts w:ascii="Times New Roman" w:hAnsi="Times New Roman" w:cs="Times New Roman"/>
          <w:sz w:val="24"/>
          <w:szCs w:val="24"/>
        </w:rPr>
        <w:t>y</w:t>
      </w:r>
      <w:r w:rsidR="007D5B49" w:rsidRPr="00016177">
        <w:rPr>
          <w:rFonts w:ascii="Times New Roman" w:hAnsi="Times New Roman" w:cs="Times New Roman"/>
          <w:sz w:val="24"/>
          <w:szCs w:val="24"/>
        </w:rPr>
        <w:t xml:space="preserve"> </w:t>
      </w:r>
      <w:r w:rsidRPr="00016177">
        <w:rPr>
          <w:rFonts w:ascii="Times New Roman" w:hAnsi="Times New Roman" w:cs="Times New Roman"/>
          <w:sz w:val="24"/>
          <w:szCs w:val="24"/>
        </w:rPr>
        <w:t>významného veřejného prostranství v centru města.</w:t>
      </w:r>
      <w:r w:rsidR="00016177">
        <w:rPr>
          <w:rFonts w:ascii="Times New Roman" w:hAnsi="Times New Roman" w:cs="Times New Roman"/>
          <w:sz w:val="24"/>
          <w:szCs w:val="24"/>
        </w:rPr>
        <w:t xml:space="preserve"> </w:t>
      </w:r>
      <w:r w:rsidRPr="00016177">
        <w:rPr>
          <w:rFonts w:ascii="Times New Roman" w:hAnsi="Times New Roman" w:cs="Times New Roman"/>
          <w:sz w:val="24"/>
          <w:szCs w:val="24"/>
        </w:rPr>
        <w:t xml:space="preserve">Ta by měla </w:t>
      </w:r>
      <w:r w:rsidR="00247F1F">
        <w:rPr>
          <w:rFonts w:ascii="Times New Roman" w:hAnsi="Times New Roman" w:cs="Times New Roman"/>
          <w:sz w:val="24"/>
          <w:szCs w:val="24"/>
        </w:rPr>
        <w:t xml:space="preserve">veřejnému prostoru </w:t>
      </w:r>
      <w:r w:rsidRPr="00016177">
        <w:rPr>
          <w:rFonts w:ascii="Times New Roman" w:hAnsi="Times New Roman" w:cs="Times New Roman"/>
          <w:sz w:val="24"/>
          <w:szCs w:val="24"/>
        </w:rPr>
        <w:t>navrátit funkce, které se od náměstí očekávají a které v současnosti neplní. Mělo by jít o prostor, který nabídne komplexní urbanistické, architektonické, krajinářské a dopravní řešení a stane se místem, které bude hojně navštěvované</w:t>
      </w:r>
      <w:r w:rsidR="00016177">
        <w:rPr>
          <w:rFonts w:ascii="Times New Roman" w:hAnsi="Times New Roman" w:cs="Times New Roman"/>
          <w:sz w:val="24"/>
          <w:szCs w:val="24"/>
        </w:rPr>
        <w:t xml:space="preserve"> </w:t>
      </w:r>
      <w:r w:rsidRPr="00016177">
        <w:rPr>
          <w:rFonts w:ascii="Times New Roman" w:hAnsi="Times New Roman" w:cs="Times New Roman"/>
          <w:sz w:val="24"/>
          <w:szCs w:val="24"/>
        </w:rPr>
        <w:t>a využívané jak obyvateli města, tak jeho návštěvníky.</w:t>
      </w:r>
    </w:p>
    <w:p w14:paraId="67305DDC" w14:textId="139FCCDB" w:rsidR="00016177" w:rsidRDefault="00660723" w:rsidP="0001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177">
        <w:rPr>
          <w:rFonts w:ascii="Times New Roman" w:hAnsi="Times New Roman" w:cs="Times New Roman"/>
          <w:sz w:val="24"/>
          <w:szCs w:val="24"/>
        </w:rPr>
        <w:t xml:space="preserve">Zadavatel od účastníků </w:t>
      </w:r>
      <w:r w:rsidR="00E61CEA">
        <w:rPr>
          <w:rFonts w:ascii="Times New Roman" w:hAnsi="Times New Roman" w:cs="Times New Roman"/>
          <w:sz w:val="24"/>
          <w:szCs w:val="24"/>
        </w:rPr>
        <w:t>s</w:t>
      </w:r>
      <w:r w:rsidR="00E61CEA" w:rsidRPr="00016177">
        <w:rPr>
          <w:rFonts w:ascii="Times New Roman" w:hAnsi="Times New Roman" w:cs="Times New Roman"/>
          <w:sz w:val="24"/>
          <w:szCs w:val="24"/>
        </w:rPr>
        <w:t xml:space="preserve">outěže </w:t>
      </w:r>
      <w:r w:rsidRPr="00016177">
        <w:rPr>
          <w:rFonts w:ascii="Times New Roman" w:hAnsi="Times New Roman" w:cs="Times New Roman"/>
          <w:sz w:val="24"/>
          <w:szCs w:val="24"/>
        </w:rPr>
        <w:t>očekává analýzu současného stavu, definování problémů, hledání potenciálů a návrh</w:t>
      </w:r>
      <w:r w:rsidR="00016177">
        <w:rPr>
          <w:rFonts w:ascii="Times New Roman" w:hAnsi="Times New Roman" w:cs="Times New Roman"/>
          <w:sz w:val="24"/>
          <w:szCs w:val="24"/>
        </w:rPr>
        <w:t xml:space="preserve"> </w:t>
      </w:r>
      <w:r w:rsidRPr="00016177">
        <w:rPr>
          <w:rFonts w:ascii="Times New Roman" w:hAnsi="Times New Roman" w:cs="Times New Roman"/>
          <w:sz w:val="24"/>
          <w:szCs w:val="24"/>
        </w:rPr>
        <w:t>koncepčního řešení</w:t>
      </w:r>
      <w:r w:rsidR="00247F1F">
        <w:rPr>
          <w:rFonts w:ascii="Times New Roman" w:hAnsi="Times New Roman" w:cs="Times New Roman"/>
          <w:sz w:val="24"/>
          <w:szCs w:val="24"/>
        </w:rPr>
        <w:t xml:space="preserve"> revitalizace území.</w:t>
      </w:r>
      <w:r w:rsidRPr="000161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C31FB" w14:textId="77777777" w:rsidR="007C08B5" w:rsidRPr="00016177" w:rsidRDefault="007C08B5" w:rsidP="0001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E2FB5" w14:textId="1A667651" w:rsidR="007C08B5" w:rsidRDefault="007C08B5" w:rsidP="0001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47F1F">
        <w:rPr>
          <w:rFonts w:ascii="Times New Roman" w:hAnsi="Times New Roman" w:cs="Times New Roman"/>
          <w:sz w:val="24"/>
          <w:szCs w:val="24"/>
        </w:rPr>
        <w:t xml:space="preserve">a </w:t>
      </w:r>
      <w:r w:rsidR="00423C4B">
        <w:rPr>
          <w:rFonts w:ascii="Times New Roman" w:hAnsi="Times New Roman" w:cs="Times New Roman"/>
          <w:sz w:val="24"/>
          <w:szCs w:val="24"/>
        </w:rPr>
        <w:t>s</w:t>
      </w:r>
      <w:r w:rsidR="00247F1F">
        <w:rPr>
          <w:rFonts w:ascii="Times New Roman" w:hAnsi="Times New Roman" w:cs="Times New Roman"/>
          <w:sz w:val="24"/>
          <w:szCs w:val="24"/>
        </w:rPr>
        <w:t xml:space="preserve">outěž o návrh </w:t>
      </w:r>
      <w:r>
        <w:rPr>
          <w:rFonts w:ascii="Times New Roman" w:hAnsi="Times New Roman" w:cs="Times New Roman"/>
          <w:sz w:val="24"/>
          <w:szCs w:val="24"/>
        </w:rPr>
        <w:t xml:space="preserve">bude navazovat zadání </w:t>
      </w:r>
      <w:r w:rsidR="00423C4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ásledné zakázky formou jednací</w:t>
      </w:r>
      <w:r w:rsidR="00423C4B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řízení s vítězným účastníkem v souladu s ustanovením § 143 odst. 2 ZZVZ</w:t>
      </w:r>
      <w:r w:rsidR="007B66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66A08" w14:textId="77777777" w:rsidR="007C08B5" w:rsidRDefault="007C08B5" w:rsidP="0001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FE08F" w14:textId="5FB4A83A" w:rsidR="00660723" w:rsidRPr="00016177" w:rsidRDefault="007C08B5" w:rsidP="0001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plnění této zakázky bude dopracování soutěžního návrhu</w:t>
      </w:r>
      <w:r w:rsidR="00305784">
        <w:rPr>
          <w:rFonts w:ascii="Times New Roman" w:hAnsi="Times New Roman" w:cs="Times New Roman"/>
          <w:sz w:val="24"/>
          <w:szCs w:val="24"/>
        </w:rPr>
        <w:t xml:space="preserve"> </w:t>
      </w:r>
      <w:r w:rsidR="00305784" w:rsidRPr="00305784">
        <w:rPr>
          <w:rFonts w:ascii="Times New Roman" w:hAnsi="Times New Roman" w:cs="Times New Roman"/>
          <w:sz w:val="24"/>
          <w:szCs w:val="24"/>
        </w:rPr>
        <w:t xml:space="preserve">v rozsahu projektové </w:t>
      </w:r>
      <w:r w:rsidR="007A4AC1">
        <w:rPr>
          <w:rFonts w:ascii="Times New Roman" w:hAnsi="Times New Roman" w:cs="Times New Roman"/>
          <w:sz w:val="24"/>
          <w:szCs w:val="24"/>
        </w:rPr>
        <w:br/>
      </w:r>
      <w:r w:rsidR="00305784" w:rsidRPr="00305784">
        <w:rPr>
          <w:rFonts w:ascii="Times New Roman" w:hAnsi="Times New Roman" w:cs="Times New Roman"/>
          <w:sz w:val="24"/>
          <w:szCs w:val="24"/>
        </w:rPr>
        <w:t>i ideové části (zhotovení architektonické studie)</w:t>
      </w:r>
      <w:r>
        <w:rPr>
          <w:rFonts w:ascii="Times New Roman" w:hAnsi="Times New Roman" w:cs="Times New Roman"/>
          <w:sz w:val="24"/>
          <w:szCs w:val="24"/>
        </w:rPr>
        <w:t xml:space="preserve"> a zpracování </w:t>
      </w:r>
      <w:r w:rsidR="007D5B49">
        <w:rPr>
          <w:rFonts w:ascii="Times New Roman" w:hAnsi="Times New Roman" w:cs="Times New Roman"/>
          <w:sz w:val="24"/>
          <w:szCs w:val="24"/>
        </w:rPr>
        <w:t xml:space="preserve">všech fází projektové dokumentace včetně </w:t>
      </w:r>
      <w:r>
        <w:rPr>
          <w:rFonts w:ascii="Times New Roman" w:hAnsi="Times New Roman" w:cs="Times New Roman"/>
          <w:sz w:val="24"/>
          <w:szCs w:val="24"/>
        </w:rPr>
        <w:t>prováděcí projektové dokumentace, která bude podkladem pro výběr zhotovitele stavby.</w:t>
      </w:r>
    </w:p>
    <w:p w14:paraId="6274E462" w14:textId="77777777" w:rsidR="00016177" w:rsidRDefault="00016177" w:rsidP="0001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177">
        <w:rPr>
          <w:rFonts w:ascii="Times New Roman" w:hAnsi="Times New Roman" w:cs="Times New Roman"/>
          <w:sz w:val="24"/>
          <w:szCs w:val="24"/>
        </w:rPr>
        <w:t xml:space="preserve">Záměr úpravy náměstí navazuje na schválený Strategický plán města České Budějovice na období 2017-2027, opatření </w:t>
      </w:r>
      <w:proofErr w:type="gramStart"/>
      <w:r w:rsidRPr="00016177">
        <w:rPr>
          <w:rFonts w:ascii="Times New Roman" w:hAnsi="Times New Roman" w:cs="Times New Roman"/>
          <w:sz w:val="24"/>
          <w:szCs w:val="24"/>
        </w:rPr>
        <w:t>C.2.2</w:t>
      </w:r>
      <w:proofErr w:type="gramEnd"/>
      <w:r w:rsidRPr="00016177">
        <w:rPr>
          <w:rFonts w:ascii="Times New Roman" w:hAnsi="Times New Roman" w:cs="Times New Roman"/>
          <w:sz w:val="24"/>
          <w:szCs w:val="24"/>
        </w:rPr>
        <w:t xml:space="preserve"> a C.2.3 a platný Územní plán města.</w:t>
      </w:r>
    </w:p>
    <w:p w14:paraId="396A6F33" w14:textId="77777777" w:rsidR="00016177" w:rsidRDefault="00016177" w:rsidP="0001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8CB13" w14:textId="77777777" w:rsidR="001E677C" w:rsidRPr="001E677C" w:rsidRDefault="001E677C" w:rsidP="001E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7C">
        <w:rPr>
          <w:rFonts w:ascii="Times New Roman" w:hAnsi="Times New Roman" w:cs="Times New Roman"/>
          <w:sz w:val="24"/>
          <w:szCs w:val="24"/>
        </w:rPr>
        <w:t>Soutěž by měla řešit především tyto body:</w:t>
      </w:r>
    </w:p>
    <w:p w14:paraId="74D35FAE" w14:textId="77777777" w:rsidR="001E677C" w:rsidRPr="001E677C" w:rsidRDefault="001E677C" w:rsidP="001E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7C">
        <w:rPr>
          <w:rFonts w:ascii="Times New Roman" w:hAnsi="Times New Roman" w:cs="Times New Roman"/>
          <w:sz w:val="24"/>
          <w:szCs w:val="24"/>
        </w:rPr>
        <w:t>• vytvoření ucelené, sjednocené a jasně definované prostorové koncepce plochy náměstí s ohledem na její funkční</w:t>
      </w:r>
      <w:r w:rsidR="00632C3C">
        <w:rPr>
          <w:rFonts w:ascii="Times New Roman" w:hAnsi="Times New Roman" w:cs="Times New Roman"/>
          <w:sz w:val="24"/>
          <w:szCs w:val="24"/>
        </w:rPr>
        <w:t xml:space="preserve"> </w:t>
      </w:r>
      <w:r w:rsidRPr="001E677C">
        <w:rPr>
          <w:rFonts w:ascii="Times New Roman" w:hAnsi="Times New Roman" w:cs="Times New Roman"/>
          <w:sz w:val="24"/>
          <w:szCs w:val="24"/>
        </w:rPr>
        <w:t>využití a s vhodným poměrem zpevněných a nezpevněných ploch;</w:t>
      </w:r>
    </w:p>
    <w:p w14:paraId="6C0A96DC" w14:textId="77777777" w:rsidR="001E677C" w:rsidRPr="001E677C" w:rsidRDefault="001E677C" w:rsidP="001E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7C">
        <w:rPr>
          <w:rFonts w:ascii="Times New Roman" w:hAnsi="Times New Roman" w:cs="Times New Roman"/>
          <w:sz w:val="24"/>
          <w:szCs w:val="24"/>
        </w:rPr>
        <w:t>• stavbu podzemního parkoviště, jehož kapacita bude sloužit veřejným stavbám v okolí náměstí, rezidentům i návštěvníkům</w:t>
      </w:r>
      <w:r w:rsidR="00632C3C">
        <w:rPr>
          <w:rFonts w:ascii="Times New Roman" w:hAnsi="Times New Roman" w:cs="Times New Roman"/>
          <w:sz w:val="24"/>
          <w:szCs w:val="24"/>
        </w:rPr>
        <w:t xml:space="preserve"> </w:t>
      </w:r>
      <w:r w:rsidRPr="001E677C">
        <w:rPr>
          <w:rFonts w:ascii="Times New Roman" w:hAnsi="Times New Roman" w:cs="Times New Roman"/>
          <w:sz w:val="24"/>
          <w:szCs w:val="24"/>
        </w:rPr>
        <w:t>a které částečně odlehčí parkování v historickém centru;</w:t>
      </w:r>
    </w:p>
    <w:p w14:paraId="6D4A717A" w14:textId="034FF50B" w:rsidR="001E677C" w:rsidRPr="001E677C" w:rsidRDefault="001E677C" w:rsidP="001E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7C">
        <w:rPr>
          <w:rFonts w:ascii="Times New Roman" w:hAnsi="Times New Roman" w:cs="Times New Roman"/>
          <w:sz w:val="24"/>
          <w:szCs w:val="24"/>
        </w:rPr>
        <w:t>• odkrytí Mlýnské stoky a zapojení nově vzniklého nábřeží do prostranství náměstí, dotvoření koncepce zeleného pásu</w:t>
      </w:r>
      <w:r w:rsidR="00632C3C">
        <w:rPr>
          <w:rFonts w:ascii="Times New Roman" w:hAnsi="Times New Roman" w:cs="Times New Roman"/>
          <w:sz w:val="24"/>
          <w:szCs w:val="24"/>
        </w:rPr>
        <w:t xml:space="preserve"> </w:t>
      </w:r>
      <w:r w:rsidRPr="001E677C">
        <w:rPr>
          <w:rFonts w:ascii="Times New Roman" w:hAnsi="Times New Roman" w:cs="Times New Roman"/>
          <w:sz w:val="24"/>
          <w:szCs w:val="24"/>
        </w:rPr>
        <w:t xml:space="preserve">s propojením parku Na </w:t>
      </w:r>
      <w:r w:rsidR="002811F8">
        <w:rPr>
          <w:rFonts w:ascii="Times New Roman" w:hAnsi="Times New Roman" w:cs="Times New Roman"/>
          <w:sz w:val="24"/>
          <w:szCs w:val="24"/>
        </w:rPr>
        <w:t>S</w:t>
      </w:r>
      <w:r w:rsidRPr="001E677C">
        <w:rPr>
          <w:rFonts w:ascii="Times New Roman" w:hAnsi="Times New Roman" w:cs="Times New Roman"/>
          <w:sz w:val="24"/>
          <w:szCs w:val="24"/>
        </w:rPr>
        <w:t>adech a nábřeží Malše;</w:t>
      </w:r>
    </w:p>
    <w:p w14:paraId="5BF04363" w14:textId="77777777" w:rsidR="001E677C" w:rsidRPr="001E677C" w:rsidRDefault="001E677C" w:rsidP="001E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7C">
        <w:rPr>
          <w:rFonts w:ascii="Times New Roman" w:hAnsi="Times New Roman" w:cs="Times New Roman"/>
          <w:sz w:val="24"/>
          <w:szCs w:val="24"/>
        </w:rPr>
        <w:t>• ověření možnosti stavby objektu Alšovy jihočeské galerie a stanovení plošné a prostorové regulace této stavby jako</w:t>
      </w:r>
      <w:r w:rsidR="00632C3C">
        <w:rPr>
          <w:rFonts w:ascii="Times New Roman" w:hAnsi="Times New Roman" w:cs="Times New Roman"/>
          <w:sz w:val="24"/>
          <w:szCs w:val="24"/>
        </w:rPr>
        <w:t xml:space="preserve"> </w:t>
      </w:r>
      <w:r w:rsidRPr="001E677C">
        <w:rPr>
          <w:rFonts w:ascii="Times New Roman" w:hAnsi="Times New Roman" w:cs="Times New Roman"/>
          <w:sz w:val="24"/>
          <w:szCs w:val="24"/>
        </w:rPr>
        <w:t>podkladu pro další rozhodnutí a změnu územního plánu;</w:t>
      </w:r>
    </w:p>
    <w:p w14:paraId="2B5626BA" w14:textId="77777777" w:rsidR="001E677C" w:rsidRPr="001E677C" w:rsidRDefault="001E677C" w:rsidP="001E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7C">
        <w:rPr>
          <w:rFonts w:ascii="Times New Roman" w:hAnsi="Times New Roman" w:cs="Times New Roman"/>
          <w:sz w:val="24"/>
          <w:szCs w:val="24"/>
        </w:rPr>
        <w:t>• prověření kapacit komunikací a velikostí křižovatek vnitřního městského okruhu s ohledem na současné intenzity</w:t>
      </w:r>
      <w:r w:rsidR="00632C3C">
        <w:rPr>
          <w:rFonts w:ascii="Times New Roman" w:hAnsi="Times New Roman" w:cs="Times New Roman"/>
          <w:sz w:val="24"/>
          <w:szCs w:val="24"/>
        </w:rPr>
        <w:t xml:space="preserve"> </w:t>
      </w:r>
      <w:r w:rsidRPr="001E677C">
        <w:rPr>
          <w:rFonts w:ascii="Times New Roman" w:hAnsi="Times New Roman" w:cs="Times New Roman"/>
          <w:sz w:val="24"/>
          <w:szCs w:val="24"/>
        </w:rPr>
        <w:t>dopravy a celkové prostupnosti náměstí s minimalizací kolizních míst;</w:t>
      </w:r>
    </w:p>
    <w:p w14:paraId="2318676B" w14:textId="77777777" w:rsidR="001E677C" w:rsidRDefault="001E677C" w:rsidP="001E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77C">
        <w:rPr>
          <w:rFonts w:ascii="Times New Roman" w:hAnsi="Times New Roman" w:cs="Times New Roman"/>
          <w:sz w:val="24"/>
          <w:szCs w:val="24"/>
        </w:rPr>
        <w:t>• koordinaci a možnou etapizaci všech těchto fází s ohledem na urbanistické, architektonické, technické, dopravní,</w:t>
      </w:r>
      <w:r w:rsidR="00632C3C">
        <w:rPr>
          <w:rFonts w:ascii="Times New Roman" w:hAnsi="Times New Roman" w:cs="Times New Roman"/>
          <w:sz w:val="24"/>
          <w:szCs w:val="24"/>
        </w:rPr>
        <w:t xml:space="preserve"> </w:t>
      </w:r>
      <w:r w:rsidRPr="001E677C">
        <w:rPr>
          <w:rFonts w:ascii="Times New Roman" w:hAnsi="Times New Roman" w:cs="Times New Roman"/>
          <w:sz w:val="24"/>
          <w:szCs w:val="24"/>
        </w:rPr>
        <w:t>majetkové, ekonomické a ekologické limity.</w:t>
      </w:r>
    </w:p>
    <w:p w14:paraId="7A443009" w14:textId="77777777" w:rsidR="001E677C" w:rsidRDefault="001E677C" w:rsidP="001E6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35BD1" w14:textId="77777777" w:rsidR="0089499F" w:rsidRPr="00C707C9" w:rsidRDefault="0089499F" w:rsidP="00894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C9">
        <w:rPr>
          <w:rFonts w:ascii="Times New Roman" w:hAnsi="Times New Roman" w:cs="Times New Roman"/>
          <w:sz w:val="24"/>
          <w:szCs w:val="24"/>
        </w:rPr>
        <w:t>Jako zásadní pro úspěšnou realizaci projektu je spolupráce jednotlivých subjektů v území, shoda na předpokládaném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7C9">
        <w:rPr>
          <w:rFonts w:ascii="Times New Roman" w:hAnsi="Times New Roman" w:cs="Times New Roman"/>
          <w:sz w:val="24"/>
          <w:szCs w:val="24"/>
        </w:rPr>
        <w:t>cílovém stavu, stanovení společných zájmů na jeho dosažení a způsobu financování jednotlivých etap. Soutěž by měla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7C9">
        <w:rPr>
          <w:rFonts w:ascii="Times New Roman" w:hAnsi="Times New Roman" w:cs="Times New Roman"/>
          <w:sz w:val="24"/>
          <w:szCs w:val="24"/>
        </w:rPr>
        <w:t>ověřit limity a potenciály území, najit vhodné koncepční řešení a projektový tým pro další diskusi se zadavatelem a dotčenými</w:t>
      </w:r>
    </w:p>
    <w:p w14:paraId="0AB626C3" w14:textId="77777777" w:rsidR="0089499F" w:rsidRDefault="0089499F" w:rsidP="00894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C9">
        <w:rPr>
          <w:rFonts w:ascii="Times New Roman" w:hAnsi="Times New Roman" w:cs="Times New Roman"/>
          <w:sz w:val="24"/>
          <w:szCs w:val="24"/>
        </w:rPr>
        <w:t>subjekty. Na základě výsledků by měl být definovaný další proces, který povede ke vzájemné koordinaci všech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7C9">
        <w:rPr>
          <w:rFonts w:ascii="Times New Roman" w:hAnsi="Times New Roman" w:cs="Times New Roman"/>
          <w:sz w:val="24"/>
          <w:szCs w:val="24"/>
        </w:rPr>
        <w:t>záměrů v území a postupné realizaci stavby.</w:t>
      </w:r>
    </w:p>
    <w:p w14:paraId="08F9C569" w14:textId="77777777" w:rsidR="0089499F" w:rsidRPr="00C707C9" w:rsidRDefault="0089499F" w:rsidP="00894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9DB4B" w14:textId="77777777" w:rsidR="0089499F" w:rsidRDefault="0089499F" w:rsidP="0089499F">
      <w:pPr>
        <w:pStyle w:val="P2odstavecseseznamem"/>
        <w:widowControl w:val="0"/>
        <w:spacing w:line="240" w:lineRule="auto"/>
        <w:rPr>
          <w:rFonts w:cs="Times New Roman"/>
          <w:sz w:val="24"/>
          <w:szCs w:val="24"/>
        </w:rPr>
      </w:pPr>
      <w:r w:rsidRPr="00C707C9">
        <w:rPr>
          <w:rFonts w:cs="Times New Roman"/>
          <w:sz w:val="24"/>
          <w:szCs w:val="24"/>
        </w:rPr>
        <w:t xml:space="preserve">Jihočeský kraj </w:t>
      </w:r>
      <w:r>
        <w:rPr>
          <w:rFonts w:cs="Times New Roman"/>
          <w:sz w:val="24"/>
          <w:szCs w:val="24"/>
        </w:rPr>
        <w:t xml:space="preserve">jako zřizovatel Alšovy jihočeské galerie </w:t>
      </w:r>
      <w:r w:rsidRPr="00C707C9">
        <w:rPr>
          <w:rFonts w:cs="Times New Roman"/>
          <w:sz w:val="24"/>
          <w:szCs w:val="24"/>
        </w:rPr>
        <w:t xml:space="preserve">dlouhodobě uvažuje o </w:t>
      </w:r>
      <w:r>
        <w:rPr>
          <w:rFonts w:cs="Times New Roman"/>
          <w:sz w:val="24"/>
          <w:szCs w:val="24"/>
        </w:rPr>
        <w:t xml:space="preserve">jejím </w:t>
      </w:r>
      <w:r w:rsidRPr="00C707C9">
        <w:rPr>
          <w:rFonts w:cs="Times New Roman"/>
          <w:sz w:val="24"/>
          <w:szCs w:val="24"/>
        </w:rPr>
        <w:t>přesunu ze zámku Hluboká nad Vltavou do Českých</w:t>
      </w:r>
      <w:r>
        <w:rPr>
          <w:rFonts w:cs="Times New Roman"/>
          <w:sz w:val="24"/>
          <w:szCs w:val="24"/>
        </w:rPr>
        <w:t xml:space="preserve"> </w:t>
      </w:r>
      <w:r w:rsidRPr="00C707C9">
        <w:rPr>
          <w:rFonts w:cs="Times New Roman"/>
          <w:sz w:val="24"/>
          <w:szCs w:val="24"/>
        </w:rPr>
        <w:t xml:space="preserve">Budějovic. Jedním z možných míst pro umístění stavby nového objektu AJG je Senovážné náměstí. </w:t>
      </w:r>
      <w:r>
        <w:rPr>
          <w:rFonts w:cs="Times New Roman"/>
          <w:sz w:val="24"/>
          <w:szCs w:val="24"/>
        </w:rPr>
        <w:t>P</w:t>
      </w:r>
      <w:r w:rsidRPr="00C707C9">
        <w:rPr>
          <w:rFonts w:cs="Times New Roman"/>
          <w:sz w:val="24"/>
          <w:szCs w:val="24"/>
        </w:rPr>
        <w:t>ro stavbu objektu galerie bude potřeba změna územního plánu, která může proběhnout na základě</w:t>
      </w:r>
      <w:r>
        <w:rPr>
          <w:rFonts w:cs="Times New Roman"/>
          <w:sz w:val="24"/>
          <w:szCs w:val="24"/>
        </w:rPr>
        <w:t xml:space="preserve"> </w:t>
      </w:r>
      <w:r w:rsidRPr="00C707C9">
        <w:rPr>
          <w:rFonts w:cs="Times New Roman"/>
          <w:sz w:val="24"/>
          <w:szCs w:val="24"/>
        </w:rPr>
        <w:t xml:space="preserve">výsledků </w:t>
      </w:r>
      <w:r>
        <w:rPr>
          <w:rFonts w:cs="Times New Roman"/>
          <w:sz w:val="24"/>
          <w:szCs w:val="24"/>
        </w:rPr>
        <w:t>s</w:t>
      </w:r>
      <w:r w:rsidRPr="00C707C9">
        <w:rPr>
          <w:rFonts w:cs="Times New Roman"/>
          <w:sz w:val="24"/>
          <w:szCs w:val="24"/>
        </w:rPr>
        <w:t>outěže. Výsledek projednání změny ÚP sice nelze předjímat, ale tento postup je vhodný, protože soutěž</w:t>
      </w:r>
      <w:r>
        <w:rPr>
          <w:rFonts w:cs="Times New Roman"/>
          <w:sz w:val="24"/>
          <w:szCs w:val="24"/>
        </w:rPr>
        <w:t xml:space="preserve"> </w:t>
      </w:r>
      <w:r w:rsidRPr="00C707C9">
        <w:rPr>
          <w:rFonts w:cs="Times New Roman"/>
          <w:sz w:val="24"/>
          <w:szCs w:val="24"/>
        </w:rPr>
        <w:t>řeší dotčené území ve větší podrobnosti, než územní plán, v měřítku konkrétního stavebního bloku a funkce.</w:t>
      </w:r>
      <w:r>
        <w:rPr>
          <w:rFonts w:cs="Times New Roman"/>
          <w:sz w:val="24"/>
          <w:szCs w:val="24"/>
        </w:rPr>
        <w:t xml:space="preserve"> Na základě výsledku soutěže bude další řešení přípravy výstavby nové budovy Alšovy jihočeské galerie v gesci Jihočeského kraje.</w:t>
      </w:r>
    </w:p>
    <w:p w14:paraId="41613C41" w14:textId="77777777" w:rsidR="00CF52E4" w:rsidRDefault="00CF52E4" w:rsidP="0089499F">
      <w:pPr>
        <w:pStyle w:val="P2odstavecseseznamem"/>
        <w:widowControl w:val="0"/>
        <w:spacing w:line="240" w:lineRule="auto"/>
        <w:rPr>
          <w:rFonts w:cs="Times New Roman"/>
          <w:sz w:val="24"/>
          <w:szCs w:val="24"/>
        </w:rPr>
      </w:pPr>
    </w:p>
    <w:p w14:paraId="4DCB644F" w14:textId="4B2C994B" w:rsidR="0089499F" w:rsidRDefault="002A1C72" w:rsidP="0089499F">
      <w:pPr>
        <w:pStyle w:val="P2odstavecseseznamem"/>
        <w:widowControl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Celkové řešení S</w:t>
      </w:r>
      <w:r w:rsidR="007B5E55">
        <w:rPr>
          <w:rFonts w:cs="Times New Roman"/>
          <w:sz w:val="24"/>
          <w:szCs w:val="24"/>
        </w:rPr>
        <w:t xml:space="preserve">enovážného náměstí, tj. </w:t>
      </w:r>
      <w:r w:rsidR="0089499F" w:rsidRPr="00440EEE">
        <w:rPr>
          <w:rFonts w:cs="Times New Roman"/>
          <w:sz w:val="24"/>
          <w:szCs w:val="24"/>
        </w:rPr>
        <w:t>architektonické a krajinářské řešení zpevněných a nezpevněných ploch</w:t>
      </w:r>
      <w:r w:rsidR="007B5E55">
        <w:rPr>
          <w:rFonts w:cs="Times New Roman"/>
          <w:sz w:val="24"/>
          <w:szCs w:val="24"/>
        </w:rPr>
        <w:t>,</w:t>
      </w:r>
      <w:r w:rsidR="0089499F" w:rsidRPr="00440EEE">
        <w:rPr>
          <w:rFonts w:cs="Times New Roman"/>
          <w:sz w:val="24"/>
          <w:szCs w:val="24"/>
        </w:rPr>
        <w:t xml:space="preserve"> dopravní řešení ostatních komunikací a celkov</w:t>
      </w:r>
      <w:r w:rsidR="007B5E55">
        <w:rPr>
          <w:rFonts w:cs="Times New Roman"/>
          <w:sz w:val="24"/>
          <w:szCs w:val="24"/>
        </w:rPr>
        <w:t>ou</w:t>
      </w:r>
      <w:r w:rsidR="0089499F" w:rsidRPr="00440EEE">
        <w:rPr>
          <w:rFonts w:cs="Times New Roman"/>
          <w:sz w:val="24"/>
          <w:szCs w:val="24"/>
        </w:rPr>
        <w:t xml:space="preserve"> prostupnost území pro všechny druhy dopravy</w:t>
      </w:r>
      <w:r w:rsidR="00941ED8" w:rsidRPr="00440EEE">
        <w:rPr>
          <w:rFonts w:cs="Times New Roman"/>
          <w:sz w:val="24"/>
          <w:szCs w:val="24"/>
        </w:rPr>
        <w:t>, objekt podzemního parkoviště</w:t>
      </w:r>
      <w:r w:rsidR="007B5E55">
        <w:rPr>
          <w:rFonts w:cs="Times New Roman"/>
          <w:sz w:val="24"/>
          <w:szCs w:val="24"/>
        </w:rPr>
        <w:t xml:space="preserve"> a</w:t>
      </w:r>
      <w:r w:rsidR="00941ED8" w:rsidRPr="00440EEE">
        <w:rPr>
          <w:rFonts w:cs="Times New Roman"/>
          <w:sz w:val="24"/>
          <w:szCs w:val="24"/>
        </w:rPr>
        <w:t xml:space="preserve"> odkrytí koryta Mlýnského náhonu a úpravu jeho nábřeží</w:t>
      </w:r>
      <w:r w:rsidR="007B5E55">
        <w:rPr>
          <w:rFonts w:cs="Times New Roman"/>
          <w:sz w:val="24"/>
          <w:szCs w:val="24"/>
        </w:rPr>
        <w:t xml:space="preserve"> bude řešit následná zakázka na zpracovatele projektové dokumentace </w:t>
      </w:r>
      <w:r w:rsidR="00972BF4">
        <w:rPr>
          <w:rFonts w:cs="Times New Roman"/>
          <w:sz w:val="24"/>
          <w:szCs w:val="24"/>
        </w:rPr>
        <w:t xml:space="preserve">zadaná statutárním městem České Budějovice </w:t>
      </w:r>
      <w:r w:rsidR="007B5E55">
        <w:rPr>
          <w:rFonts w:cs="Times New Roman"/>
          <w:sz w:val="24"/>
          <w:szCs w:val="24"/>
        </w:rPr>
        <w:t>formou jednacího řízení s vítězným účastníkem v souladu s ustanovením § 143 odst. 2 ZZVZ</w:t>
      </w:r>
      <w:r w:rsidR="00972BF4">
        <w:rPr>
          <w:rFonts w:cs="Times New Roman"/>
          <w:sz w:val="24"/>
          <w:szCs w:val="24"/>
        </w:rPr>
        <w:t>.</w:t>
      </w:r>
    </w:p>
    <w:p w14:paraId="4A516AF2" w14:textId="77777777" w:rsidR="00CF52E4" w:rsidRDefault="00CF52E4" w:rsidP="0065554E">
      <w:pPr>
        <w:pStyle w:val="P2odstavecseseznamem"/>
        <w:widowControl w:val="0"/>
        <w:spacing w:line="240" w:lineRule="auto"/>
        <w:rPr>
          <w:rFonts w:cs="Times New Roman"/>
          <w:sz w:val="24"/>
          <w:szCs w:val="24"/>
        </w:rPr>
      </w:pPr>
    </w:p>
    <w:p w14:paraId="2ADBA7F2" w14:textId="010B60E6" w:rsidR="0065554E" w:rsidRDefault="0065554E" w:rsidP="0065554E">
      <w:pPr>
        <w:pStyle w:val="P2odstavecseseznamem"/>
        <w:widowControl w:val="0"/>
        <w:spacing w:line="240" w:lineRule="auto"/>
        <w:rPr>
          <w:rFonts w:cs="Times New Roman"/>
          <w:sz w:val="24"/>
          <w:szCs w:val="24"/>
        </w:rPr>
      </w:pPr>
      <w:r w:rsidRPr="0065554E">
        <w:rPr>
          <w:rFonts w:cs="Times New Roman"/>
          <w:sz w:val="24"/>
          <w:szCs w:val="24"/>
        </w:rPr>
        <w:t xml:space="preserve">Předpokládaná hodnota </w:t>
      </w:r>
      <w:r w:rsidR="00F220F2">
        <w:rPr>
          <w:rFonts w:cs="Times New Roman"/>
          <w:sz w:val="24"/>
          <w:szCs w:val="24"/>
        </w:rPr>
        <w:t>n</w:t>
      </w:r>
      <w:r w:rsidRPr="0065554E">
        <w:rPr>
          <w:rFonts w:cs="Times New Roman"/>
          <w:sz w:val="24"/>
          <w:szCs w:val="24"/>
        </w:rPr>
        <w:t>ásledné zakázky</w:t>
      </w:r>
      <w:r w:rsidR="00F220F2">
        <w:rPr>
          <w:rFonts w:cs="Times New Roman"/>
          <w:sz w:val="24"/>
          <w:szCs w:val="24"/>
        </w:rPr>
        <w:t xml:space="preserve"> (zpracování projektové dokumentace)</w:t>
      </w:r>
      <w:r w:rsidRPr="0065554E">
        <w:rPr>
          <w:rFonts w:cs="Times New Roman"/>
          <w:sz w:val="24"/>
          <w:szCs w:val="24"/>
        </w:rPr>
        <w:t xml:space="preserve"> činí </w:t>
      </w:r>
      <w:r>
        <w:rPr>
          <w:rFonts w:cs="Times New Roman"/>
          <w:sz w:val="24"/>
          <w:szCs w:val="24"/>
        </w:rPr>
        <w:t>28</w:t>
      </w:r>
      <w:r w:rsidR="00254116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000</w:t>
      </w:r>
      <w:r w:rsidR="00254116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000,- Kč bez DPH (33</w:t>
      </w:r>
      <w:r w:rsidR="00254116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880</w:t>
      </w:r>
      <w:r w:rsidR="00254116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000,-Kč vč. DPH)</w:t>
      </w:r>
      <w:r w:rsidR="004C101A">
        <w:rPr>
          <w:rFonts w:cs="Times New Roman"/>
          <w:sz w:val="24"/>
          <w:szCs w:val="24"/>
        </w:rPr>
        <w:t xml:space="preserve"> a</w:t>
      </w:r>
      <w:r w:rsidRPr="0065554E">
        <w:rPr>
          <w:rFonts w:cs="Times New Roman"/>
          <w:sz w:val="24"/>
          <w:szCs w:val="24"/>
        </w:rPr>
        <w:t xml:space="preserve"> byla stanovena na základě odborného odhadu.</w:t>
      </w:r>
    </w:p>
    <w:p w14:paraId="47C6AFF4" w14:textId="070FAEC9" w:rsidR="0065554E" w:rsidRDefault="0065554E" w:rsidP="0065554E">
      <w:pPr>
        <w:pStyle w:val="P2odstavecseseznamem"/>
        <w:widowControl w:val="0"/>
        <w:spacing w:line="240" w:lineRule="auto"/>
        <w:rPr>
          <w:rFonts w:cs="Times New Roman"/>
          <w:sz w:val="24"/>
          <w:szCs w:val="24"/>
        </w:rPr>
      </w:pPr>
      <w:r w:rsidRPr="0065554E">
        <w:rPr>
          <w:rFonts w:cs="Times New Roman"/>
          <w:sz w:val="24"/>
          <w:szCs w:val="24"/>
        </w:rPr>
        <w:t xml:space="preserve">Předpokládané investiční náklady na stavební realizaci </w:t>
      </w:r>
      <w:r>
        <w:rPr>
          <w:rFonts w:cs="Times New Roman"/>
          <w:sz w:val="24"/>
          <w:szCs w:val="24"/>
        </w:rPr>
        <w:t>činí</w:t>
      </w:r>
      <w:r w:rsidRPr="0065554E">
        <w:rPr>
          <w:rFonts w:cs="Times New Roman"/>
          <w:sz w:val="24"/>
          <w:szCs w:val="24"/>
        </w:rPr>
        <w:t xml:space="preserve"> 450</w:t>
      </w:r>
      <w:r w:rsidR="00254116">
        <w:rPr>
          <w:rFonts w:cs="Times New Roman"/>
          <w:sz w:val="24"/>
          <w:szCs w:val="24"/>
        </w:rPr>
        <w:t>.</w:t>
      </w:r>
      <w:r w:rsidRPr="0065554E">
        <w:rPr>
          <w:rFonts w:cs="Times New Roman"/>
          <w:sz w:val="24"/>
          <w:szCs w:val="24"/>
        </w:rPr>
        <w:t>000</w:t>
      </w:r>
      <w:r w:rsidR="00254116">
        <w:rPr>
          <w:rFonts w:cs="Times New Roman"/>
          <w:sz w:val="24"/>
          <w:szCs w:val="24"/>
        </w:rPr>
        <w:t>.</w:t>
      </w:r>
      <w:r w:rsidRPr="0065554E">
        <w:rPr>
          <w:rFonts w:cs="Times New Roman"/>
          <w:sz w:val="24"/>
          <w:szCs w:val="24"/>
        </w:rPr>
        <w:t>000,-</w:t>
      </w:r>
      <w:r w:rsidR="007B668F">
        <w:rPr>
          <w:rFonts w:cs="Times New Roman"/>
          <w:sz w:val="24"/>
          <w:szCs w:val="24"/>
        </w:rPr>
        <w:t xml:space="preserve"> </w:t>
      </w:r>
      <w:r w:rsidRPr="0065554E">
        <w:rPr>
          <w:rFonts w:cs="Times New Roman"/>
          <w:sz w:val="24"/>
          <w:szCs w:val="24"/>
        </w:rPr>
        <w:t xml:space="preserve">Kč bez </w:t>
      </w:r>
      <w:proofErr w:type="gramStart"/>
      <w:r w:rsidRPr="0065554E">
        <w:rPr>
          <w:rFonts w:cs="Times New Roman"/>
          <w:sz w:val="24"/>
          <w:szCs w:val="24"/>
        </w:rPr>
        <w:t>DPH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br/>
        <w:t>( 544</w:t>
      </w:r>
      <w:r w:rsidR="00254116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500</w:t>
      </w:r>
      <w:r w:rsidR="00254116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000,</w:t>
      </w:r>
      <w:proofErr w:type="gramEnd"/>
      <w:r>
        <w:rPr>
          <w:rFonts w:cs="Times New Roman"/>
          <w:sz w:val="24"/>
          <w:szCs w:val="24"/>
        </w:rPr>
        <w:t>- Kč vč. DPH)</w:t>
      </w:r>
      <w:r w:rsidRPr="0065554E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65554E">
        <w:rPr>
          <w:rFonts w:cs="Times New Roman"/>
          <w:sz w:val="24"/>
          <w:szCs w:val="24"/>
        </w:rPr>
        <w:t xml:space="preserve">Zadavatel očekává, že účastník připraví soutěžní návrh tak, aby předpokládané stavební náklady nepřesáhly 450.000.000, - Kč bez DPH. </w:t>
      </w:r>
    </w:p>
    <w:p w14:paraId="2C58F098" w14:textId="77777777" w:rsidR="0065554E" w:rsidRDefault="0065554E" w:rsidP="0065554E">
      <w:pPr>
        <w:pStyle w:val="P2odstavecseseznamem"/>
        <w:widowControl w:val="0"/>
        <w:spacing w:line="240" w:lineRule="auto"/>
        <w:rPr>
          <w:rFonts w:cs="Times New Roman"/>
          <w:sz w:val="24"/>
          <w:szCs w:val="24"/>
        </w:rPr>
      </w:pPr>
    </w:p>
    <w:p w14:paraId="6B12BF99" w14:textId="5B29F985" w:rsidR="0065554E" w:rsidRDefault="0065554E" w:rsidP="0065554E">
      <w:pPr>
        <w:pStyle w:val="P2odstavecseseznamem"/>
        <w:widowControl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Předpokládaná doba pro ukončení soutěže o návrh </w:t>
      </w:r>
      <w:r w:rsidR="005B3424">
        <w:rPr>
          <w:rFonts w:cs="Times New Roman"/>
          <w:sz w:val="24"/>
          <w:szCs w:val="24"/>
        </w:rPr>
        <w:t xml:space="preserve">s názvem „Senovážné náměstí v Českých Budějovicích“ </w:t>
      </w:r>
      <w:r>
        <w:rPr>
          <w:rFonts w:cs="Times New Roman"/>
          <w:sz w:val="24"/>
          <w:szCs w:val="24"/>
        </w:rPr>
        <w:t xml:space="preserve">je </w:t>
      </w:r>
      <w:r w:rsidR="00FD3006">
        <w:rPr>
          <w:rFonts w:cs="Times New Roman"/>
          <w:sz w:val="24"/>
          <w:szCs w:val="24"/>
        </w:rPr>
        <w:t>07/2022</w:t>
      </w:r>
      <w:r>
        <w:rPr>
          <w:rFonts w:cs="Times New Roman"/>
          <w:sz w:val="24"/>
          <w:szCs w:val="24"/>
        </w:rPr>
        <w:t xml:space="preserve">, </w:t>
      </w:r>
      <w:r w:rsidR="00E57506">
        <w:rPr>
          <w:rFonts w:cs="Times New Roman"/>
          <w:sz w:val="24"/>
          <w:szCs w:val="24"/>
        </w:rPr>
        <w:t>předpokládaný termín</w:t>
      </w:r>
      <w:r w:rsidR="00AA485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zpracování projektové dokumentace </w:t>
      </w:r>
      <w:r w:rsidR="004C101A">
        <w:rPr>
          <w:rFonts w:cs="Times New Roman"/>
          <w:sz w:val="24"/>
          <w:szCs w:val="24"/>
        </w:rPr>
        <w:t xml:space="preserve">na akci </w:t>
      </w:r>
      <w:r w:rsidR="00C327A2">
        <w:rPr>
          <w:rFonts w:cs="Times New Roman"/>
          <w:sz w:val="24"/>
          <w:szCs w:val="24"/>
        </w:rPr>
        <w:t xml:space="preserve">„Urbanistické úpravy Senovážného náměstí v Českých Budějovicích“ </w:t>
      </w:r>
      <w:r w:rsidR="00111C6A">
        <w:rPr>
          <w:rFonts w:cs="Times New Roman"/>
          <w:sz w:val="24"/>
          <w:szCs w:val="24"/>
        </w:rPr>
        <w:t xml:space="preserve">je </w:t>
      </w:r>
      <w:r w:rsidR="00E57506">
        <w:rPr>
          <w:rFonts w:cs="Times New Roman"/>
          <w:sz w:val="24"/>
          <w:szCs w:val="24"/>
        </w:rPr>
        <w:t>v </w:t>
      </w:r>
      <w:r w:rsidR="00111C6A">
        <w:rPr>
          <w:rFonts w:cs="Times New Roman"/>
          <w:sz w:val="24"/>
          <w:szCs w:val="24"/>
        </w:rPr>
        <w:t xml:space="preserve"> </w:t>
      </w:r>
      <w:r w:rsidR="00E57506">
        <w:rPr>
          <w:rFonts w:cs="Times New Roman"/>
          <w:sz w:val="24"/>
          <w:szCs w:val="24"/>
        </w:rPr>
        <w:t>letech 2023 – 2024.</w:t>
      </w:r>
    </w:p>
    <w:p w14:paraId="55CD6600" w14:textId="77777777" w:rsidR="00E61CEA" w:rsidRDefault="00E61CEA" w:rsidP="0065554E">
      <w:pPr>
        <w:pStyle w:val="P2odstavecseseznamem"/>
        <w:widowControl w:val="0"/>
        <w:spacing w:line="240" w:lineRule="auto"/>
        <w:rPr>
          <w:rFonts w:cs="Times New Roman"/>
          <w:sz w:val="24"/>
          <w:szCs w:val="24"/>
        </w:rPr>
      </w:pPr>
    </w:p>
    <w:p w14:paraId="43CEE25F" w14:textId="77777777" w:rsidR="00E61CEA" w:rsidRDefault="00E61CEA" w:rsidP="0065554E">
      <w:pPr>
        <w:pStyle w:val="P2odstavecseseznamem"/>
        <w:widowControl w:val="0"/>
        <w:spacing w:line="240" w:lineRule="auto"/>
        <w:rPr>
          <w:rFonts w:cs="Times New Roman"/>
          <w:sz w:val="24"/>
          <w:szCs w:val="24"/>
        </w:rPr>
      </w:pPr>
    </w:p>
    <w:p w14:paraId="55DB2CF1" w14:textId="4376EE45" w:rsidR="0069361E" w:rsidRPr="00016177" w:rsidRDefault="0069361E" w:rsidP="00440EE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sectPr w:rsidR="0069361E" w:rsidRPr="00016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838F7"/>
    <w:multiLevelType w:val="multilevel"/>
    <w:tmpl w:val="936C3312"/>
    <w:lvl w:ilvl="0">
      <w:start w:val="1"/>
      <w:numFmt w:val="decimal"/>
      <w:lvlText w:val="%1."/>
      <w:lvlJc w:val="right"/>
      <w:pPr>
        <w:tabs>
          <w:tab w:val="num" w:pos="794"/>
        </w:tabs>
        <w:ind w:left="1134" w:hanging="567"/>
      </w:pPr>
      <w:rPr>
        <w:rFonts w:asciiTheme="minorHAnsi" w:hAnsiTheme="minorHAnsi" w:cstheme="minorHAnsi" w:hint="default"/>
        <w:b/>
        <w:bCs/>
        <w:i w:val="0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567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56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4"/>
        </w:tabs>
        <w:ind w:left="56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56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4"/>
        </w:tabs>
        <w:ind w:left="56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4"/>
        </w:tabs>
        <w:ind w:left="567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4"/>
        </w:tabs>
        <w:ind w:left="567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23"/>
    <w:rsid w:val="00016177"/>
    <w:rsid w:val="00016F3A"/>
    <w:rsid w:val="00110F8D"/>
    <w:rsid w:val="00111C6A"/>
    <w:rsid w:val="00173A4F"/>
    <w:rsid w:val="001C2CF0"/>
    <w:rsid w:val="001E677C"/>
    <w:rsid w:val="00247F1F"/>
    <w:rsid w:val="00254116"/>
    <w:rsid w:val="002811F8"/>
    <w:rsid w:val="002A1C72"/>
    <w:rsid w:val="00305784"/>
    <w:rsid w:val="00423C4B"/>
    <w:rsid w:val="00440EEE"/>
    <w:rsid w:val="004C101A"/>
    <w:rsid w:val="00506F1D"/>
    <w:rsid w:val="00546F9D"/>
    <w:rsid w:val="005B3424"/>
    <w:rsid w:val="005F5020"/>
    <w:rsid w:val="00632C3C"/>
    <w:rsid w:val="0065554E"/>
    <w:rsid w:val="00660723"/>
    <w:rsid w:val="0069361E"/>
    <w:rsid w:val="006B7736"/>
    <w:rsid w:val="00704622"/>
    <w:rsid w:val="00785519"/>
    <w:rsid w:val="007A4AC1"/>
    <w:rsid w:val="007B5E55"/>
    <w:rsid w:val="007B668F"/>
    <w:rsid w:val="007C08B5"/>
    <w:rsid w:val="007D5B49"/>
    <w:rsid w:val="00880940"/>
    <w:rsid w:val="0089499F"/>
    <w:rsid w:val="00941ED8"/>
    <w:rsid w:val="00972BF4"/>
    <w:rsid w:val="009F3482"/>
    <w:rsid w:val="00A36CB0"/>
    <w:rsid w:val="00A57A23"/>
    <w:rsid w:val="00AA4854"/>
    <w:rsid w:val="00AF7312"/>
    <w:rsid w:val="00C327A2"/>
    <w:rsid w:val="00CF52E4"/>
    <w:rsid w:val="00D151D8"/>
    <w:rsid w:val="00E57506"/>
    <w:rsid w:val="00E61CEA"/>
    <w:rsid w:val="00E73348"/>
    <w:rsid w:val="00EE019D"/>
    <w:rsid w:val="00EE19AB"/>
    <w:rsid w:val="00F12C36"/>
    <w:rsid w:val="00F220F2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D475"/>
  <w15:chartTrackingRefBased/>
  <w15:docId w15:val="{C4C79E64-031D-4C36-9E49-5924DED2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2odstavecseseznamem">
    <w:name w:val="P2_odstavec se seznamem"/>
    <w:qFormat/>
    <w:rsid w:val="00016177"/>
    <w:pPr>
      <w:spacing w:before="120" w:after="120" w:line="276" w:lineRule="auto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812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Krtičková Milena</dc:creator>
  <cp:keywords/>
  <dc:description/>
  <cp:lastModifiedBy>Krtičková Milena</cp:lastModifiedBy>
  <cp:revision>3</cp:revision>
  <cp:lastPrinted>2021-11-22T13:53:00Z</cp:lastPrinted>
  <dcterms:created xsi:type="dcterms:W3CDTF">2021-11-22T13:50:00Z</dcterms:created>
  <dcterms:modified xsi:type="dcterms:W3CDTF">2021-11-22T14:01:00Z</dcterms:modified>
</cp:coreProperties>
</file>