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2D" w:rsidRPr="00D8761A" w:rsidRDefault="00573F2D" w:rsidP="00D8761A">
      <w:pPr>
        <w:rPr>
          <w:b/>
          <w:sz w:val="32"/>
          <w:szCs w:val="32"/>
        </w:rPr>
      </w:pPr>
      <w:r w:rsidRPr="00D8761A">
        <w:rPr>
          <w:b/>
          <w:sz w:val="32"/>
          <w:szCs w:val="32"/>
        </w:rPr>
        <w:t>Důvodová zpráva</w:t>
      </w:r>
      <w:r w:rsidRPr="00D8761A">
        <w:rPr>
          <w:b/>
          <w:sz w:val="32"/>
          <w:szCs w:val="32"/>
        </w:rPr>
        <w:tab/>
      </w:r>
    </w:p>
    <w:p w:rsidR="00A70AD8" w:rsidRDefault="00A70AD8" w:rsidP="00715849">
      <w:pPr>
        <w:pStyle w:val="odstavecsslovnm"/>
      </w:pPr>
    </w:p>
    <w:p w:rsidR="00371C65" w:rsidRDefault="00371C65" w:rsidP="00371C65">
      <w:pPr>
        <w:pStyle w:val="odstavecsslovnm"/>
      </w:pPr>
      <w:r>
        <w:t xml:space="preserve">Společnost Piano Business Center, s.r.o., IČO 27591883, se sídlem Na Příkopě 1096/21, 110 00 Praha 1, která je právním nástupcem společnosti </w:t>
      </w:r>
      <w:proofErr w:type="spellStart"/>
      <w:r>
        <w:t>Jasminum</w:t>
      </w:r>
      <w:proofErr w:type="spellEnd"/>
      <w:r>
        <w:t xml:space="preserve">, s.r.o., požádala o uzavření „Dohody o narovnání“, která by měla dle názoru společnosti Piano Business Center, s.r.o. nahradit veškeré doposud uzavřené závazky mezi statutárním městem České Budějovice a společností </w:t>
      </w:r>
      <w:proofErr w:type="spellStart"/>
      <w:r>
        <w:t>Jasminum</w:t>
      </w:r>
      <w:proofErr w:type="spellEnd"/>
      <w:r>
        <w:t>, s.r.o., nyní Piano Business Center, s.r.o.</w:t>
      </w:r>
    </w:p>
    <w:p w:rsidR="00371C65" w:rsidRDefault="00371C65" w:rsidP="00371C65">
      <w:pPr>
        <w:pStyle w:val="odstavecsslovnm"/>
      </w:pPr>
    </w:p>
    <w:p w:rsidR="00371C65" w:rsidRPr="009B7B8C" w:rsidRDefault="00371C65" w:rsidP="00371C65">
      <w:pPr>
        <w:pStyle w:val="odstavecsslovnm"/>
        <w:rPr>
          <w:b/>
        </w:rPr>
      </w:pPr>
      <w:r>
        <w:t xml:space="preserve">Připomínáme, že dne </w:t>
      </w:r>
      <w:r w:rsidR="00D6092B">
        <w:t>10</w:t>
      </w:r>
      <w:r>
        <w:t xml:space="preserve">. 12. 2013 byla se společností </w:t>
      </w:r>
      <w:proofErr w:type="spellStart"/>
      <w:r>
        <w:t>Jasminum</w:t>
      </w:r>
      <w:proofErr w:type="spellEnd"/>
      <w:r>
        <w:t xml:space="preserve">, s.r.o. uzavřena kupní smlouva na odkoupení nemovitostí  - pozemek </w:t>
      </w:r>
      <w:proofErr w:type="spellStart"/>
      <w:r>
        <w:t>parc</w:t>
      </w:r>
      <w:proofErr w:type="spellEnd"/>
      <w:r>
        <w:t>. č. 218/1 o výměře 1140 m</w:t>
      </w:r>
      <w:r>
        <w:rPr>
          <w:vertAlign w:val="superscript"/>
        </w:rPr>
        <w:t>2</w:t>
      </w:r>
      <w:r>
        <w:t xml:space="preserve"> včetně budovy </w:t>
      </w:r>
      <w:proofErr w:type="gramStart"/>
      <w:r>
        <w:t>č.p.</w:t>
      </w:r>
      <w:proofErr w:type="gramEnd"/>
      <w:r>
        <w:t xml:space="preserve"> 83, </w:t>
      </w:r>
      <w:proofErr w:type="spellStart"/>
      <w:r>
        <w:t>parc</w:t>
      </w:r>
      <w:proofErr w:type="spellEnd"/>
      <w:r>
        <w:t>. č. 218/3 o výměře 149 m</w:t>
      </w:r>
      <w:r>
        <w:rPr>
          <w:vertAlign w:val="superscript"/>
        </w:rPr>
        <w:t xml:space="preserve">2 </w:t>
      </w:r>
      <w:r>
        <w:t xml:space="preserve">a </w:t>
      </w:r>
      <w:proofErr w:type="spellStart"/>
      <w:r>
        <w:t>parc</w:t>
      </w:r>
      <w:proofErr w:type="spellEnd"/>
      <w:r>
        <w:t>. č. 222/3 o výměře 369 m</w:t>
      </w:r>
      <w:r>
        <w:rPr>
          <w:vertAlign w:val="superscript"/>
        </w:rPr>
        <w:t>2</w:t>
      </w:r>
      <w:r>
        <w:t xml:space="preserve"> v k. </w:t>
      </w:r>
      <w:proofErr w:type="spellStart"/>
      <w:r>
        <w:t>ú.</w:t>
      </w:r>
      <w:proofErr w:type="spellEnd"/>
      <w:r>
        <w:t xml:space="preserve"> České Budějovice 7. V této smlouvě je sjednána pokuta ve výši 1.000.000 Kč v případě, že nebude na předmětnou stavbu vydán kolaudační souhlas </w:t>
      </w:r>
      <w:r w:rsidRPr="009B7B8C">
        <w:rPr>
          <w:b/>
        </w:rPr>
        <w:t>do 1</w:t>
      </w:r>
      <w:r w:rsidR="00D6092B">
        <w:rPr>
          <w:b/>
        </w:rPr>
        <w:t>9</w:t>
      </w:r>
      <w:bookmarkStart w:id="0" w:name="_GoBack"/>
      <w:bookmarkEnd w:id="0"/>
      <w:r w:rsidRPr="009B7B8C">
        <w:rPr>
          <w:b/>
        </w:rPr>
        <w:t xml:space="preserve">. 12. 2016. </w:t>
      </w:r>
    </w:p>
    <w:p w:rsidR="0001314C" w:rsidRDefault="00371C65" w:rsidP="00371C65">
      <w:pPr>
        <w:pStyle w:val="odstavecsslovnm"/>
      </w:pPr>
      <w:r>
        <w:t xml:space="preserve">Před touto smlouvou byla uzavřena smlouva o smlouvě budoucí kupní a zároveň smlouva o nájmu nemovitostí (výše uvedených). Před vydáním stavebního povolení na stavbu Administrativní centrum Modrá hvězda, České Budějovice, které bylo vydáno </w:t>
      </w:r>
      <w:proofErr w:type="gramStart"/>
      <w:r>
        <w:t>18.7.2012</w:t>
      </w:r>
      <w:proofErr w:type="gramEnd"/>
      <w:r>
        <w:t xml:space="preserve"> a nabylo právní moci dne 18.10.2012, byly uzavřeny smlouvy na majetkové vypořádání staveb a pozemků dotčených uvedenou stavbou (smlouva o smlouvě budoucí darovací na pozemky, smlouva o smlouvě budoucí darovací na stavby, smlouva o výpůjčce, nájemní smlouvy, smlouva o smlouvě budoucí kupní na pozemek pod stavbou trafostanice a smlouvy o smlouvách budoucích o zřízení věcného břemene na uložení inženýrských sítí a přípojek). </w:t>
      </w:r>
    </w:p>
    <w:p w:rsidR="006A61B2" w:rsidRDefault="006A61B2" w:rsidP="006A61B2">
      <w:pPr>
        <w:pStyle w:val="Schvuk"/>
        <w:jc w:val="both"/>
        <w:rPr>
          <w:spacing w:val="0"/>
          <w:szCs w:val="24"/>
        </w:rPr>
      </w:pPr>
      <w:r w:rsidRPr="006A61B2">
        <w:rPr>
          <w:b w:val="0"/>
          <w:spacing w:val="0"/>
        </w:rPr>
        <w:t>Společnost Piano Business Center, s.r.o. ve své žádosti uvádí, že z objektivních důvodů nebylo možno zahájit stavbu tak aby bylo možno ji zkolaudovat do konce roku 2016, proto požádala o schválení změn</w:t>
      </w:r>
      <w:r>
        <w:rPr>
          <w:b w:val="0"/>
          <w:spacing w:val="0"/>
        </w:rPr>
        <w:t>y</w:t>
      </w:r>
      <w:r w:rsidRPr="006A61B2">
        <w:rPr>
          <w:b w:val="0"/>
          <w:spacing w:val="0"/>
        </w:rPr>
        <w:t xml:space="preserve"> v kupní smlouvě na nemovitosti č. 2013002521 – (114-5/99/13) týkající se úpravy termínu vydání kolaudačního souhlasu na stavbu „Administrativní</w:t>
      </w:r>
      <w:r w:rsidRPr="003425AD">
        <w:rPr>
          <w:b w:val="0"/>
          <w:spacing w:val="0"/>
          <w:szCs w:val="24"/>
        </w:rPr>
        <w:t xml:space="preserve"> centrum“ na pozemcích </w:t>
      </w:r>
      <w:proofErr w:type="spellStart"/>
      <w:r w:rsidRPr="003425AD">
        <w:rPr>
          <w:b w:val="0"/>
          <w:spacing w:val="0"/>
          <w:szCs w:val="24"/>
        </w:rPr>
        <w:t>parc</w:t>
      </w:r>
      <w:proofErr w:type="spellEnd"/>
      <w:r w:rsidRPr="003425AD">
        <w:rPr>
          <w:b w:val="0"/>
          <w:spacing w:val="0"/>
          <w:szCs w:val="24"/>
        </w:rPr>
        <w:t xml:space="preserve">. č. 218/1, 218/3 a 22/3, </w:t>
      </w:r>
      <w:proofErr w:type="spellStart"/>
      <w:proofErr w:type="gramStart"/>
      <w:r w:rsidRPr="003425AD">
        <w:rPr>
          <w:b w:val="0"/>
          <w:spacing w:val="0"/>
          <w:szCs w:val="24"/>
        </w:rPr>
        <w:t>k.ú</w:t>
      </w:r>
      <w:proofErr w:type="spellEnd"/>
      <w:r w:rsidRPr="003425AD">
        <w:rPr>
          <w:b w:val="0"/>
          <w:spacing w:val="0"/>
          <w:szCs w:val="24"/>
        </w:rPr>
        <w:t>.</w:t>
      </w:r>
      <w:proofErr w:type="gramEnd"/>
      <w:r w:rsidRPr="003425AD">
        <w:rPr>
          <w:b w:val="0"/>
          <w:spacing w:val="0"/>
          <w:szCs w:val="24"/>
        </w:rPr>
        <w:t xml:space="preserve"> České Budějovice 7</w:t>
      </w:r>
      <w:r w:rsidR="00A64F47">
        <w:rPr>
          <w:b w:val="0"/>
          <w:spacing w:val="0"/>
          <w:szCs w:val="24"/>
        </w:rPr>
        <w:t>,</w:t>
      </w:r>
      <w:r w:rsidRPr="003425AD">
        <w:rPr>
          <w:b w:val="0"/>
          <w:spacing w:val="0"/>
          <w:szCs w:val="24"/>
        </w:rPr>
        <w:t xml:space="preserve"> a to </w:t>
      </w:r>
      <w:r w:rsidRPr="003425AD">
        <w:rPr>
          <w:spacing w:val="0"/>
          <w:szCs w:val="24"/>
        </w:rPr>
        <w:t>do 31. 12. 2018.</w:t>
      </w:r>
    </w:p>
    <w:p w:rsidR="006A61B2" w:rsidRPr="006A61B2" w:rsidRDefault="006A61B2" w:rsidP="006A61B2"/>
    <w:p w:rsidR="0001314C" w:rsidRPr="006A61B2" w:rsidRDefault="006A61B2" w:rsidP="00371C65">
      <w:pPr>
        <w:pStyle w:val="odstavecsslovnm"/>
        <w:rPr>
          <w:b/>
        </w:rPr>
      </w:pPr>
      <w:r>
        <w:t>Tato změna byla projednána Radou města České Budějovice dne 1</w:t>
      </w:r>
      <w:r w:rsidR="00A64F47">
        <w:t>4</w:t>
      </w:r>
      <w:r>
        <w:t xml:space="preserve">. 11. 2016 a </w:t>
      </w:r>
      <w:r w:rsidRPr="006A61B2">
        <w:rPr>
          <w:b/>
        </w:rPr>
        <w:t>usnesení nebylo přijato.</w:t>
      </w:r>
    </w:p>
    <w:p w:rsidR="00371C65" w:rsidRDefault="00371C65" w:rsidP="00371C65">
      <w:pPr>
        <w:rPr>
          <w:sz w:val="24"/>
          <w:szCs w:val="24"/>
        </w:rPr>
      </w:pPr>
    </w:p>
    <w:p w:rsidR="006A61B2" w:rsidRDefault="006A61B2" w:rsidP="00371C65">
      <w:pPr>
        <w:jc w:val="both"/>
        <w:rPr>
          <w:sz w:val="24"/>
          <w:szCs w:val="24"/>
        </w:rPr>
      </w:pPr>
    </w:p>
    <w:p w:rsidR="00C02619" w:rsidRDefault="00C02619" w:rsidP="00371C65">
      <w:pPr>
        <w:pStyle w:val="odstavecsslovnm"/>
        <w:rPr>
          <w:szCs w:val="24"/>
        </w:rPr>
      </w:pPr>
    </w:p>
    <w:sectPr w:rsidR="00C0261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F53"/>
    <w:multiLevelType w:val="singleLevel"/>
    <w:tmpl w:val="559231F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1" w15:restartNumberingAfterBreak="0">
    <w:nsid w:val="0AAD42E6"/>
    <w:multiLevelType w:val="multilevel"/>
    <w:tmpl w:val="67AA51C6"/>
    <w:lvl w:ilvl="0">
      <w:start w:val="5"/>
      <w:numFmt w:val="none"/>
      <w:lvlText w:val="%1K bodu:"/>
      <w:lvlJc w:val="left"/>
      <w:pPr>
        <w:tabs>
          <w:tab w:val="num" w:pos="1080"/>
        </w:tabs>
        <w:ind w:left="907" w:hanging="90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1077"/>
      </w:pPr>
      <w:rPr>
        <w:rFonts w:hint="default"/>
        <w:b/>
        <w:i w:val="0"/>
        <w:spacing w:val="-20"/>
      </w:rPr>
    </w:lvl>
    <w:lvl w:ilvl="2">
      <w:start w:val="1"/>
      <w:numFmt w:val="none"/>
      <w:lvlText w:val="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866FE5"/>
    <w:multiLevelType w:val="singleLevel"/>
    <w:tmpl w:val="ECE49D58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3" w15:restartNumberingAfterBreak="0">
    <w:nsid w:val="1D451498"/>
    <w:multiLevelType w:val="singleLevel"/>
    <w:tmpl w:val="711839B8"/>
    <w:lvl w:ilvl="0">
      <w:start w:val="2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</w:rPr>
    </w:lvl>
  </w:abstractNum>
  <w:abstractNum w:abstractNumId="4" w15:restartNumberingAfterBreak="0">
    <w:nsid w:val="24A61CFF"/>
    <w:multiLevelType w:val="hybridMultilevel"/>
    <w:tmpl w:val="21F039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A4C0E"/>
    <w:multiLevelType w:val="singleLevel"/>
    <w:tmpl w:val="EDC8BAE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C8B528D"/>
    <w:multiLevelType w:val="multilevel"/>
    <w:tmpl w:val="6090FA1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vuk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suff w:val="space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abstractNum w:abstractNumId="7" w15:restartNumberingAfterBreak="0">
    <w:nsid w:val="690D630B"/>
    <w:multiLevelType w:val="hybridMultilevel"/>
    <w:tmpl w:val="31086B2E"/>
    <w:lvl w:ilvl="0" w:tplc="632AD7E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DF35945"/>
    <w:multiLevelType w:val="hybridMultilevel"/>
    <w:tmpl w:val="6EECE03E"/>
    <w:lvl w:ilvl="0" w:tplc="F47027D4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94A4BB4"/>
    <w:multiLevelType w:val="singleLevel"/>
    <w:tmpl w:val="0D860E2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34"/>
    <w:rsid w:val="0001314C"/>
    <w:rsid w:val="00016669"/>
    <w:rsid w:val="00044A26"/>
    <w:rsid w:val="000503AC"/>
    <w:rsid w:val="00070F05"/>
    <w:rsid w:val="00073670"/>
    <w:rsid w:val="0007654E"/>
    <w:rsid w:val="00095894"/>
    <w:rsid w:val="000B40D9"/>
    <w:rsid w:val="000B489C"/>
    <w:rsid w:val="000F653B"/>
    <w:rsid w:val="00125E7F"/>
    <w:rsid w:val="001639E1"/>
    <w:rsid w:val="00167062"/>
    <w:rsid w:val="00181FB5"/>
    <w:rsid w:val="00182F90"/>
    <w:rsid w:val="001B4866"/>
    <w:rsid w:val="001D544A"/>
    <w:rsid w:val="001E56D2"/>
    <w:rsid w:val="001F6B09"/>
    <w:rsid w:val="00201D7C"/>
    <w:rsid w:val="00213AA8"/>
    <w:rsid w:val="002165D2"/>
    <w:rsid w:val="002228F2"/>
    <w:rsid w:val="00236DD6"/>
    <w:rsid w:val="00250AB2"/>
    <w:rsid w:val="002A5C41"/>
    <w:rsid w:val="003118B6"/>
    <w:rsid w:val="0031710F"/>
    <w:rsid w:val="003425AD"/>
    <w:rsid w:val="0035259D"/>
    <w:rsid w:val="0035589A"/>
    <w:rsid w:val="00371C65"/>
    <w:rsid w:val="00377CAB"/>
    <w:rsid w:val="003869D5"/>
    <w:rsid w:val="003A71B6"/>
    <w:rsid w:val="003B02C7"/>
    <w:rsid w:val="003D4D3B"/>
    <w:rsid w:val="003D74B7"/>
    <w:rsid w:val="00415A84"/>
    <w:rsid w:val="0042322C"/>
    <w:rsid w:val="00427601"/>
    <w:rsid w:val="004407FB"/>
    <w:rsid w:val="00451734"/>
    <w:rsid w:val="0051615F"/>
    <w:rsid w:val="00526BD2"/>
    <w:rsid w:val="005441D2"/>
    <w:rsid w:val="00551845"/>
    <w:rsid w:val="00555227"/>
    <w:rsid w:val="00573F2D"/>
    <w:rsid w:val="00597FA0"/>
    <w:rsid w:val="005B3815"/>
    <w:rsid w:val="005E491A"/>
    <w:rsid w:val="005F7E8F"/>
    <w:rsid w:val="00600C38"/>
    <w:rsid w:val="00606FCF"/>
    <w:rsid w:val="0061509C"/>
    <w:rsid w:val="00615681"/>
    <w:rsid w:val="00633A15"/>
    <w:rsid w:val="0063472E"/>
    <w:rsid w:val="006737DE"/>
    <w:rsid w:val="006A61B2"/>
    <w:rsid w:val="0070473A"/>
    <w:rsid w:val="00715849"/>
    <w:rsid w:val="00731020"/>
    <w:rsid w:val="00732C6C"/>
    <w:rsid w:val="0076314D"/>
    <w:rsid w:val="007677D5"/>
    <w:rsid w:val="007B51A5"/>
    <w:rsid w:val="007C37C3"/>
    <w:rsid w:val="007C6BCF"/>
    <w:rsid w:val="007D1FB8"/>
    <w:rsid w:val="008077DD"/>
    <w:rsid w:val="00841043"/>
    <w:rsid w:val="008A656E"/>
    <w:rsid w:val="008B6A2D"/>
    <w:rsid w:val="008D1CD7"/>
    <w:rsid w:val="00914293"/>
    <w:rsid w:val="00927392"/>
    <w:rsid w:val="0093670B"/>
    <w:rsid w:val="009534D2"/>
    <w:rsid w:val="009814E2"/>
    <w:rsid w:val="00986E09"/>
    <w:rsid w:val="00996B5A"/>
    <w:rsid w:val="009A4CB2"/>
    <w:rsid w:val="009B7B8C"/>
    <w:rsid w:val="009C2291"/>
    <w:rsid w:val="009D297C"/>
    <w:rsid w:val="00A04CA8"/>
    <w:rsid w:val="00A64F47"/>
    <w:rsid w:val="00A70AD8"/>
    <w:rsid w:val="00A8596A"/>
    <w:rsid w:val="00AC118D"/>
    <w:rsid w:val="00AC5C23"/>
    <w:rsid w:val="00AE40FB"/>
    <w:rsid w:val="00AF1D3D"/>
    <w:rsid w:val="00AF26C9"/>
    <w:rsid w:val="00B23F64"/>
    <w:rsid w:val="00B32137"/>
    <w:rsid w:val="00B337A8"/>
    <w:rsid w:val="00B72161"/>
    <w:rsid w:val="00B979CF"/>
    <w:rsid w:val="00BA5233"/>
    <w:rsid w:val="00BA560F"/>
    <w:rsid w:val="00BA6C98"/>
    <w:rsid w:val="00BC79DD"/>
    <w:rsid w:val="00BF73FF"/>
    <w:rsid w:val="00C02293"/>
    <w:rsid w:val="00C02619"/>
    <w:rsid w:val="00C05215"/>
    <w:rsid w:val="00C16B48"/>
    <w:rsid w:val="00C570BC"/>
    <w:rsid w:val="00C67C9D"/>
    <w:rsid w:val="00C72E29"/>
    <w:rsid w:val="00C812B6"/>
    <w:rsid w:val="00C96CF4"/>
    <w:rsid w:val="00CC7E2D"/>
    <w:rsid w:val="00CD141F"/>
    <w:rsid w:val="00CE72F6"/>
    <w:rsid w:val="00CF2B13"/>
    <w:rsid w:val="00D1492B"/>
    <w:rsid w:val="00D33825"/>
    <w:rsid w:val="00D6092B"/>
    <w:rsid w:val="00D8761A"/>
    <w:rsid w:val="00DB68C8"/>
    <w:rsid w:val="00DC789F"/>
    <w:rsid w:val="00DD3D36"/>
    <w:rsid w:val="00DD7624"/>
    <w:rsid w:val="00DE1CCF"/>
    <w:rsid w:val="00DE6E9A"/>
    <w:rsid w:val="00E14EB8"/>
    <w:rsid w:val="00E20981"/>
    <w:rsid w:val="00E2161C"/>
    <w:rsid w:val="00E22B9B"/>
    <w:rsid w:val="00E23BE8"/>
    <w:rsid w:val="00E261B2"/>
    <w:rsid w:val="00E87A9C"/>
    <w:rsid w:val="00E970E9"/>
    <w:rsid w:val="00EC1E3F"/>
    <w:rsid w:val="00EF12B7"/>
    <w:rsid w:val="00F03031"/>
    <w:rsid w:val="00F072B1"/>
    <w:rsid w:val="00F14CDE"/>
    <w:rsid w:val="00F2670B"/>
    <w:rsid w:val="00F314D8"/>
    <w:rsid w:val="00F74AED"/>
    <w:rsid w:val="00F84CCA"/>
    <w:rsid w:val="00F85557"/>
    <w:rsid w:val="00F87407"/>
    <w:rsid w:val="00FA4F24"/>
    <w:rsid w:val="00FB016B"/>
    <w:rsid w:val="00FC3EBC"/>
    <w:rsid w:val="00FD1AD2"/>
    <w:rsid w:val="00FE09C5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124344-FFA5-420B-AFE4-51B18B55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Bookman Old Style" w:hAnsi="Bookman Old Style"/>
      <w:b/>
      <w:i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pBdr>
        <w:bottom w:val="single" w:sz="12" w:space="1" w:color="auto"/>
      </w:pBdr>
      <w:tabs>
        <w:tab w:val="right" w:pos="8505"/>
      </w:tabs>
      <w:outlineLvl w:val="2"/>
    </w:pPr>
    <w:rPr>
      <w:b/>
      <w:smallCap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right" w:pos="5670"/>
      </w:tabs>
      <w:ind w:left="1134" w:hanging="1134"/>
      <w:outlineLvl w:val="4"/>
    </w:pPr>
    <w:rPr>
      <w:b/>
      <w:smallCaps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709"/>
      </w:tabs>
      <w:jc w:val="both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pBdr>
        <w:bottom w:val="single" w:sz="12" w:space="1" w:color="auto"/>
      </w:pBdr>
      <w:jc w:val="both"/>
    </w:pPr>
    <w:rPr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709"/>
      </w:tabs>
      <w:ind w:left="708"/>
      <w:jc w:val="both"/>
    </w:pPr>
    <w:rPr>
      <w:sz w:val="22"/>
    </w:rPr>
  </w:style>
  <w:style w:type="paragraph" w:styleId="Zkladntextodsazen2">
    <w:name w:val="Body Text Indent 2"/>
    <w:basedOn w:val="Normln"/>
    <w:pPr>
      <w:tabs>
        <w:tab w:val="right" w:pos="567"/>
        <w:tab w:val="left" w:pos="709"/>
      </w:tabs>
      <w:ind w:left="709"/>
      <w:jc w:val="both"/>
    </w:pPr>
    <w:rPr>
      <w:sz w:val="24"/>
    </w:rPr>
  </w:style>
  <w:style w:type="paragraph" w:styleId="Zkladntextodsazen3">
    <w:name w:val="Body Text Indent 3"/>
    <w:basedOn w:val="Normln"/>
    <w:pPr>
      <w:tabs>
        <w:tab w:val="left" w:pos="5884"/>
      </w:tabs>
      <w:ind w:left="690"/>
    </w:pPr>
    <w:rPr>
      <w:sz w:val="24"/>
    </w:rPr>
  </w:style>
  <w:style w:type="paragraph" w:customStyle="1" w:styleId="Schvuk">
    <w:name w:val="Schv_uk_"/>
    <w:basedOn w:val="Normln"/>
    <w:next w:val="Normln"/>
    <w:autoRedefine/>
    <w:rsid w:val="00F85557"/>
    <w:pPr>
      <w:numPr>
        <w:ilvl w:val="1"/>
        <w:numId w:val="8"/>
      </w:numPr>
      <w:tabs>
        <w:tab w:val="left" w:pos="567"/>
      </w:tabs>
      <w:spacing w:before="120"/>
    </w:pPr>
    <w:rPr>
      <w:b/>
      <w:spacing w:val="80"/>
      <w:sz w:val="24"/>
    </w:rPr>
  </w:style>
  <w:style w:type="paragraph" w:customStyle="1" w:styleId="odstavecsslovnm">
    <w:name w:val="odstavec s číslováním"/>
    <w:basedOn w:val="Normln"/>
    <w:autoRedefine/>
    <w:rsid w:val="002A5C41"/>
    <w:pPr>
      <w:tabs>
        <w:tab w:val="left" w:pos="540"/>
        <w:tab w:val="left" w:pos="720"/>
        <w:tab w:val="left" w:pos="1080"/>
      </w:tabs>
      <w:jc w:val="both"/>
    </w:pPr>
    <w:rPr>
      <w:sz w:val="24"/>
    </w:rPr>
  </w:style>
  <w:style w:type="paragraph" w:customStyle="1" w:styleId="slovn21">
    <w:name w:val="číslování2(1.)"/>
    <w:basedOn w:val="Normln"/>
    <w:autoRedefine/>
    <w:rsid w:val="00C570BC"/>
    <w:pPr>
      <w:tabs>
        <w:tab w:val="left" w:pos="720"/>
      </w:tabs>
      <w:jc w:val="both"/>
    </w:pPr>
    <w:rPr>
      <w:noProof/>
      <w:sz w:val="24"/>
    </w:rPr>
  </w:style>
  <w:style w:type="paragraph" w:customStyle="1" w:styleId="slovn3a">
    <w:name w:val="číslování3(a))"/>
    <w:basedOn w:val="slovn21"/>
    <w:autoRedefine/>
    <w:rsid w:val="00044A26"/>
    <w:pPr>
      <w:numPr>
        <w:ilvl w:val="4"/>
      </w:numPr>
    </w:pPr>
  </w:style>
  <w:style w:type="paragraph" w:styleId="Textbubliny">
    <w:name w:val="Balloon Text"/>
    <w:basedOn w:val="Normln"/>
    <w:link w:val="TextbublinyChar"/>
    <w:rsid w:val="007677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677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EDF2-9F62-458D-AF2D-C5499D59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číslo:  108/99</vt:lpstr>
    </vt:vector>
  </TitlesOfParts>
  <Company>Statutarní město České Budějovice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číslo:  108/99</dc:title>
  <dc:creator>oem</dc:creator>
  <cp:lastModifiedBy>Vachová Eva</cp:lastModifiedBy>
  <cp:revision>15</cp:revision>
  <cp:lastPrinted>2011-12-20T11:09:00Z</cp:lastPrinted>
  <dcterms:created xsi:type="dcterms:W3CDTF">2016-10-20T08:16:00Z</dcterms:created>
  <dcterms:modified xsi:type="dcterms:W3CDTF">2016-12-01T10:13:00Z</dcterms:modified>
</cp:coreProperties>
</file>