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A80" w:rsidRPr="00E16D31" w:rsidRDefault="00A64A80" w:rsidP="00930B5F">
      <w:pPr>
        <w:spacing w:before="100" w:after="100"/>
        <w:jc w:val="both"/>
        <w:rPr>
          <w:rFonts w:cs="Arial"/>
          <w:b/>
          <w:sz w:val="24"/>
          <w:szCs w:val="24"/>
        </w:rPr>
      </w:pPr>
      <w:r w:rsidRPr="00E16D31">
        <w:rPr>
          <w:rFonts w:cs="Arial"/>
          <w:b/>
          <w:sz w:val="24"/>
          <w:szCs w:val="24"/>
        </w:rPr>
        <w:t>Důvodová zpráva</w:t>
      </w:r>
    </w:p>
    <w:p w:rsidR="00A64A80" w:rsidRPr="00E16D31" w:rsidRDefault="00A64A80" w:rsidP="00930B5F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iCs/>
        </w:rPr>
      </w:pPr>
      <w:r w:rsidRPr="00E16D31">
        <w:rPr>
          <w:rFonts w:cs="Arial"/>
          <w:iCs/>
        </w:rPr>
        <w:t xml:space="preserve">Statutární město České Budějovice na základě zákona o hospodaření energií č. 406/2000 Sb. ve znění pozdějších předpisů a v souladu s prováděcím předpisem – nařízením vlády ze dne </w:t>
      </w:r>
      <w:proofErr w:type="gramStart"/>
      <w:r w:rsidRPr="00E16D31">
        <w:rPr>
          <w:rFonts w:cs="Arial"/>
          <w:iCs/>
        </w:rPr>
        <w:t>20.8.2015</w:t>
      </w:r>
      <w:proofErr w:type="gramEnd"/>
      <w:r w:rsidR="006F2707" w:rsidRPr="00E16D31">
        <w:rPr>
          <w:rFonts w:cs="Arial"/>
          <w:iCs/>
        </w:rPr>
        <w:t xml:space="preserve"> o státní energetické koncepci a o územní energetické koncepci </w:t>
      </w:r>
      <w:r w:rsidRPr="00E16D31">
        <w:rPr>
          <w:rFonts w:cs="Arial"/>
          <w:iCs/>
        </w:rPr>
        <w:t>zadalo</w:t>
      </w:r>
      <w:r w:rsidR="006F2707" w:rsidRPr="00E16D31">
        <w:rPr>
          <w:rFonts w:cs="Arial"/>
          <w:iCs/>
        </w:rPr>
        <w:t xml:space="preserve"> zpracování Územní energetické koncepce statutárního města České Budějovice (dále ÚEK ČB). Na základě výběrového řízení byl vybrán zpracovatel ÚEK ČB – firma CEFA s.r.o. se sídlem Podle Náhonu 59, Praha (smlouva o dílo č. 2015000936 ze dne </w:t>
      </w:r>
      <w:proofErr w:type="gramStart"/>
      <w:r w:rsidR="006F2707" w:rsidRPr="00E16D31">
        <w:rPr>
          <w:rFonts w:cs="Arial"/>
          <w:iCs/>
        </w:rPr>
        <w:t>20.4.2015</w:t>
      </w:r>
      <w:proofErr w:type="gramEnd"/>
      <w:r w:rsidR="006F2707" w:rsidRPr="00E16D31">
        <w:rPr>
          <w:rFonts w:cs="Arial"/>
          <w:iCs/>
        </w:rPr>
        <w:t>).</w:t>
      </w:r>
      <w:r w:rsidR="00930B5F">
        <w:rPr>
          <w:rFonts w:cs="Arial"/>
          <w:iCs/>
        </w:rPr>
        <w:t xml:space="preserve"> Územní energetická koncepce se zpracovává na období 25 let a vychází ze státní energetické koncepce.</w:t>
      </w:r>
      <w:bookmarkStart w:id="0" w:name="_GoBack"/>
      <w:bookmarkEnd w:id="0"/>
    </w:p>
    <w:p w:rsidR="00696019" w:rsidRPr="00E16D31" w:rsidRDefault="00696019" w:rsidP="00930B5F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iCs/>
        </w:rPr>
      </w:pPr>
      <w:r w:rsidRPr="00E16D31">
        <w:rPr>
          <w:rFonts w:cs="Arial"/>
          <w:iCs/>
        </w:rPr>
        <w:t xml:space="preserve">Cílem Územní energetické koncepce statutárního města České Budějovice bylo shrnutí stávajícího stavu energetického hospodářství města a návrh </w:t>
      </w:r>
      <w:r w:rsidR="00FF55F9" w:rsidRPr="00E16D31">
        <w:rPr>
          <w:rFonts w:cs="Arial"/>
          <w:iCs/>
        </w:rPr>
        <w:t xml:space="preserve">souboru </w:t>
      </w:r>
      <w:r w:rsidR="00757F19" w:rsidRPr="00E16D31">
        <w:rPr>
          <w:rFonts w:cs="Arial"/>
          <w:iCs/>
        </w:rPr>
        <w:t xml:space="preserve">opatření </w:t>
      </w:r>
      <w:r w:rsidRPr="00E16D31">
        <w:rPr>
          <w:rFonts w:cs="Arial"/>
          <w:iCs/>
        </w:rPr>
        <w:t>investiční</w:t>
      </w:r>
      <w:r w:rsidR="00FF55F9" w:rsidRPr="00E16D31">
        <w:rPr>
          <w:rFonts w:cs="Arial"/>
          <w:iCs/>
        </w:rPr>
        <w:t>ho</w:t>
      </w:r>
      <w:r w:rsidRPr="00E16D31">
        <w:rPr>
          <w:rFonts w:cs="Arial"/>
          <w:iCs/>
        </w:rPr>
        <w:t xml:space="preserve"> i neinvestiční</w:t>
      </w:r>
      <w:r w:rsidR="00FF55F9" w:rsidRPr="00E16D31">
        <w:rPr>
          <w:rFonts w:cs="Arial"/>
          <w:iCs/>
        </w:rPr>
        <w:t xml:space="preserve">ho charakteru </w:t>
      </w:r>
      <w:r w:rsidRPr="00E16D31">
        <w:rPr>
          <w:rFonts w:cs="Arial"/>
          <w:iCs/>
        </w:rPr>
        <w:t xml:space="preserve">vedoucích ke snížení spotřeby energie </w:t>
      </w:r>
      <w:r w:rsidR="00FF55F9" w:rsidRPr="00E16D31">
        <w:rPr>
          <w:rFonts w:cs="Arial"/>
          <w:iCs/>
        </w:rPr>
        <w:t xml:space="preserve">v objektech a zařízeních </w:t>
      </w:r>
      <w:r w:rsidR="00A40DB2">
        <w:rPr>
          <w:rFonts w:cs="Arial"/>
          <w:iCs/>
        </w:rPr>
        <w:t xml:space="preserve">města </w:t>
      </w:r>
      <w:r w:rsidRPr="00E16D31">
        <w:rPr>
          <w:rFonts w:cs="Arial"/>
          <w:iCs/>
        </w:rPr>
        <w:t>současně s možností využití moderních technologií a obnovitelných zdrojů energie.</w:t>
      </w:r>
      <w:r w:rsidR="00FF55F9" w:rsidRPr="00E16D31">
        <w:rPr>
          <w:rFonts w:cs="Arial"/>
          <w:iCs/>
        </w:rPr>
        <w:t xml:space="preserve"> </w:t>
      </w:r>
      <w:r w:rsidR="00757F19" w:rsidRPr="00E16D31">
        <w:rPr>
          <w:rFonts w:cs="Arial"/>
          <w:iCs/>
        </w:rPr>
        <w:t>ÚEK ČB se věnuje bytovému fondu města, sektoru školství, zdravotnictví, sociálních zařízení, staveb pro kulturu, sport a rekreaci a správních a administrativních budov převážně v majetku města</w:t>
      </w:r>
      <w:r w:rsidR="00DB0614" w:rsidRPr="00E16D31">
        <w:rPr>
          <w:rFonts w:cs="Arial"/>
          <w:iCs/>
        </w:rPr>
        <w:t xml:space="preserve"> a veřejnému osvětlení</w:t>
      </w:r>
      <w:r w:rsidR="00757F19" w:rsidRPr="00E16D31">
        <w:rPr>
          <w:rFonts w:cs="Arial"/>
          <w:iCs/>
        </w:rPr>
        <w:t xml:space="preserve">. Další důležitou kapitolou je zásobování energiemi, kde zejména část týkající se systému CZT </w:t>
      </w:r>
      <w:r w:rsidR="00DB0614" w:rsidRPr="00E16D31">
        <w:rPr>
          <w:rFonts w:cs="Arial"/>
          <w:iCs/>
        </w:rPr>
        <w:t xml:space="preserve">(centrální zásobování teplem) </w:t>
      </w:r>
      <w:r w:rsidR="00757F19" w:rsidRPr="00E16D31">
        <w:rPr>
          <w:rFonts w:cs="Arial"/>
          <w:iCs/>
        </w:rPr>
        <w:t xml:space="preserve">města uvádí jeho stávající stav a budoucí rozvoj. Nedílnou součástí ÚEK ČB je i rozbor decentrálních zdrojů tepla, které se podílejí na celkovém emisním zatížení města. </w:t>
      </w:r>
      <w:r w:rsidR="00FF55F9" w:rsidRPr="00E16D31">
        <w:rPr>
          <w:rFonts w:cs="Arial"/>
          <w:iCs/>
        </w:rPr>
        <w:t xml:space="preserve">V </w:t>
      </w:r>
      <w:r w:rsidRPr="00E16D31">
        <w:rPr>
          <w:rFonts w:cs="Arial"/>
          <w:iCs/>
        </w:rPr>
        <w:t xml:space="preserve">ÚEK ČB </w:t>
      </w:r>
      <w:r w:rsidR="00FF55F9" w:rsidRPr="00E16D31">
        <w:rPr>
          <w:rFonts w:cs="Arial"/>
          <w:iCs/>
        </w:rPr>
        <w:t>je rovněž zpracován přehled platných legislativních požadavků v oblasti energetické náročnosti budov a energetických zdrojů</w:t>
      </w:r>
      <w:r w:rsidR="00DB0614" w:rsidRPr="00E16D31">
        <w:rPr>
          <w:rFonts w:cs="Arial"/>
          <w:iCs/>
        </w:rPr>
        <w:t xml:space="preserve"> a dotačních titulů, které je možné využít na realizaci energeticky úsporných opatření či na </w:t>
      </w:r>
      <w:r w:rsidR="00A40DB2">
        <w:rPr>
          <w:rFonts w:cs="Arial"/>
          <w:iCs/>
        </w:rPr>
        <w:t>snížen</w:t>
      </w:r>
      <w:r w:rsidR="00DB0614" w:rsidRPr="00E16D31">
        <w:rPr>
          <w:rFonts w:cs="Arial"/>
          <w:iCs/>
        </w:rPr>
        <w:t>í emisního zatížení města</w:t>
      </w:r>
      <w:r w:rsidR="00FF55F9" w:rsidRPr="00E16D31">
        <w:rPr>
          <w:rFonts w:cs="Arial"/>
          <w:iCs/>
        </w:rPr>
        <w:t xml:space="preserve">. </w:t>
      </w:r>
    </w:p>
    <w:p w:rsidR="00FF55F9" w:rsidRPr="00E16D31" w:rsidRDefault="00DB0614" w:rsidP="00930B5F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iCs/>
        </w:rPr>
      </w:pPr>
      <w:r w:rsidRPr="00E16D31">
        <w:rPr>
          <w:rFonts w:cs="Arial"/>
          <w:iCs/>
        </w:rPr>
        <w:t>Územní energetická koncepce města České Budějovice byla v průběhu jejího zpracování projednávána na výrobních výborech za účasti zástupců města, Teplárny, Dopravního podniku, Správy domů a zpracovatele. Závěry výrobních výborů byly zapracovány do ÚEK ČB.</w:t>
      </w:r>
    </w:p>
    <w:p w:rsidR="00E16D31" w:rsidRDefault="00E16D31" w:rsidP="00930B5F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iCs/>
        </w:rPr>
      </w:pPr>
      <w:r>
        <w:rPr>
          <w:rFonts w:cs="Arial"/>
          <w:iCs/>
        </w:rPr>
        <w:t xml:space="preserve">Z Územní energetické koncepce vyplývá řada </w:t>
      </w:r>
      <w:r w:rsidRPr="00E16D31">
        <w:rPr>
          <w:rFonts w:cs="Arial"/>
          <w:iCs/>
        </w:rPr>
        <w:t>investiční</w:t>
      </w:r>
      <w:r>
        <w:rPr>
          <w:rFonts w:cs="Arial"/>
          <w:iCs/>
        </w:rPr>
        <w:t>ch</w:t>
      </w:r>
      <w:r w:rsidRPr="00E16D31">
        <w:rPr>
          <w:rFonts w:cs="Arial"/>
          <w:iCs/>
        </w:rPr>
        <w:t xml:space="preserve"> i neinvestiční</w:t>
      </w:r>
      <w:r>
        <w:rPr>
          <w:rFonts w:cs="Arial"/>
          <w:iCs/>
        </w:rPr>
        <w:t>ch</w:t>
      </w:r>
      <w:r w:rsidRPr="00E16D31">
        <w:rPr>
          <w:rFonts w:cs="Arial"/>
          <w:iCs/>
        </w:rPr>
        <w:t xml:space="preserve"> doporučení pro podporu energetických úspor na území města České Budějovice</w:t>
      </w:r>
      <w:r>
        <w:rPr>
          <w:rFonts w:cs="Arial"/>
          <w:iCs/>
        </w:rPr>
        <w:t>. Doporučení lze rozdělit na investiční a neinvestiční opatření:</w:t>
      </w:r>
    </w:p>
    <w:p w:rsidR="00E16D31" w:rsidRPr="008D36E8" w:rsidRDefault="00E16D31" w:rsidP="00930B5F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b/>
          <w:iCs/>
          <w:sz w:val="24"/>
          <w:szCs w:val="24"/>
        </w:rPr>
      </w:pPr>
      <w:r w:rsidRPr="008D36E8">
        <w:rPr>
          <w:rFonts w:cs="Arial"/>
          <w:b/>
          <w:iCs/>
          <w:sz w:val="24"/>
          <w:szCs w:val="24"/>
        </w:rPr>
        <w:t>Neinvestiční opatření</w:t>
      </w:r>
    </w:p>
    <w:p w:rsidR="00E16D31" w:rsidRPr="006F140D" w:rsidRDefault="00E16D31" w:rsidP="00930B5F">
      <w:pPr>
        <w:pStyle w:val="Seznamsodrkami5"/>
        <w:numPr>
          <w:ilvl w:val="0"/>
          <w:numId w:val="4"/>
        </w:numPr>
        <w:spacing w:before="100" w:after="100"/>
        <w:ind w:left="426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 xml:space="preserve">Důsledné zavedení a uplatňování </w:t>
      </w:r>
      <w:r w:rsidR="001A0756" w:rsidRPr="006F140D">
        <w:rPr>
          <w:rFonts w:asciiTheme="minorHAnsi" w:hAnsiTheme="minorHAnsi"/>
          <w:b/>
          <w:sz w:val="22"/>
          <w:szCs w:val="22"/>
        </w:rPr>
        <w:t>energetického managementu</w:t>
      </w:r>
      <w:r w:rsidRPr="006F140D">
        <w:rPr>
          <w:rFonts w:asciiTheme="minorHAnsi" w:hAnsiTheme="minorHAnsi"/>
          <w:b/>
          <w:sz w:val="22"/>
          <w:szCs w:val="22"/>
        </w:rPr>
        <w:t xml:space="preserve"> </w:t>
      </w:r>
      <w:r w:rsidR="00A40DB2" w:rsidRPr="006F140D">
        <w:rPr>
          <w:rFonts w:asciiTheme="minorHAnsi" w:hAnsiTheme="minorHAnsi"/>
          <w:b/>
          <w:sz w:val="22"/>
          <w:szCs w:val="22"/>
        </w:rPr>
        <w:t>u</w:t>
      </w:r>
      <w:r w:rsidRPr="006F140D">
        <w:rPr>
          <w:rFonts w:asciiTheme="minorHAnsi" w:hAnsiTheme="minorHAnsi"/>
          <w:b/>
          <w:sz w:val="22"/>
          <w:szCs w:val="22"/>
        </w:rPr>
        <w:t xml:space="preserve"> objekt</w:t>
      </w:r>
      <w:r w:rsidR="00A40DB2" w:rsidRPr="006F140D">
        <w:rPr>
          <w:rFonts w:asciiTheme="minorHAnsi" w:hAnsiTheme="minorHAnsi"/>
          <w:b/>
          <w:sz w:val="22"/>
          <w:szCs w:val="22"/>
        </w:rPr>
        <w:t>ů</w:t>
      </w:r>
      <w:r w:rsidRPr="006F140D">
        <w:rPr>
          <w:rFonts w:asciiTheme="minorHAnsi" w:hAnsiTheme="minorHAnsi"/>
          <w:b/>
          <w:sz w:val="22"/>
          <w:szCs w:val="22"/>
        </w:rPr>
        <w:t xml:space="preserve"> v majetku města</w:t>
      </w:r>
      <w:r w:rsidRPr="006F140D">
        <w:rPr>
          <w:rFonts w:asciiTheme="minorHAnsi" w:hAnsiTheme="minorHAnsi"/>
          <w:sz w:val="22"/>
          <w:szCs w:val="22"/>
        </w:rPr>
        <w:t xml:space="preserve">, rozvoj stávajícího </w:t>
      </w:r>
      <w:r w:rsidR="001A0756" w:rsidRPr="006F140D">
        <w:rPr>
          <w:rFonts w:asciiTheme="minorHAnsi" w:hAnsiTheme="minorHAnsi"/>
          <w:sz w:val="22"/>
          <w:szCs w:val="22"/>
        </w:rPr>
        <w:t>softwarového programu</w:t>
      </w:r>
      <w:r w:rsidRPr="006F140D">
        <w:rPr>
          <w:rFonts w:asciiTheme="minorHAnsi" w:hAnsiTheme="minorHAnsi"/>
          <w:sz w:val="22"/>
          <w:szCs w:val="22"/>
        </w:rPr>
        <w:t xml:space="preserve"> ECM, zavedení sledování ukazatelů energetické náročnosti na definované standardy (např</w:t>
      </w:r>
      <w:r w:rsidR="00930B5F">
        <w:rPr>
          <w:rFonts w:asciiTheme="minorHAnsi" w:hAnsiTheme="minorHAnsi"/>
          <w:sz w:val="22"/>
          <w:szCs w:val="22"/>
        </w:rPr>
        <w:t>.</w:t>
      </w:r>
      <w:r w:rsidRPr="006F140D">
        <w:rPr>
          <w:rFonts w:asciiTheme="minorHAnsi" w:hAnsiTheme="minorHAnsi"/>
          <w:sz w:val="22"/>
          <w:szCs w:val="22"/>
        </w:rPr>
        <w:t>: m</w:t>
      </w:r>
      <w:r w:rsidRPr="006F140D">
        <w:rPr>
          <w:rFonts w:asciiTheme="minorHAnsi" w:hAnsiTheme="minorHAnsi"/>
          <w:sz w:val="22"/>
          <w:szCs w:val="22"/>
          <w:vertAlign w:val="superscript"/>
        </w:rPr>
        <w:t>2</w:t>
      </w:r>
      <w:r w:rsidRPr="006F140D">
        <w:rPr>
          <w:rFonts w:asciiTheme="minorHAnsi" w:hAnsiTheme="minorHAnsi"/>
          <w:sz w:val="22"/>
          <w:szCs w:val="22"/>
        </w:rPr>
        <w:t xml:space="preserve"> vytápěné plochy, m</w:t>
      </w:r>
      <w:r w:rsidRPr="006F140D">
        <w:rPr>
          <w:rFonts w:asciiTheme="minorHAnsi" w:hAnsiTheme="minorHAnsi"/>
          <w:sz w:val="22"/>
          <w:szCs w:val="22"/>
          <w:vertAlign w:val="superscript"/>
        </w:rPr>
        <w:t>3</w:t>
      </w:r>
      <w:r w:rsidRPr="006F140D">
        <w:rPr>
          <w:rFonts w:asciiTheme="minorHAnsi" w:hAnsiTheme="minorHAnsi"/>
          <w:sz w:val="22"/>
          <w:szCs w:val="22"/>
        </w:rPr>
        <w:t xml:space="preserve"> vytápěného objemu, na počet uživatel apod.),</w:t>
      </w:r>
    </w:p>
    <w:p w:rsidR="00E16D31" w:rsidRPr="006F140D" w:rsidRDefault="00E16D31" w:rsidP="00930B5F">
      <w:pPr>
        <w:pStyle w:val="Seznamsodrkami5"/>
        <w:numPr>
          <w:ilvl w:val="0"/>
          <w:numId w:val="4"/>
        </w:numPr>
        <w:spacing w:before="100" w:after="100"/>
        <w:ind w:left="426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 xml:space="preserve">Podpora rozšíření systému CZT </w:t>
      </w:r>
      <w:r w:rsidR="001A0756" w:rsidRPr="006F140D">
        <w:rPr>
          <w:rFonts w:asciiTheme="minorHAnsi" w:hAnsiTheme="minorHAnsi"/>
          <w:sz w:val="22"/>
          <w:szCs w:val="22"/>
        </w:rPr>
        <w:t>(centrální zásobování teplem)</w:t>
      </w:r>
      <w:r w:rsidR="001A0756" w:rsidRPr="006F140D">
        <w:rPr>
          <w:rFonts w:asciiTheme="minorHAnsi" w:hAnsiTheme="minorHAnsi"/>
          <w:b/>
          <w:sz w:val="22"/>
          <w:szCs w:val="22"/>
        </w:rPr>
        <w:t xml:space="preserve"> </w:t>
      </w:r>
      <w:r w:rsidRPr="006F140D">
        <w:rPr>
          <w:rFonts w:asciiTheme="minorHAnsi" w:hAnsiTheme="minorHAnsi"/>
          <w:b/>
          <w:sz w:val="22"/>
          <w:szCs w:val="22"/>
        </w:rPr>
        <w:t>na území města a připojování nových odběratelů v návaznosti na územní plán města</w:t>
      </w:r>
      <w:r w:rsidRPr="006F140D">
        <w:rPr>
          <w:rFonts w:asciiTheme="minorHAnsi" w:hAnsiTheme="minorHAnsi"/>
          <w:sz w:val="22"/>
          <w:szCs w:val="22"/>
        </w:rPr>
        <w:t xml:space="preserve">, aktivní komunikace se stávajícími odběrateli zejména v oblasti průmyslu, s cílem zachování a rozšíření těchto odběrů, </w:t>
      </w:r>
    </w:p>
    <w:p w:rsidR="00E16D31" w:rsidRPr="006F140D" w:rsidRDefault="00E16D31" w:rsidP="00930B5F">
      <w:pPr>
        <w:pStyle w:val="Seznamsodrkami5"/>
        <w:numPr>
          <w:ilvl w:val="0"/>
          <w:numId w:val="4"/>
        </w:numPr>
        <w:spacing w:before="100" w:after="100"/>
        <w:ind w:left="426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Propagace ekologizace energetického zdroje CZT Teplárny České Budějovice, a.s.</w:t>
      </w:r>
      <w:r w:rsidRPr="006F140D">
        <w:rPr>
          <w:rFonts w:asciiTheme="minorHAnsi" w:hAnsiTheme="minorHAnsi"/>
          <w:sz w:val="22"/>
          <w:szCs w:val="22"/>
        </w:rPr>
        <w:t>,</w:t>
      </w:r>
    </w:p>
    <w:p w:rsidR="00E16D31" w:rsidRPr="006F140D" w:rsidRDefault="00E16D31" w:rsidP="00930B5F">
      <w:pPr>
        <w:pStyle w:val="Seznamsodrkami5"/>
        <w:numPr>
          <w:ilvl w:val="0"/>
          <w:numId w:val="4"/>
        </w:numPr>
        <w:spacing w:before="100" w:after="100"/>
        <w:ind w:left="426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Motivace jednotlivých příspěvkových organizací k energetickým úsporám</w:t>
      </w:r>
      <w:r w:rsidRPr="006F140D">
        <w:rPr>
          <w:rFonts w:asciiTheme="minorHAnsi" w:hAnsiTheme="minorHAnsi"/>
          <w:sz w:val="22"/>
          <w:szCs w:val="22"/>
        </w:rPr>
        <w:t>,</w:t>
      </w:r>
    </w:p>
    <w:p w:rsidR="00E16D31" w:rsidRPr="006F140D" w:rsidRDefault="00E16D31" w:rsidP="00930B5F">
      <w:pPr>
        <w:pStyle w:val="Seznamsodrkami5"/>
        <w:numPr>
          <w:ilvl w:val="0"/>
          <w:numId w:val="4"/>
        </w:numPr>
        <w:spacing w:before="100" w:after="100"/>
        <w:ind w:left="426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Dopracování a zveřejnění průkazů energetické náročnosti bytových domů v majetku města, sledování spotřeb na vytápění a přípravu TV</w:t>
      </w:r>
      <w:r w:rsidR="001A0756" w:rsidRPr="006F140D">
        <w:rPr>
          <w:rFonts w:asciiTheme="minorHAnsi" w:hAnsiTheme="minorHAnsi"/>
          <w:b/>
          <w:sz w:val="22"/>
          <w:szCs w:val="22"/>
        </w:rPr>
        <w:t xml:space="preserve"> </w:t>
      </w:r>
      <w:r w:rsidR="001A0756" w:rsidRPr="006F140D">
        <w:rPr>
          <w:rFonts w:asciiTheme="minorHAnsi" w:hAnsiTheme="minorHAnsi"/>
          <w:sz w:val="22"/>
          <w:szCs w:val="22"/>
        </w:rPr>
        <w:t>(teplé vody)</w:t>
      </w:r>
      <w:r w:rsidRPr="006F140D">
        <w:rPr>
          <w:rFonts w:asciiTheme="minorHAnsi" w:hAnsiTheme="minorHAnsi"/>
          <w:sz w:val="22"/>
          <w:szCs w:val="22"/>
        </w:rPr>
        <w:t xml:space="preserve">, stažení relevantních dat do </w:t>
      </w:r>
      <w:r w:rsidR="001A0756" w:rsidRPr="006F140D">
        <w:rPr>
          <w:rFonts w:asciiTheme="minorHAnsi" w:hAnsiTheme="minorHAnsi"/>
          <w:sz w:val="22"/>
          <w:szCs w:val="22"/>
        </w:rPr>
        <w:t>programu</w:t>
      </w:r>
      <w:r w:rsidRPr="006F140D">
        <w:rPr>
          <w:rFonts w:asciiTheme="minorHAnsi" w:hAnsiTheme="minorHAnsi"/>
          <w:sz w:val="22"/>
          <w:szCs w:val="22"/>
        </w:rPr>
        <w:t xml:space="preserve"> ECM monitorovaného energetikem města,</w:t>
      </w:r>
    </w:p>
    <w:p w:rsidR="00E16D31" w:rsidRPr="006F140D" w:rsidRDefault="00E16D31" w:rsidP="00930B5F">
      <w:pPr>
        <w:pStyle w:val="Seznamsodrkami5"/>
        <w:numPr>
          <w:ilvl w:val="0"/>
          <w:numId w:val="4"/>
        </w:numPr>
        <w:spacing w:before="100" w:after="100"/>
        <w:ind w:left="426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Zpracování energetických auditů pro objekty</w:t>
      </w:r>
      <w:r w:rsidRPr="006F140D">
        <w:rPr>
          <w:rFonts w:asciiTheme="minorHAnsi" w:hAnsiTheme="minorHAnsi"/>
          <w:sz w:val="22"/>
          <w:szCs w:val="22"/>
        </w:rPr>
        <w:t xml:space="preserve">, které prošly </w:t>
      </w:r>
      <w:r w:rsidRPr="006F140D">
        <w:rPr>
          <w:rFonts w:asciiTheme="minorHAnsi" w:hAnsiTheme="minorHAnsi"/>
          <w:b/>
          <w:sz w:val="22"/>
          <w:szCs w:val="22"/>
        </w:rPr>
        <w:t>významnou rekonstrukcí</w:t>
      </w:r>
      <w:r w:rsidRPr="006F140D">
        <w:rPr>
          <w:rFonts w:asciiTheme="minorHAnsi" w:hAnsiTheme="minorHAnsi"/>
          <w:sz w:val="22"/>
          <w:szCs w:val="22"/>
        </w:rPr>
        <w:t>,</w:t>
      </w:r>
    </w:p>
    <w:p w:rsidR="00E16D31" w:rsidRPr="006F140D" w:rsidRDefault="00E16D31" w:rsidP="00930B5F">
      <w:pPr>
        <w:pStyle w:val="Seznamsodrkami5"/>
        <w:numPr>
          <w:ilvl w:val="0"/>
          <w:numId w:val="4"/>
        </w:numPr>
        <w:spacing w:before="100" w:after="100"/>
        <w:ind w:left="426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Zpracování pasportizace objektů v majetku města</w:t>
      </w:r>
      <w:r w:rsidRPr="006F140D">
        <w:rPr>
          <w:rFonts w:asciiTheme="minorHAnsi" w:hAnsiTheme="minorHAnsi"/>
          <w:sz w:val="22"/>
          <w:szCs w:val="22"/>
        </w:rPr>
        <w:t>,</w:t>
      </w:r>
    </w:p>
    <w:p w:rsidR="00E16D31" w:rsidRPr="006F140D" w:rsidRDefault="00E16D31" w:rsidP="00930B5F">
      <w:pPr>
        <w:pStyle w:val="Seznamsodrkami5"/>
        <w:numPr>
          <w:ilvl w:val="0"/>
          <w:numId w:val="4"/>
        </w:numPr>
        <w:spacing w:before="100" w:after="100"/>
        <w:ind w:left="426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Zřízení centrálního přístupu k archivu zpracovaných dokumentů ve vztahu k energetické náročnosti</w:t>
      </w:r>
      <w:r w:rsidRPr="006F140D">
        <w:rPr>
          <w:rFonts w:asciiTheme="minorHAnsi" w:hAnsiTheme="minorHAnsi"/>
          <w:sz w:val="22"/>
          <w:szCs w:val="22"/>
        </w:rPr>
        <w:t xml:space="preserve"> (Projektové dokumentace, </w:t>
      </w:r>
      <w:r w:rsidR="001A0756" w:rsidRPr="006F140D">
        <w:rPr>
          <w:rFonts w:asciiTheme="minorHAnsi" w:hAnsiTheme="minorHAnsi"/>
          <w:sz w:val="22"/>
          <w:szCs w:val="22"/>
        </w:rPr>
        <w:t>energetické audity</w:t>
      </w:r>
      <w:r w:rsidRPr="006F140D">
        <w:rPr>
          <w:rFonts w:asciiTheme="minorHAnsi" w:hAnsiTheme="minorHAnsi"/>
          <w:sz w:val="22"/>
          <w:szCs w:val="22"/>
        </w:rPr>
        <w:t xml:space="preserve">, </w:t>
      </w:r>
      <w:r w:rsidR="001A0756" w:rsidRPr="006F140D">
        <w:rPr>
          <w:rFonts w:asciiTheme="minorHAnsi" w:hAnsiTheme="minorHAnsi"/>
          <w:sz w:val="22"/>
          <w:szCs w:val="22"/>
        </w:rPr>
        <w:t>průkaz energetické náročnosti</w:t>
      </w:r>
      <w:r w:rsidR="001A0756">
        <w:rPr>
          <w:rFonts w:asciiTheme="minorHAnsi" w:hAnsiTheme="minorHAnsi"/>
        </w:rPr>
        <w:t xml:space="preserve"> budov </w:t>
      </w:r>
      <w:r w:rsidR="001A0756" w:rsidRPr="006F140D">
        <w:rPr>
          <w:rFonts w:asciiTheme="minorHAnsi" w:hAnsiTheme="minorHAnsi"/>
          <w:sz w:val="22"/>
          <w:szCs w:val="22"/>
        </w:rPr>
        <w:t xml:space="preserve">- </w:t>
      </w:r>
      <w:r w:rsidRPr="006F140D">
        <w:rPr>
          <w:rFonts w:asciiTheme="minorHAnsi" w:hAnsiTheme="minorHAnsi"/>
          <w:sz w:val="22"/>
          <w:szCs w:val="22"/>
        </w:rPr>
        <w:t>PENB, koncepční studie, pravidelné kontroly kotlů a klimatizací, požadavky na investiční opatření),</w:t>
      </w:r>
    </w:p>
    <w:p w:rsidR="00E16D31" w:rsidRPr="006F140D" w:rsidRDefault="00E16D31" w:rsidP="00930B5F">
      <w:pPr>
        <w:pStyle w:val="Seznamsodrkami5"/>
        <w:numPr>
          <w:ilvl w:val="0"/>
          <w:numId w:val="4"/>
        </w:numPr>
        <w:spacing w:before="100" w:after="100"/>
        <w:ind w:left="426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lastRenderedPageBreak/>
        <w:t>Definování technických parametrů v případě rekonstrukce vlastních energetických zdrojů v souvislosti s platnou legislativou</w:t>
      </w:r>
      <w:r w:rsidRPr="006F140D">
        <w:rPr>
          <w:rFonts w:asciiTheme="minorHAnsi" w:hAnsiTheme="minorHAnsi"/>
          <w:sz w:val="22"/>
          <w:szCs w:val="22"/>
        </w:rPr>
        <w:t xml:space="preserve"> a sledování jejich dodržení v rámci projekčních prací a následných zadávacích řízení,</w:t>
      </w:r>
    </w:p>
    <w:p w:rsidR="00E16D31" w:rsidRPr="006F140D" w:rsidRDefault="00E16D31" w:rsidP="00930B5F">
      <w:pPr>
        <w:pStyle w:val="Seznamsodrkami5"/>
        <w:numPr>
          <w:ilvl w:val="0"/>
          <w:numId w:val="4"/>
        </w:numPr>
        <w:spacing w:before="100" w:after="100"/>
        <w:ind w:left="426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Sledování kompatibility rekonstrukce výměníkových stanic se systémem CZT</w:t>
      </w:r>
      <w:r w:rsidRPr="006F140D">
        <w:rPr>
          <w:rFonts w:asciiTheme="minorHAnsi" w:hAnsiTheme="minorHAnsi"/>
          <w:sz w:val="22"/>
          <w:szCs w:val="22"/>
        </w:rPr>
        <w:t>, konzultování projekčních návrhů s Teplárnou České Budějovice, a.s. a s energetikem města,</w:t>
      </w:r>
    </w:p>
    <w:p w:rsidR="00E16D31" w:rsidRPr="006F140D" w:rsidRDefault="00E16D31" w:rsidP="00930B5F">
      <w:pPr>
        <w:pStyle w:val="Seznamsodrkami5"/>
        <w:numPr>
          <w:ilvl w:val="0"/>
          <w:numId w:val="4"/>
        </w:numPr>
        <w:spacing w:before="100" w:after="100"/>
        <w:ind w:left="426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Podporování energetických úspor na území města komunikační strategií a prezentací vlastních přístupů a dosažených výsledků v této oblasti</w:t>
      </w:r>
      <w:r w:rsidRPr="006F140D">
        <w:rPr>
          <w:rFonts w:asciiTheme="minorHAnsi" w:hAnsiTheme="minorHAnsi"/>
          <w:sz w:val="22"/>
          <w:szCs w:val="22"/>
        </w:rPr>
        <w:t>,</w:t>
      </w:r>
    </w:p>
    <w:p w:rsidR="00E16D31" w:rsidRPr="006F140D" w:rsidRDefault="00E16D31" w:rsidP="00930B5F">
      <w:pPr>
        <w:pStyle w:val="Seznamsodrkami5"/>
        <w:numPr>
          <w:ilvl w:val="0"/>
          <w:numId w:val="4"/>
        </w:numPr>
        <w:spacing w:before="100" w:after="100"/>
        <w:ind w:left="426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Podpořit spolupráci s Krajským úřadem Jihočeského kraje v oblasti inves</w:t>
      </w:r>
      <w:r w:rsidR="00C75134" w:rsidRPr="006F140D">
        <w:rPr>
          <w:rFonts w:asciiTheme="minorHAnsi" w:hAnsiTheme="minorHAnsi"/>
          <w:b/>
          <w:sz w:val="22"/>
          <w:szCs w:val="22"/>
        </w:rPr>
        <w:t>tičních činností a</w:t>
      </w:r>
      <w:r w:rsidRPr="006F140D">
        <w:rPr>
          <w:rFonts w:asciiTheme="minorHAnsi" w:hAnsiTheme="minorHAnsi"/>
          <w:b/>
          <w:sz w:val="22"/>
          <w:szCs w:val="22"/>
        </w:rPr>
        <w:t xml:space="preserve"> propagaci energetických úspor v jím zřízených objektech na území města České Budějovice.  Podporovat zásobování objektů v majetku </w:t>
      </w:r>
      <w:r w:rsidR="001A0756" w:rsidRPr="006F140D">
        <w:rPr>
          <w:rFonts w:asciiTheme="minorHAnsi" w:hAnsiTheme="minorHAnsi"/>
          <w:b/>
          <w:sz w:val="22"/>
          <w:szCs w:val="22"/>
        </w:rPr>
        <w:t>krajského úřadu</w:t>
      </w:r>
      <w:r w:rsidRPr="006F140D">
        <w:rPr>
          <w:rFonts w:asciiTheme="minorHAnsi" w:hAnsiTheme="minorHAnsi"/>
          <w:b/>
          <w:sz w:val="22"/>
          <w:szCs w:val="22"/>
        </w:rPr>
        <w:t xml:space="preserve"> systémem CZT města České Budějovice.</w:t>
      </w:r>
      <w:r w:rsidRPr="006F140D">
        <w:rPr>
          <w:rFonts w:asciiTheme="minorHAnsi" w:hAnsiTheme="minorHAnsi"/>
          <w:sz w:val="22"/>
          <w:szCs w:val="22"/>
        </w:rPr>
        <w:t xml:space="preserve"> Spolupráce a výměna informaci mezi energetik</w:t>
      </w:r>
      <w:r w:rsidR="00A40DB2" w:rsidRPr="006F140D">
        <w:rPr>
          <w:rFonts w:asciiTheme="minorHAnsi" w:hAnsiTheme="minorHAnsi"/>
          <w:sz w:val="22"/>
          <w:szCs w:val="22"/>
        </w:rPr>
        <w:t>e</w:t>
      </w:r>
      <w:r w:rsidRPr="006F140D">
        <w:rPr>
          <w:rFonts w:asciiTheme="minorHAnsi" w:hAnsiTheme="minorHAnsi"/>
          <w:sz w:val="22"/>
          <w:szCs w:val="22"/>
        </w:rPr>
        <w:t xml:space="preserve">m krajského úřadu </w:t>
      </w:r>
      <w:proofErr w:type="spellStart"/>
      <w:r w:rsidRPr="006F140D">
        <w:rPr>
          <w:rFonts w:asciiTheme="minorHAnsi" w:hAnsiTheme="minorHAnsi"/>
          <w:sz w:val="22"/>
          <w:szCs w:val="22"/>
        </w:rPr>
        <w:t>JčK</w:t>
      </w:r>
      <w:proofErr w:type="spellEnd"/>
      <w:r w:rsidRPr="006F140D">
        <w:rPr>
          <w:rFonts w:asciiTheme="minorHAnsi" w:hAnsiTheme="minorHAnsi"/>
          <w:sz w:val="22"/>
          <w:szCs w:val="22"/>
        </w:rPr>
        <w:t xml:space="preserve"> a energetikem města České Budějovice,</w:t>
      </w:r>
    </w:p>
    <w:p w:rsidR="00E16D31" w:rsidRPr="006F140D" w:rsidRDefault="00E16D31" w:rsidP="00930B5F">
      <w:pPr>
        <w:pStyle w:val="Seznamsodrkami5"/>
        <w:numPr>
          <w:ilvl w:val="0"/>
          <w:numId w:val="4"/>
        </w:numPr>
        <w:spacing w:before="100" w:after="100"/>
        <w:ind w:left="426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Zapojení města České Budějovice do mezinárodních projektů EU</w:t>
      </w:r>
      <w:r w:rsidRPr="006F140D">
        <w:rPr>
          <w:rFonts w:asciiTheme="minorHAnsi" w:hAnsiTheme="minorHAnsi"/>
          <w:sz w:val="22"/>
          <w:szCs w:val="22"/>
        </w:rPr>
        <w:t>, například prostřednictvím partnerských měst. Takto získané zkušenosti dobré praxe aplikovat do investičního rozhodování města,</w:t>
      </w:r>
    </w:p>
    <w:p w:rsidR="00DB0614" w:rsidRPr="006F140D" w:rsidRDefault="00E16D31" w:rsidP="00930B5F">
      <w:pPr>
        <w:pStyle w:val="Seznamsodrkami5"/>
        <w:numPr>
          <w:ilvl w:val="0"/>
          <w:numId w:val="4"/>
        </w:numPr>
        <w:spacing w:before="100" w:after="100"/>
        <w:ind w:left="426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Sledovat připravovanou legislativu EU a včasně aplikovat její požadavky do připravovaných investičních projektů</w:t>
      </w:r>
      <w:r w:rsidRPr="006F140D">
        <w:rPr>
          <w:rFonts w:asciiTheme="minorHAnsi" w:hAnsiTheme="minorHAnsi"/>
          <w:sz w:val="22"/>
          <w:szCs w:val="22"/>
        </w:rPr>
        <w:t>.</w:t>
      </w:r>
    </w:p>
    <w:p w:rsidR="00E16D31" w:rsidRPr="008D36E8" w:rsidRDefault="00E16D31" w:rsidP="00930B5F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b/>
          <w:iCs/>
          <w:sz w:val="24"/>
          <w:szCs w:val="24"/>
        </w:rPr>
      </w:pPr>
      <w:r w:rsidRPr="008D36E8">
        <w:rPr>
          <w:rFonts w:cs="Arial"/>
          <w:b/>
          <w:iCs/>
          <w:sz w:val="24"/>
          <w:szCs w:val="24"/>
        </w:rPr>
        <w:t>Investiční opatření</w:t>
      </w:r>
      <w:r w:rsidR="008D36E8" w:rsidRPr="008D36E8">
        <w:rPr>
          <w:rFonts w:cs="Arial"/>
          <w:b/>
          <w:iCs/>
          <w:sz w:val="24"/>
          <w:szCs w:val="24"/>
        </w:rPr>
        <w:t>:</w:t>
      </w:r>
    </w:p>
    <w:p w:rsidR="00E16D31" w:rsidRPr="006F140D" w:rsidRDefault="00E16D31" w:rsidP="00930B5F">
      <w:pPr>
        <w:pStyle w:val="Seznamsodrkami5"/>
        <w:numPr>
          <w:ilvl w:val="0"/>
          <w:numId w:val="6"/>
        </w:numPr>
        <w:spacing w:before="100" w:after="100"/>
        <w:ind w:left="426"/>
        <w:jc w:val="both"/>
        <w:rPr>
          <w:rFonts w:asciiTheme="minorHAnsi" w:hAnsiTheme="minorHAnsi"/>
          <w:b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Centrální zdroj CZT: Teplárna České Budějovice, a.s.</w:t>
      </w:r>
      <w:r w:rsidR="001A0756" w:rsidRPr="006F140D">
        <w:rPr>
          <w:rFonts w:asciiTheme="minorHAnsi" w:hAnsiTheme="minorHAnsi"/>
          <w:b/>
          <w:sz w:val="22"/>
          <w:szCs w:val="22"/>
        </w:rPr>
        <w:t xml:space="preserve"> (TČB)</w:t>
      </w:r>
    </w:p>
    <w:p w:rsidR="00E16D31" w:rsidRPr="006F140D" w:rsidRDefault="00A40DB2" w:rsidP="00930B5F">
      <w:pPr>
        <w:pStyle w:val="Seznamsodrkami5"/>
        <w:spacing w:before="100" w:after="100"/>
        <w:ind w:left="709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t xml:space="preserve">V rámci budoucího rozvoje a obnovy zdrojové základny </w:t>
      </w:r>
      <w:r w:rsidRPr="006F140D">
        <w:rPr>
          <w:rFonts w:asciiTheme="minorHAnsi" w:hAnsiTheme="minorHAnsi"/>
          <w:b/>
          <w:sz w:val="22"/>
          <w:szCs w:val="22"/>
        </w:rPr>
        <w:t xml:space="preserve">Teplárny Novohradská je uvažováno s rekonstrukcí kotle K12 na kotel s prvky fluidní techniky s možností uplatnění </w:t>
      </w:r>
      <w:proofErr w:type="spellStart"/>
      <w:r w:rsidRPr="006F140D">
        <w:rPr>
          <w:rFonts w:asciiTheme="minorHAnsi" w:hAnsiTheme="minorHAnsi"/>
          <w:b/>
          <w:sz w:val="22"/>
          <w:szCs w:val="22"/>
        </w:rPr>
        <w:t>multipalivového</w:t>
      </w:r>
      <w:proofErr w:type="spellEnd"/>
      <w:r w:rsidRPr="006F140D">
        <w:rPr>
          <w:rFonts w:asciiTheme="minorHAnsi" w:hAnsiTheme="minorHAnsi"/>
          <w:b/>
          <w:sz w:val="22"/>
          <w:szCs w:val="22"/>
        </w:rPr>
        <w:t xml:space="preserve"> programu, především ve formě </w:t>
      </w:r>
      <w:proofErr w:type="spellStart"/>
      <w:r w:rsidRPr="006F140D">
        <w:rPr>
          <w:rFonts w:asciiTheme="minorHAnsi" w:hAnsiTheme="minorHAnsi"/>
          <w:b/>
          <w:sz w:val="22"/>
          <w:szCs w:val="22"/>
        </w:rPr>
        <w:t>spoluspalování</w:t>
      </w:r>
      <w:proofErr w:type="spellEnd"/>
      <w:r w:rsidRPr="006F140D">
        <w:rPr>
          <w:rFonts w:asciiTheme="minorHAnsi" w:hAnsiTheme="minorHAnsi"/>
          <w:b/>
          <w:sz w:val="22"/>
          <w:szCs w:val="22"/>
        </w:rPr>
        <w:t xml:space="preserve"> TAP</w:t>
      </w:r>
      <w:r w:rsidR="001A0756" w:rsidRPr="006F140D">
        <w:rPr>
          <w:rFonts w:asciiTheme="minorHAnsi" w:hAnsiTheme="minorHAnsi"/>
          <w:b/>
          <w:sz w:val="22"/>
          <w:szCs w:val="22"/>
        </w:rPr>
        <w:t xml:space="preserve"> (tuhé alternativní palivo)</w:t>
      </w:r>
      <w:r w:rsidRPr="006F140D">
        <w:rPr>
          <w:rFonts w:asciiTheme="minorHAnsi" w:hAnsiTheme="minorHAnsi"/>
          <w:sz w:val="22"/>
          <w:szCs w:val="22"/>
        </w:rPr>
        <w:t>. Tato varianta je i v souladu se schváleným POH (Plán odpadového hospodářství) Jihočeského kraje a POH Statutárního města České Budějovice.</w:t>
      </w:r>
      <w:r w:rsidR="00E16D31" w:rsidRPr="006F140D">
        <w:rPr>
          <w:rFonts w:asciiTheme="minorHAnsi" w:hAnsiTheme="minorHAnsi"/>
          <w:sz w:val="22"/>
          <w:szCs w:val="22"/>
        </w:rPr>
        <w:t>,</w:t>
      </w:r>
    </w:p>
    <w:p w:rsidR="00E16D31" w:rsidRPr="006F140D" w:rsidRDefault="00E16D31" w:rsidP="00930B5F">
      <w:pPr>
        <w:pStyle w:val="Seznamsodrkami5"/>
        <w:spacing w:before="100" w:after="100"/>
        <w:ind w:left="709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t xml:space="preserve">Provedení </w:t>
      </w:r>
      <w:r w:rsidR="00C75134" w:rsidRPr="006F140D">
        <w:rPr>
          <w:rFonts w:asciiTheme="minorHAnsi" w:hAnsiTheme="minorHAnsi"/>
          <w:b/>
          <w:sz w:val="22"/>
          <w:szCs w:val="22"/>
        </w:rPr>
        <w:t>rekonstrukce</w:t>
      </w:r>
      <w:r w:rsidRPr="006F140D">
        <w:rPr>
          <w:rFonts w:asciiTheme="minorHAnsi" w:hAnsiTheme="minorHAnsi"/>
          <w:b/>
          <w:sz w:val="22"/>
          <w:szCs w:val="22"/>
        </w:rPr>
        <w:t xml:space="preserve"> turbogenerátorů TG5 a TG6</w:t>
      </w:r>
      <w:r w:rsidRPr="006F140D">
        <w:rPr>
          <w:rFonts w:asciiTheme="minorHAnsi" w:hAnsiTheme="minorHAnsi"/>
          <w:sz w:val="22"/>
          <w:szCs w:val="22"/>
        </w:rPr>
        <w:t>,</w:t>
      </w:r>
    </w:p>
    <w:p w:rsidR="00E16D31" w:rsidRPr="006F140D" w:rsidRDefault="00E16D31" w:rsidP="00930B5F">
      <w:pPr>
        <w:pStyle w:val="Seznamsodrkami5"/>
        <w:spacing w:before="100" w:after="100"/>
        <w:ind w:left="709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t xml:space="preserve">Realizace </w:t>
      </w:r>
      <w:r w:rsidRPr="006F140D">
        <w:rPr>
          <w:rFonts w:asciiTheme="minorHAnsi" w:hAnsiTheme="minorHAnsi"/>
          <w:b/>
          <w:sz w:val="22"/>
          <w:szCs w:val="22"/>
        </w:rPr>
        <w:t>přechodu z páry na horkou vodu</w:t>
      </w:r>
      <w:r w:rsidRPr="006F140D">
        <w:rPr>
          <w:rFonts w:asciiTheme="minorHAnsi" w:hAnsiTheme="minorHAnsi"/>
          <w:sz w:val="22"/>
          <w:szCs w:val="22"/>
        </w:rPr>
        <w:t xml:space="preserve"> ve vytipovaných oblastech, dle schválené Koncepce rozvoje TČB,</w:t>
      </w:r>
    </w:p>
    <w:p w:rsidR="00E16D31" w:rsidRPr="006F140D" w:rsidRDefault="00E16D31" w:rsidP="00930B5F">
      <w:pPr>
        <w:pStyle w:val="Seznamsodrkami5"/>
        <w:spacing w:before="100" w:after="100"/>
        <w:ind w:left="709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t xml:space="preserve">Realizace </w:t>
      </w:r>
      <w:r w:rsidRPr="006F140D">
        <w:rPr>
          <w:rFonts w:asciiTheme="minorHAnsi" w:hAnsiTheme="minorHAnsi"/>
          <w:b/>
          <w:sz w:val="22"/>
          <w:szCs w:val="22"/>
        </w:rPr>
        <w:t>projektů rozvoje energetických sítí</w:t>
      </w:r>
      <w:r w:rsidRPr="006F140D">
        <w:rPr>
          <w:rFonts w:asciiTheme="minorHAnsi" w:hAnsiTheme="minorHAnsi"/>
          <w:sz w:val="22"/>
          <w:szCs w:val="22"/>
        </w:rPr>
        <w:t xml:space="preserve"> a s tím související rozšíření počtu odběratelů, </w:t>
      </w:r>
    </w:p>
    <w:p w:rsidR="00E16D31" w:rsidRPr="006F140D" w:rsidRDefault="00E16D31" w:rsidP="00930B5F">
      <w:pPr>
        <w:pStyle w:val="Seznamsodrkami5"/>
        <w:spacing w:before="100" w:after="100"/>
        <w:ind w:left="709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Podpora připojení stávajících odběratel</w:t>
      </w:r>
      <w:r w:rsidR="00C75134" w:rsidRPr="006F140D">
        <w:rPr>
          <w:rFonts w:asciiTheme="minorHAnsi" w:hAnsiTheme="minorHAnsi"/>
          <w:b/>
          <w:sz w:val="22"/>
          <w:szCs w:val="22"/>
        </w:rPr>
        <w:t>ů</w:t>
      </w:r>
      <w:r w:rsidRPr="006F140D">
        <w:rPr>
          <w:rFonts w:asciiTheme="minorHAnsi" w:hAnsiTheme="minorHAnsi"/>
          <w:b/>
          <w:sz w:val="22"/>
          <w:szCs w:val="22"/>
        </w:rPr>
        <w:t xml:space="preserve"> a rozvoj soustavy připojením nových odběratelů</w:t>
      </w:r>
      <w:r w:rsidRPr="006F140D">
        <w:rPr>
          <w:rFonts w:asciiTheme="minorHAnsi" w:hAnsiTheme="minorHAnsi"/>
          <w:sz w:val="22"/>
          <w:szCs w:val="22"/>
        </w:rPr>
        <w:t>,</w:t>
      </w:r>
    </w:p>
    <w:p w:rsidR="00A40DB2" w:rsidRPr="006F140D" w:rsidRDefault="00A40DB2" w:rsidP="00930B5F">
      <w:pPr>
        <w:pStyle w:val="Seznamsodrkami5"/>
        <w:spacing w:before="100" w:after="100"/>
        <w:ind w:left="709"/>
        <w:jc w:val="both"/>
        <w:rPr>
          <w:rFonts w:asciiTheme="minorHAnsi" w:hAnsiTheme="minorHAnsi"/>
          <w:b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 xml:space="preserve">Horkovodní část systému centrální distribuce tepelné energie je </w:t>
      </w:r>
      <w:r w:rsidR="00C75134" w:rsidRPr="006F140D">
        <w:rPr>
          <w:rFonts w:asciiTheme="minorHAnsi" w:hAnsiTheme="minorHAnsi"/>
          <w:b/>
          <w:sz w:val="22"/>
          <w:szCs w:val="22"/>
        </w:rPr>
        <w:t>technicky připrave</w:t>
      </w:r>
      <w:r w:rsidRPr="006F140D">
        <w:rPr>
          <w:rFonts w:asciiTheme="minorHAnsi" w:hAnsiTheme="minorHAnsi"/>
          <w:b/>
          <w:sz w:val="22"/>
          <w:szCs w:val="22"/>
        </w:rPr>
        <w:t xml:space="preserve">na </w:t>
      </w:r>
      <w:r w:rsidR="00C75134" w:rsidRPr="006F140D">
        <w:rPr>
          <w:rFonts w:asciiTheme="minorHAnsi" w:hAnsiTheme="minorHAnsi"/>
          <w:b/>
          <w:sz w:val="22"/>
          <w:szCs w:val="22"/>
        </w:rPr>
        <w:t xml:space="preserve">na možné </w:t>
      </w:r>
      <w:r w:rsidRPr="006F140D">
        <w:rPr>
          <w:rFonts w:asciiTheme="minorHAnsi" w:hAnsiTheme="minorHAnsi"/>
          <w:b/>
          <w:sz w:val="22"/>
          <w:szCs w:val="22"/>
        </w:rPr>
        <w:t xml:space="preserve">připojení externích dodávek z jaderné elektrárny Temelín (ETE). </w:t>
      </w:r>
      <w:r w:rsidRPr="006F140D">
        <w:rPr>
          <w:rFonts w:asciiTheme="minorHAnsi" w:hAnsiTheme="minorHAnsi"/>
          <w:sz w:val="22"/>
          <w:szCs w:val="22"/>
        </w:rPr>
        <w:t>Rozsah dodávek tepelné energie bude závislý na užitečné dodávce v horkovodním systému Českých Budějovic a je předpokládán v úrovni 700 – 850 TJ.</w:t>
      </w:r>
      <w:r w:rsidRPr="006F140D">
        <w:rPr>
          <w:rFonts w:asciiTheme="minorHAnsi" w:hAnsiTheme="minorHAnsi"/>
          <w:b/>
          <w:sz w:val="22"/>
          <w:szCs w:val="22"/>
        </w:rPr>
        <w:t xml:space="preserve"> </w:t>
      </w:r>
      <w:r w:rsidR="008072D8" w:rsidRPr="006F140D">
        <w:rPr>
          <w:rFonts w:asciiTheme="minorHAnsi" w:hAnsiTheme="minorHAnsi"/>
          <w:b/>
          <w:sz w:val="22"/>
          <w:szCs w:val="22"/>
        </w:rPr>
        <w:t>Pro TČB je rozhodující především ekonomická a cenová úroveň</w:t>
      </w:r>
      <w:r w:rsidR="008072D8" w:rsidRPr="006F140D">
        <w:rPr>
          <w:rFonts w:asciiTheme="minorHAnsi" w:hAnsiTheme="minorHAnsi"/>
          <w:sz w:val="22"/>
          <w:szCs w:val="22"/>
        </w:rPr>
        <w:t xml:space="preserve">, kdy </w:t>
      </w:r>
      <w:r w:rsidR="008072D8" w:rsidRPr="006F140D">
        <w:rPr>
          <w:rFonts w:asciiTheme="minorHAnsi" w:hAnsiTheme="minorHAnsi"/>
          <w:b/>
          <w:sz w:val="22"/>
          <w:szCs w:val="22"/>
        </w:rPr>
        <w:t>nakupované teplo musí zajistit jak současnou cenovou hladinu tepla, tak její dlouhodobou stabilitu.</w:t>
      </w:r>
    </w:p>
    <w:p w:rsidR="00E16D31" w:rsidRDefault="00E16D31" w:rsidP="00930B5F">
      <w:pPr>
        <w:pStyle w:val="Seznamsodrkami5"/>
        <w:spacing w:before="100" w:after="100"/>
        <w:ind w:left="709"/>
        <w:jc w:val="both"/>
        <w:rPr>
          <w:rFonts w:asciiTheme="minorHAnsi" w:hAnsiTheme="minorHAnsi"/>
        </w:rPr>
      </w:pPr>
      <w:r w:rsidRPr="006F140D">
        <w:rPr>
          <w:rFonts w:asciiTheme="minorHAnsi" w:hAnsiTheme="minorHAnsi"/>
          <w:b/>
          <w:sz w:val="22"/>
          <w:szCs w:val="22"/>
        </w:rPr>
        <w:t xml:space="preserve">Podílet se na investiční činnosti při realizaci, provozu a </w:t>
      </w:r>
      <w:proofErr w:type="spellStart"/>
      <w:r w:rsidRPr="006F140D">
        <w:rPr>
          <w:rFonts w:asciiTheme="minorHAnsi" w:hAnsiTheme="minorHAnsi"/>
          <w:b/>
          <w:sz w:val="22"/>
          <w:szCs w:val="22"/>
        </w:rPr>
        <w:t>servisování</w:t>
      </w:r>
      <w:proofErr w:type="spellEnd"/>
      <w:r w:rsidRPr="006F140D">
        <w:rPr>
          <w:rFonts w:asciiTheme="minorHAnsi" w:hAnsiTheme="minorHAnsi"/>
          <w:b/>
          <w:sz w:val="22"/>
          <w:szCs w:val="22"/>
        </w:rPr>
        <w:t xml:space="preserve"> decentrálních zdrojů vytápění a přípravy TV</w:t>
      </w:r>
      <w:r w:rsidR="00A40DB2" w:rsidRPr="006F140D">
        <w:rPr>
          <w:rFonts w:asciiTheme="minorHAnsi" w:hAnsiTheme="minorHAnsi"/>
          <w:b/>
          <w:sz w:val="22"/>
          <w:szCs w:val="22"/>
        </w:rPr>
        <w:t xml:space="preserve"> </w:t>
      </w:r>
      <w:r w:rsidR="00A40DB2" w:rsidRPr="006F140D">
        <w:rPr>
          <w:rFonts w:asciiTheme="minorHAnsi" w:hAnsiTheme="minorHAnsi"/>
          <w:sz w:val="22"/>
          <w:szCs w:val="22"/>
        </w:rPr>
        <w:t>(teplé vody)</w:t>
      </w:r>
      <w:r w:rsidRPr="006F140D">
        <w:rPr>
          <w:rFonts w:asciiTheme="minorHAnsi" w:hAnsiTheme="minorHAnsi"/>
          <w:sz w:val="22"/>
          <w:szCs w:val="22"/>
        </w:rPr>
        <w:t xml:space="preserve"> na území města České Budějovice včetně využití</w:t>
      </w:r>
      <w:r w:rsidRPr="00E16D31">
        <w:rPr>
          <w:rFonts w:asciiTheme="minorHAnsi" w:hAnsiTheme="minorHAnsi"/>
        </w:rPr>
        <w:t xml:space="preserve"> obnovitelných zdrojů energie mimo zájmovou oblast CZT a využití této činnosti pro podporu vlastních marketingových aktivit.</w:t>
      </w:r>
    </w:p>
    <w:p w:rsidR="00E16D31" w:rsidRPr="006F140D" w:rsidRDefault="00E16D31" w:rsidP="00930B5F">
      <w:pPr>
        <w:pStyle w:val="Seznamsodrkami5"/>
        <w:numPr>
          <w:ilvl w:val="0"/>
          <w:numId w:val="6"/>
        </w:numPr>
        <w:spacing w:before="100" w:after="100"/>
        <w:ind w:left="426"/>
        <w:jc w:val="both"/>
        <w:rPr>
          <w:rFonts w:asciiTheme="minorHAnsi" w:hAnsiTheme="minorHAnsi"/>
          <w:b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Decentralizované zdroje v majetku města</w:t>
      </w:r>
    </w:p>
    <w:p w:rsidR="00E16D31" w:rsidRPr="006F140D" w:rsidRDefault="00E16D31" w:rsidP="00930B5F">
      <w:pPr>
        <w:pStyle w:val="Seznamsodrkami5"/>
        <w:spacing w:before="100" w:after="100"/>
        <w:ind w:left="851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lastRenderedPageBreak/>
        <w:t xml:space="preserve">Provedení </w:t>
      </w:r>
      <w:r w:rsidRPr="006F140D">
        <w:rPr>
          <w:rFonts w:asciiTheme="minorHAnsi" w:hAnsiTheme="minorHAnsi"/>
          <w:b/>
          <w:sz w:val="22"/>
          <w:szCs w:val="22"/>
        </w:rPr>
        <w:t>komplexní rekonstrukce těchto energetických zdrojů</w:t>
      </w:r>
      <w:r w:rsidRPr="006F140D">
        <w:rPr>
          <w:rFonts w:asciiTheme="minorHAnsi" w:hAnsiTheme="minorHAnsi"/>
          <w:sz w:val="22"/>
          <w:szCs w:val="22"/>
        </w:rPr>
        <w:t xml:space="preserve">, rozvinutí potenciální spolupráci s Teplárnou České Budějovice, a.s. jak při vlastní rekonstrukci, tak při provozování a </w:t>
      </w:r>
      <w:proofErr w:type="spellStart"/>
      <w:r w:rsidRPr="006F140D">
        <w:rPr>
          <w:rFonts w:asciiTheme="minorHAnsi" w:hAnsiTheme="minorHAnsi"/>
          <w:sz w:val="22"/>
          <w:szCs w:val="22"/>
        </w:rPr>
        <w:t>servisování</w:t>
      </w:r>
      <w:proofErr w:type="spellEnd"/>
      <w:r w:rsidRPr="006F140D">
        <w:rPr>
          <w:rFonts w:asciiTheme="minorHAnsi" w:hAnsiTheme="minorHAnsi"/>
          <w:sz w:val="22"/>
          <w:szCs w:val="22"/>
        </w:rPr>
        <w:t xml:space="preserve"> těchto zdrojů,</w:t>
      </w:r>
    </w:p>
    <w:p w:rsidR="00E16D31" w:rsidRPr="006F140D" w:rsidRDefault="00E16D31" w:rsidP="00930B5F">
      <w:pPr>
        <w:pStyle w:val="Seznamsodrkami5"/>
        <w:spacing w:before="100" w:after="100"/>
        <w:ind w:left="851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Upřednostnění zásobování objektů systémem CZT v objektech v majetku města</w:t>
      </w:r>
      <w:r w:rsidRPr="006F140D">
        <w:rPr>
          <w:rFonts w:asciiTheme="minorHAnsi" w:hAnsiTheme="minorHAnsi"/>
          <w:sz w:val="22"/>
          <w:szCs w:val="22"/>
        </w:rPr>
        <w:t xml:space="preserve"> pokud je technicky proveditelné a ekonomicky efektivní.</w:t>
      </w:r>
    </w:p>
    <w:p w:rsidR="00E16D31" w:rsidRPr="006F140D" w:rsidRDefault="00E16D31" w:rsidP="00930B5F">
      <w:pPr>
        <w:pStyle w:val="Seznamsodrkami5"/>
        <w:numPr>
          <w:ilvl w:val="0"/>
          <w:numId w:val="6"/>
        </w:numPr>
        <w:spacing w:before="100" w:after="100"/>
        <w:ind w:left="426"/>
        <w:jc w:val="both"/>
        <w:rPr>
          <w:rFonts w:asciiTheme="minorHAnsi" w:hAnsiTheme="minorHAnsi"/>
          <w:b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V</w:t>
      </w:r>
      <w:r w:rsidR="00A40DB2" w:rsidRPr="006F140D">
        <w:rPr>
          <w:rFonts w:asciiTheme="minorHAnsi" w:hAnsiTheme="minorHAnsi"/>
          <w:b/>
          <w:sz w:val="22"/>
          <w:szCs w:val="22"/>
        </w:rPr>
        <w:t>ýměníkové stanice (V</w:t>
      </w:r>
      <w:r w:rsidRPr="006F140D">
        <w:rPr>
          <w:rFonts w:asciiTheme="minorHAnsi" w:hAnsiTheme="minorHAnsi"/>
          <w:b/>
          <w:sz w:val="22"/>
          <w:szCs w:val="22"/>
        </w:rPr>
        <w:t>S</w:t>
      </w:r>
      <w:r w:rsidR="00A40DB2" w:rsidRPr="006F140D">
        <w:rPr>
          <w:rFonts w:asciiTheme="minorHAnsi" w:hAnsiTheme="minorHAnsi"/>
          <w:b/>
          <w:sz w:val="22"/>
          <w:szCs w:val="22"/>
        </w:rPr>
        <w:t>)</w:t>
      </w:r>
      <w:r w:rsidRPr="006F140D">
        <w:rPr>
          <w:rFonts w:asciiTheme="minorHAnsi" w:hAnsiTheme="minorHAnsi"/>
          <w:b/>
          <w:sz w:val="22"/>
          <w:szCs w:val="22"/>
        </w:rPr>
        <w:t xml:space="preserve"> v majetku města</w:t>
      </w:r>
    </w:p>
    <w:p w:rsidR="00E16D31" w:rsidRPr="006F140D" w:rsidRDefault="00E16D31" w:rsidP="00930B5F">
      <w:pPr>
        <w:pStyle w:val="Seznamsodrkami5"/>
        <w:spacing w:before="100" w:after="100"/>
        <w:ind w:left="993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t xml:space="preserve">Provést </w:t>
      </w:r>
      <w:r w:rsidRPr="006F140D">
        <w:rPr>
          <w:rFonts w:asciiTheme="minorHAnsi" w:hAnsiTheme="minorHAnsi"/>
          <w:b/>
          <w:sz w:val="22"/>
          <w:szCs w:val="22"/>
        </w:rPr>
        <w:t>komplexní rekonstrukci</w:t>
      </w:r>
      <w:r w:rsidRPr="006F140D">
        <w:rPr>
          <w:rFonts w:asciiTheme="minorHAnsi" w:hAnsiTheme="minorHAnsi"/>
          <w:sz w:val="22"/>
          <w:szCs w:val="22"/>
        </w:rPr>
        <w:t xml:space="preserve"> těchto zařízení,</w:t>
      </w:r>
    </w:p>
    <w:p w:rsidR="00E16D31" w:rsidRPr="006F140D" w:rsidRDefault="00E16D31" w:rsidP="00930B5F">
      <w:pPr>
        <w:pStyle w:val="Seznamsodrkami5"/>
        <w:spacing w:before="100" w:after="100"/>
        <w:ind w:left="993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Spolupracovat s Teplárnou České Budějovice</w:t>
      </w:r>
      <w:r w:rsidRPr="006F140D">
        <w:rPr>
          <w:rFonts w:asciiTheme="minorHAnsi" w:hAnsiTheme="minorHAnsi"/>
          <w:sz w:val="22"/>
          <w:szCs w:val="22"/>
        </w:rPr>
        <w:t>, a.s. (TČB) a identifikovat možnosti převedení VS do majetku TČB s následným provozováním a jejich obnovou.</w:t>
      </w:r>
    </w:p>
    <w:p w:rsidR="00E16D31" w:rsidRPr="006F140D" w:rsidRDefault="00E16D31" w:rsidP="00930B5F">
      <w:pPr>
        <w:pStyle w:val="Seznamsodrkami5"/>
        <w:numPr>
          <w:ilvl w:val="0"/>
          <w:numId w:val="6"/>
        </w:numPr>
        <w:spacing w:before="100" w:after="100"/>
        <w:ind w:left="426"/>
        <w:jc w:val="both"/>
        <w:rPr>
          <w:rFonts w:asciiTheme="minorHAnsi" w:hAnsiTheme="minorHAnsi"/>
          <w:b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Budovy v majetku města</w:t>
      </w:r>
    </w:p>
    <w:p w:rsidR="00E16D31" w:rsidRPr="006F140D" w:rsidRDefault="00E16D31" w:rsidP="00930B5F">
      <w:pPr>
        <w:pStyle w:val="Seznamsodrkami5"/>
        <w:spacing w:before="100" w:after="100"/>
        <w:ind w:left="993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t xml:space="preserve">Realizovat komplexní </w:t>
      </w:r>
      <w:r w:rsidRPr="006F140D">
        <w:rPr>
          <w:rFonts w:asciiTheme="minorHAnsi" w:hAnsiTheme="minorHAnsi"/>
          <w:b/>
          <w:sz w:val="22"/>
          <w:szCs w:val="22"/>
        </w:rPr>
        <w:t>snížení energetické náročnosti v mateřských školách a základních školách</w:t>
      </w:r>
      <w:r w:rsidRPr="006F140D">
        <w:rPr>
          <w:rFonts w:asciiTheme="minorHAnsi" w:hAnsiTheme="minorHAnsi"/>
          <w:sz w:val="22"/>
          <w:szCs w:val="22"/>
        </w:rPr>
        <w:t>, kde tato opatření doposud nebyla realizována,</w:t>
      </w:r>
    </w:p>
    <w:p w:rsidR="00E16D31" w:rsidRPr="006F140D" w:rsidRDefault="00E16D31" w:rsidP="00930B5F">
      <w:pPr>
        <w:pStyle w:val="Seznamsodrkami5"/>
        <w:spacing w:before="100" w:after="100"/>
        <w:ind w:left="993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t xml:space="preserve">V případě </w:t>
      </w:r>
      <w:r w:rsidRPr="006F140D">
        <w:rPr>
          <w:rFonts w:asciiTheme="minorHAnsi" w:hAnsiTheme="minorHAnsi"/>
          <w:b/>
          <w:sz w:val="22"/>
          <w:szCs w:val="22"/>
        </w:rPr>
        <w:t>objektů historického charakteru se zaměřit na výměnu okenních konstrukcí a zateplení horního líce stropní konstrukce</w:t>
      </w:r>
      <w:r w:rsidRPr="006F140D">
        <w:rPr>
          <w:rFonts w:asciiTheme="minorHAnsi" w:hAnsiTheme="minorHAnsi"/>
          <w:sz w:val="22"/>
          <w:szCs w:val="22"/>
        </w:rPr>
        <w:t>,</w:t>
      </w:r>
    </w:p>
    <w:p w:rsidR="00E16D31" w:rsidRPr="006F140D" w:rsidRDefault="00E16D31" w:rsidP="00930B5F">
      <w:pPr>
        <w:pStyle w:val="Seznamsodrkami5"/>
        <w:spacing w:before="100" w:after="100"/>
        <w:ind w:left="993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Prověřit stav okenních konstrukcí, jejichž výměna proběhla před více jak 10</w:t>
      </w:r>
      <w:r w:rsidR="001A0756" w:rsidRPr="006F140D">
        <w:rPr>
          <w:rFonts w:asciiTheme="minorHAnsi" w:hAnsiTheme="minorHAnsi"/>
          <w:b/>
          <w:sz w:val="22"/>
          <w:szCs w:val="22"/>
        </w:rPr>
        <w:t xml:space="preserve"> </w:t>
      </w:r>
      <w:r w:rsidRPr="006F140D">
        <w:rPr>
          <w:rFonts w:asciiTheme="minorHAnsi" w:hAnsiTheme="minorHAnsi"/>
          <w:b/>
          <w:sz w:val="22"/>
          <w:szCs w:val="22"/>
        </w:rPr>
        <w:t>-</w:t>
      </w:r>
      <w:r w:rsidR="001A0756" w:rsidRPr="006F140D">
        <w:rPr>
          <w:rFonts w:asciiTheme="minorHAnsi" w:hAnsiTheme="minorHAnsi"/>
          <w:b/>
          <w:sz w:val="22"/>
          <w:szCs w:val="22"/>
        </w:rPr>
        <w:t xml:space="preserve"> </w:t>
      </w:r>
      <w:r w:rsidRPr="006F140D">
        <w:rPr>
          <w:rFonts w:asciiTheme="minorHAnsi" w:hAnsiTheme="minorHAnsi"/>
          <w:b/>
          <w:sz w:val="22"/>
          <w:szCs w:val="22"/>
        </w:rPr>
        <w:t>ti lety</w:t>
      </w:r>
      <w:r w:rsidRPr="006F140D">
        <w:rPr>
          <w:rFonts w:asciiTheme="minorHAnsi" w:hAnsiTheme="minorHAnsi"/>
          <w:sz w:val="22"/>
          <w:szCs w:val="22"/>
        </w:rPr>
        <w:t xml:space="preserve"> a posoudit technický stav a případnou rekonstrukci / výměnu,</w:t>
      </w:r>
    </w:p>
    <w:p w:rsidR="00E16D31" w:rsidRPr="006F140D" w:rsidRDefault="00E16D31" w:rsidP="00930B5F">
      <w:pPr>
        <w:pStyle w:val="Seznamsodrkami5"/>
        <w:spacing w:before="100" w:after="100"/>
        <w:ind w:left="993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t xml:space="preserve">Zpracovat </w:t>
      </w:r>
      <w:r w:rsidRPr="006F140D">
        <w:rPr>
          <w:rFonts w:asciiTheme="minorHAnsi" w:hAnsiTheme="minorHAnsi"/>
          <w:b/>
          <w:sz w:val="22"/>
          <w:szCs w:val="22"/>
        </w:rPr>
        <w:t>studii proveditelnosti pro rekonstrukci prosklených ploch v objektu Plovárny</w:t>
      </w:r>
      <w:r w:rsidRPr="006F140D">
        <w:rPr>
          <w:rFonts w:asciiTheme="minorHAnsi" w:hAnsiTheme="minorHAnsi"/>
          <w:sz w:val="22"/>
          <w:szCs w:val="22"/>
        </w:rPr>
        <w:t xml:space="preserve">, a na základě jejích výstupů </w:t>
      </w:r>
      <w:r w:rsidRPr="006F140D">
        <w:rPr>
          <w:rFonts w:asciiTheme="minorHAnsi" w:hAnsiTheme="minorHAnsi"/>
          <w:b/>
          <w:sz w:val="22"/>
          <w:szCs w:val="22"/>
        </w:rPr>
        <w:t xml:space="preserve">zvážit vhodnou rekonstrukci </w:t>
      </w:r>
      <w:r w:rsidRPr="006F140D">
        <w:rPr>
          <w:rFonts w:asciiTheme="minorHAnsi" w:hAnsiTheme="minorHAnsi"/>
          <w:sz w:val="22"/>
          <w:szCs w:val="22"/>
        </w:rPr>
        <w:t xml:space="preserve">ve </w:t>
      </w:r>
      <w:r w:rsidR="001A0756" w:rsidRPr="006F140D">
        <w:rPr>
          <w:rFonts w:asciiTheme="minorHAnsi" w:hAnsiTheme="minorHAnsi"/>
          <w:sz w:val="22"/>
          <w:szCs w:val="22"/>
        </w:rPr>
        <w:t xml:space="preserve">vztahu k energetickým úsporám. </w:t>
      </w:r>
    </w:p>
    <w:p w:rsidR="00E16D31" w:rsidRPr="006F140D" w:rsidRDefault="00E16D31" w:rsidP="00930B5F">
      <w:pPr>
        <w:pStyle w:val="Seznamsodrkami5"/>
        <w:spacing w:before="100" w:after="100"/>
        <w:ind w:left="993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t xml:space="preserve">Zpracovat </w:t>
      </w:r>
      <w:r w:rsidRPr="006F140D">
        <w:rPr>
          <w:rFonts w:asciiTheme="minorHAnsi" w:hAnsiTheme="minorHAnsi"/>
          <w:b/>
          <w:sz w:val="22"/>
          <w:szCs w:val="22"/>
        </w:rPr>
        <w:t>studii proveditelnosti pro zateplení obalových konstrukcí Zimního stadionu</w:t>
      </w:r>
      <w:r w:rsidRPr="006F140D">
        <w:rPr>
          <w:rFonts w:asciiTheme="minorHAnsi" w:hAnsiTheme="minorHAnsi"/>
          <w:sz w:val="22"/>
          <w:szCs w:val="22"/>
        </w:rPr>
        <w:t xml:space="preserve">, a na základě jejích výstupů </w:t>
      </w:r>
      <w:r w:rsidRPr="006F140D">
        <w:rPr>
          <w:rFonts w:asciiTheme="minorHAnsi" w:hAnsiTheme="minorHAnsi"/>
          <w:b/>
          <w:sz w:val="22"/>
          <w:szCs w:val="22"/>
        </w:rPr>
        <w:t xml:space="preserve">zvážit vhodnou rekonstrukci </w:t>
      </w:r>
      <w:r w:rsidRPr="006F140D">
        <w:rPr>
          <w:rFonts w:asciiTheme="minorHAnsi" w:hAnsiTheme="minorHAnsi"/>
          <w:sz w:val="22"/>
          <w:szCs w:val="22"/>
        </w:rPr>
        <w:t>ve vztahu k energetickým úsporám,</w:t>
      </w:r>
    </w:p>
    <w:p w:rsidR="00E16D31" w:rsidRPr="006F140D" w:rsidRDefault="00E16D31" w:rsidP="00930B5F">
      <w:pPr>
        <w:pStyle w:val="Seznamsodrkami5"/>
        <w:spacing w:before="100" w:after="100"/>
        <w:ind w:left="993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t xml:space="preserve">Zpracovat </w:t>
      </w:r>
      <w:r w:rsidRPr="006F140D">
        <w:rPr>
          <w:rFonts w:asciiTheme="minorHAnsi" w:hAnsiTheme="minorHAnsi"/>
          <w:b/>
          <w:sz w:val="22"/>
          <w:szCs w:val="22"/>
        </w:rPr>
        <w:t>koncepci rozvoje objektu Sportovní haly se zaměřením na energetické úspory</w:t>
      </w:r>
      <w:r w:rsidRPr="006F140D">
        <w:rPr>
          <w:rFonts w:asciiTheme="minorHAnsi" w:hAnsiTheme="minorHAnsi"/>
          <w:sz w:val="22"/>
          <w:szCs w:val="22"/>
        </w:rPr>
        <w:t>,</w:t>
      </w:r>
    </w:p>
    <w:p w:rsidR="00E16D31" w:rsidRPr="006F140D" w:rsidRDefault="00E16D31" w:rsidP="00930B5F">
      <w:pPr>
        <w:pStyle w:val="Seznamsodrkami5"/>
        <w:spacing w:before="100" w:after="100"/>
        <w:ind w:left="993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t xml:space="preserve">Realizovat </w:t>
      </w:r>
      <w:r w:rsidRPr="006F140D">
        <w:rPr>
          <w:rFonts w:asciiTheme="minorHAnsi" w:hAnsiTheme="minorHAnsi"/>
          <w:b/>
          <w:sz w:val="22"/>
          <w:szCs w:val="22"/>
        </w:rPr>
        <w:t>nově budované objekty v souladu s evropskými trendy jako budovy s téměř nulovou spotřebou energie</w:t>
      </w:r>
      <w:r w:rsidRPr="006F140D">
        <w:rPr>
          <w:rFonts w:asciiTheme="minorHAnsi" w:hAnsiTheme="minorHAnsi"/>
          <w:sz w:val="22"/>
          <w:szCs w:val="22"/>
        </w:rPr>
        <w:t>.</w:t>
      </w:r>
    </w:p>
    <w:p w:rsidR="00E16D31" w:rsidRPr="006F140D" w:rsidRDefault="00E16D31" w:rsidP="00930B5F">
      <w:pPr>
        <w:pStyle w:val="Seznamsodrkami5"/>
        <w:numPr>
          <w:ilvl w:val="0"/>
          <w:numId w:val="6"/>
        </w:numPr>
        <w:spacing w:before="100" w:after="100"/>
        <w:ind w:left="426"/>
        <w:jc w:val="both"/>
        <w:rPr>
          <w:rFonts w:asciiTheme="minorHAnsi" w:hAnsiTheme="minorHAnsi"/>
          <w:b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Vnitřní osvětlení v objektech v majetku města</w:t>
      </w:r>
    </w:p>
    <w:p w:rsidR="00E16D31" w:rsidRPr="006F140D" w:rsidRDefault="00E16D31" w:rsidP="00930B5F">
      <w:pPr>
        <w:pStyle w:val="Seznamsodrkami5"/>
        <w:spacing w:before="100" w:after="100"/>
        <w:ind w:left="993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t xml:space="preserve">Zaměřit se na </w:t>
      </w:r>
      <w:r w:rsidRPr="006F140D">
        <w:rPr>
          <w:rFonts w:asciiTheme="minorHAnsi" w:hAnsiTheme="minorHAnsi"/>
          <w:b/>
          <w:sz w:val="22"/>
          <w:szCs w:val="22"/>
        </w:rPr>
        <w:t>ekonomicky efektivní opatření v objektech sociální péče</w:t>
      </w:r>
      <w:r w:rsidRPr="006F140D">
        <w:rPr>
          <w:rFonts w:asciiTheme="minorHAnsi" w:hAnsiTheme="minorHAnsi"/>
          <w:sz w:val="22"/>
          <w:szCs w:val="22"/>
        </w:rPr>
        <w:t xml:space="preserve"> (zejména žárovkové osvětlení s dlouhou dobou provozu), </w:t>
      </w:r>
    </w:p>
    <w:p w:rsidR="00E16D31" w:rsidRPr="006F140D" w:rsidRDefault="00E16D31" w:rsidP="00930B5F">
      <w:pPr>
        <w:pStyle w:val="Seznamsodrkami5"/>
        <w:spacing w:before="100" w:after="100"/>
        <w:ind w:left="993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t xml:space="preserve">Provádět </w:t>
      </w:r>
      <w:r w:rsidRPr="006F140D">
        <w:rPr>
          <w:rFonts w:asciiTheme="minorHAnsi" w:hAnsiTheme="minorHAnsi"/>
          <w:b/>
          <w:sz w:val="22"/>
          <w:szCs w:val="22"/>
        </w:rPr>
        <w:t>postupnou obměnu stávajících zdrojů osvětlení za energeticky účinné zdroje</w:t>
      </w:r>
      <w:r w:rsidRPr="006F140D">
        <w:rPr>
          <w:rFonts w:asciiTheme="minorHAnsi" w:hAnsiTheme="minorHAnsi"/>
          <w:sz w:val="22"/>
          <w:szCs w:val="22"/>
        </w:rPr>
        <w:t xml:space="preserve"> ve všech objektech v majetku města.</w:t>
      </w:r>
    </w:p>
    <w:p w:rsidR="00E16D31" w:rsidRPr="006F140D" w:rsidRDefault="00E16D31" w:rsidP="00930B5F">
      <w:pPr>
        <w:pStyle w:val="Seznamsodrkami5"/>
        <w:numPr>
          <w:ilvl w:val="0"/>
          <w:numId w:val="6"/>
        </w:numPr>
        <w:spacing w:before="100" w:after="100"/>
        <w:ind w:left="426"/>
        <w:jc w:val="both"/>
        <w:rPr>
          <w:rFonts w:asciiTheme="minorHAnsi" w:hAnsiTheme="minorHAnsi"/>
          <w:b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Veřejné osvětlení</w:t>
      </w:r>
    </w:p>
    <w:p w:rsidR="00E16D31" w:rsidRPr="006F140D" w:rsidRDefault="00E16D31" w:rsidP="00930B5F">
      <w:pPr>
        <w:pStyle w:val="Seznamsodrkami5"/>
        <w:spacing w:before="100" w:after="100"/>
        <w:ind w:left="993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t xml:space="preserve">Zpracovat </w:t>
      </w:r>
      <w:r w:rsidRPr="006F140D">
        <w:rPr>
          <w:rFonts w:asciiTheme="minorHAnsi" w:hAnsiTheme="minorHAnsi"/>
          <w:b/>
          <w:sz w:val="22"/>
          <w:szCs w:val="22"/>
        </w:rPr>
        <w:t>koncepci rozvoje tohoto sektoru s ohlede</w:t>
      </w:r>
      <w:r w:rsidR="008D36E8" w:rsidRPr="006F140D">
        <w:rPr>
          <w:rFonts w:asciiTheme="minorHAnsi" w:hAnsiTheme="minorHAnsi"/>
          <w:b/>
          <w:sz w:val="22"/>
          <w:szCs w:val="22"/>
        </w:rPr>
        <w:t>m</w:t>
      </w:r>
      <w:r w:rsidRPr="006F140D">
        <w:rPr>
          <w:rFonts w:asciiTheme="minorHAnsi" w:hAnsiTheme="minorHAnsi"/>
          <w:b/>
          <w:sz w:val="22"/>
          <w:szCs w:val="22"/>
        </w:rPr>
        <w:t xml:space="preserve"> na energetické úspory</w:t>
      </w:r>
      <w:r w:rsidRPr="006F140D">
        <w:rPr>
          <w:rFonts w:asciiTheme="minorHAnsi" w:hAnsiTheme="minorHAnsi"/>
          <w:sz w:val="22"/>
          <w:szCs w:val="22"/>
        </w:rPr>
        <w:t xml:space="preserve"> v návaznosti na správu veřejného osvětlení.</w:t>
      </w:r>
    </w:p>
    <w:p w:rsidR="00E16D31" w:rsidRPr="006F140D" w:rsidRDefault="00E16D31" w:rsidP="00930B5F">
      <w:pPr>
        <w:pStyle w:val="Seznamsodrkami5"/>
        <w:numPr>
          <w:ilvl w:val="0"/>
          <w:numId w:val="6"/>
        </w:numPr>
        <w:spacing w:before="100" w:after="100"/>
        <w:ind w:left="426"/>
        <w:jc w:val="both"/>
        <w:rPr>
          <w:rFonts w:asciiTheme="minorHAnsi" w:hAnsiTheme="minorHAnsi"/>
          <w:b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 xml:space="preserve">Využití </w:t>
      </w:r>
      <w:r w:rsidR="00A40DB2" w:rsidRPr="006F140D">
        <w:rPr>
          <w:rFonts w:asciiTheme="minorHAnsi" w:hAnsiTheme="minorHAnsi"/>
          <w:b/>
          <w:sz w:val="22"/>
          <w:szCs w:val="22"/>
        </w:rPr>
        <w:t>obnovitelných zdrojů energie (</w:t>
      </w:r>
      <w:r w:rsidRPr="006F140D">
        <w:rPr>
          <w:rFonts w:asciiTheme="minorHAnsi" w:hAnsiTheme="minorHAnsi"/>
          <w:b/>
          <w:sz w:val="22"/>
          <w:szCs w:val="22"/>
        </w:rPr>
        <w:t>OZE</w:t>
      </w:r>
      <w:r w:rsidR="00A40DB2" w:rsidRPr="006F140D">
        <w:rPr>
          <w:rFonts w:asciiTheme="minorHAnsi" w:hAnsiTheme="minorHAnsi"/>
          <w:b/>
          <w:sz w:val="22"/>
          <w:szCs w:val="22"/>
        </w:rPr>
        <w:t>)</w:t>
      </w:r>
    </w:p>
    <w:p w:rsidR="00E16D31" w:rsidRPr="006F140D" w:rsidRDefault="00E16D31" w:rsidP="00930B5F">
      <w:pPr>
        <w:pStyle w:val="Seznamsodrkami5"/>
        <w:spacing w:before="100" w:after="100"/>
        <w:ind w:left="993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t xml:space="preserve">Podporovat </w:t>
      </w:r>
      <w:r w:rsidRPr="006F140D">
        <w:rPr>
          <w:rFonts w:asciiTheme="minorHAnsi" w:hAnsiTheme="minorHAnsi"/>
          <w:b/>
          <w:sz w:val="22"/>
          <w:szCs w:val="22"/>
        </w:rPr>
        <w:t>využití OZE</w:t>
      </w:r>
      <w:r w:rsidRPr="006F140D">
        <w:rPr>
          <w:rFonts w:asciiTheme="minorHAnsi" w:hAnsiTheme="minorHAnsi"/>
          <w:sz w:val="22"/>
          <w:szCs w:val="22"/>
        </w:rPr>
        <w:t xml:space="preserve"> tam, kde je to ekonomicky efektivní.</w:t>
      </w:r>
    </w:p>
    <w:p w:rsidR="00E16D31" w:rsidRPr="006F140D" w:rsidRDefault="00E16D31" w:rsidP="00930B5F">
      <w:pPr>
        <w:pStyle w:val="Seznamsodrkami5"/>
        <w:spacing w:before="100" w:after="100"/>
        <w:ind w:left="993"/>
        <w:jc w:val="both"/>
        <w:rPr>
          <w:rFonts w:asciiTheme="minorHAnsi" w:hAnsiTheme="minorHAnsi"/>
          <w:sz w:val="22"/>
          <w:szCs w:val="22"/>
        </w:rPr>
      </w:pPr>
      <w:r w:rsidRPr="006F140D">
        <w:rPr>
          <w:rFonts w:asciiTheme="minorHAnsi" w:hAnsiTheme="minorHAnsi"/>
          <w:sz w:val="22"/>
          <w:szCs w:val="22"/>
        </w:rPr>
        <w:t xml:space="preserve">Zpracovat </w:t>
      </w:r>
      <w:r w:rsidRPr="006F140D">
        <w:rPr>
          <w:rFonts w:asciiTheme="minorHAnsi" w:hAnsiTheme="minorHAnsi"/>
          <w:b/>
          <w:sz w:val="22"/>
          <w:szCs w:val="22"/>
        </w:rPr>
        <w:t>studii proveditelnosti využití OZE v objektu Plovárny</w:t>
      </w:r>
      <w:r w:rsidRPr="006F140D">
        <w:rPr>
          <w:rFonts w:asciiTheme="minorHAnsi" w:hAnsiTheme="minorHAnsi"/>
          <w:sz w:val="22"/>
          <w:szCs w:val="22"/>
        </w:rPr>
        <w:t xml:space="preserve">, a na základě jejích výstupů zvážit instalaci.  </w:t>
      </w:r>
    </w:p>
    <w:p w:rsidR="00FF55F9" w:rsidRPr="006F140D" w:rsidRDefault="00E16D31" w:rsidP="00930B5F">
      <w:pPr>
        <w:pStyle w:val="Seznamsodrkami5"/>
        <w:spacing w:before="100" w:after="100"/>
        <w:ind w:left="993"/>
        <w:jc w:val="both"/>
        <w:rPr>
          <w:rFonts w:asciiTheme="minorHAnsi" w:hAnsiTheme="minorHAnsi"/>
          <w:b/>
          <w:sz w:val="22"/>
          <w:szCs w:val="22"/>
        </w:rPr>
      </w:pPr>
      <w:r w:rsidRPr="006F140D">
        <w:rPr>
          <w:rFonts w:asciiTheme="minorHAnsi" w:hAnsiTheme="minorHAnsi"/>
          <w:b/>
          <w:sz w:val="22"/>
          <w:szCs w:val="22"/>
        </w:rPr>
        <w:t>Využít v maximální možné míře dotační tituly pro spolufinancování energetických úspor</w:t>
      </w:r>
      <w:r w:rsidR="008D36E8" w:rsidRPr="006F140D">
        <w:rPr>
          <w:rFonts w:asciiTheme="minorHAnsi" w:hAnsiTheme="minorHAnsi"/>
          <w:b/>
          <w:sz w:val="22"/>
          <w:szCs w:val="22"/>
        </w:rPr>
        <w:t>.</w:t>
      </w:r>
    </w:p>
    <w:sectPr w:rsidR="00FF55F9" w:rsidRPr="006F14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AE7A1F24"/>
    <w:lvl w:ilvl="0">
      <w:start w:val="1"/>
      <w:numFmt w:val="bullet"/>
      <w:pStyle w:val="Seznamsodrkami5"/>
      <w:lvlText w:val=""/>
      <w:lvlJc w:val="left"/>
      <w:pPr>
        <w:ind w:left="2345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82741C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ADE0C14"/>
    <w:multiLevelType w:val="hybridMultilevel"/>
    <w:tmpl w:val="2E086F56"/>
    <w:lvl w:ilvl="0" w:tplc="040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" w15:restartNumberingAfterBreak="0">
    <w:nsid w:val="5B7B440F"/>
    <w:multiLevelType w:val="hybridMultilevel"/>
    <w:tmpl w:val="892029CC"/>
    <w:lvl w:ilvl="0" w:tplc="040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3"/>
  </w:num>
  <w:num w:numId="5">
    <w:abstractNumId w:val="0"/>
  </w:num>
  <w:num w:numId="6">
    <w:abstractNumId w:val="2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A80"/>
    <w:rsid w:val="000A1EB8"/>
    <w:rsid w:val="001A0756"/>
    <w:rsid w:val="005E2D49"/>
    <w:rsid w:val="00696019"/>
    <w:rsid w:val="006F140D"/>
    <w:rsid w:val="006F2707"/>
    <w:rsid w:val="00757F19"/>
    <w:rsid w:val="008072D8"/>
    <w:rsid w:val="008D36E8"/>
    <w:rsid w:val="00915565"/>
    <w:rsid w:val="00930B5F"/>
    <w:rsid w:val="009E5406"/>
    <w:rsid w:val="00A242F6"/>
    <w:rsid w:val="00A40DB2"/>
    <w:rsid w:val="00A64A80"/>
    <w:rsid w:val="00C75134"/>
    <w:rsid w:val="00DB0614"/>
    <w:rsid w:val="00E16D31"/>
    <w:rsid w:val="00F50198"/>
    <w:rsid w:val="00FF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BB9F79-7B41-48A0-A164-E95ABEB21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64A80"/>
    <w:pPr>
      <w:spacing w:after="200" w:line="276" w:lineRule="auto"/>
    </w:pPr>
  </w:style>
  <w:style w:type="paragraph" w:styleId="Nadpis9">
    <w:name w:val="heading 9"/>
    <w:basedOn w:val="Normln"/>
    <w:next w:val="Normln"/>
    <w:link w:val="Nadpis9Char"/>
    <w:qFormat/>
    <w:rsid w:val="00E16D31"/>
    <w:pPr>
      <w:spacing w:after="0" w:line="264" w:lineRule="auto"/>
      <w:outlineLvl w:val="8"/>
    </w:pPr>
    <w:rPr>
      <w:rFonts w:ascii="Tw Cen MT" w:eastAsia="Times New Roman" w:hAnsi="Tw Cen MT" w:cs="Tw Cen MT"/>
      <w:b/>
      <w:bCs/>
      <w:caps/>
      <w:color w:val="A5AB81"/>
      <w:spacing w:val="40"/>
      <w:kern w:val="24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9Char">
    <w:name w:val="Nadpis 9 Char"/>
    <w:basedOn w:val="Standardnpsmoodstavce"/>
    <w:link w:val="Nadpis9"/>
    <w:rsid w:val="00E16D31"/>
    <w:rPr>
      <w:rFonts w:ascii="Tw Cen MT" w:eastAsia="Times New Roman" w:hAnsi="Tw Cen MT" w:cs="Tw Cen MT"/>
      <w:b/>
      <w:bCs/>
      <w:caps/>
      <w:color w:val="A5AB81"/>
      <w:spacing w:val="40"/>
      <w:kern w:val="24"/>
      <w:sz w:val="20"/>
      <w:szCs w:val="20"/>
    </w:rPr>
  </w:style>
  <w:style w:type="paragraph" w:styleId="Seznamsodrkami5">
    <w:name w:val="List Bullet 5"/>
    <w:basedOn w:val="Normln"/>
    <w:rsid w:val="00E16D31"/>
    <w:pPr>
      <w:numPr>
        <w:numId w:val="2"/>
      </w:numPr>
      <w:spacing w:after="180" w:line="264" w:lineRule="auto"/>
    </w:pPr>
    <w:rPr>
      <w:rFonts w:ascii="Tw Cen MT" w:eastAsia="Times New Roman" w:hAnsi="Tw Cen MT" w:cs="Tw Cen MT"/>
      <w:kern w:val="24"/>
      <w:sz w:val="23"/>
      <w:szCs w:val="23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0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0D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1257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Zapletalová Martina</dc:creator>
  <cp:lastModifiedBy>Zapletalová Martina</cp:lastModifiedBy>
  <cp:revision>3</cp:revision>
  <cp:lastPrinted>2016-11-21T06:27:00Z</cp:lastPrinted>
  <dcterms:created xsi:type="dcterms:W3CDTF">2016-12-01T11:06:00Z</dcterms:created>
  <dcterms:modified xsi:type="dcterms:W3CDTF">2016-12-01T11:10:00Z</dcterms:modified>
</cp:coreProperties>
</file>