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D5B" w:rsidRPr="00120D5B" w:rsidRDefault="00120D5B">
      <w:pPr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CB0A5C" w:rsidRDefault="005A1714" w:rsidP="005A1714">
      <w:pPr>
        <w:spacing w:after="0" w:line="240" w:lineRule="auto"/>
        <w:jc w:val="both"/>
      </w:pPr>
      <w:r>
        <w:t xml:space="preserve">Na základě jednání se zástupci auditorské firmy BDO </w:t>
      </w:r>
      <w:r w:rsidR="00832E8D">
        <w:t xml:space="preserve">CB </w:t>
      </w:r>
      <w:r>
        <w:t xml:space="preserve">s.r.o. a jejich vyjádření ve </w:t>
      </w:r>
      <w:proofErr w:type="gramStart"/>
      <w:r>
        <w:t xml:space="preserve">Zprávě </w:t>
      </w:r>
      <w:r w:rsidR="00E76169">
        <w:t xml:space="preserve">                                </w:t>
      </w:r>
      <w:r>
        <w:t>o přezkoumání</w:t>
      </w:r>
      <w:proofErr w:type="gramEnd"/>
      <w:r>
        <w:t xml:space="preserve"> hospodaření za rok 2018 </w:t>
      </w:r>
      <w:r w:rsidR="006E6FB0">
        <w:t xml:space="preserve">byl na jednání rady města </w:t>
      </w:r>
      <w:r>
        <w:t>před</w:t>
      </w:r>
      <w:r w:rsidR="006E6FB0">
        <w:t>ložen</w:t>
      </w:r>
      <w:r>
        <w:t xml:space="preserve"> k projednání materiál</w:t>
      </w:r>
      <w:r w:rsidR="00DD3D91">
        <w:t>,</w:t>
      </w:r>
      <w:r>
        <w:t xml:space="preserve"> </w:t>
      </w:r>
      <w:r w:rsidR="00DD3D91">
        <w:t>týkající se</w:t>
      </w:r>
      <w:r>
        <w:t xml:space="preserve"> vyřazení části</w:t>
      </w:r>
      <w:r w:rsidR="00457BB0">
        <w:t xml:space="preserve"> nedokončeného</w:t>
      </w:r>
      <w:r>
        <w:t xml:space="preserve"> majetku</w:t>
      </w:r>
      <w:r w:rsidR="00DD3D91">
        <w:t>,</w:t>
      </w:r>
      <w:r>
        <w:t xml:space="preserve"> zaúčtovaného na účtu 042 – Nedokončený dlouhodobý hmotný majetek.</w:t>
      </w:r>
      <w:r w:rsidR="006E6FB0">
        <w:t xml:space="preserve"> Rada města usnesením č. </w:t>
      </w:r>
      <w:r w:rsidR="00E27106">
        <w:t>1294</w:t>
      </w:r>
      <w:bookmarkStart w:id="0" w:name="_GoBack"/>
      <w:bookmarkEnd w:id="0"/>
      <w:r w:rsidR="006E6FB0">
        <w:t>/2019</w:t>
      </w:r>
      <w:r w:rsidR="004C6C98">
        <w:t xml:space="preserve"> doporučila zastupitelstvu města tento návrh schválit. </w:t>
      </w:r>
    </w:p>
    <w:p w:rsidR="005A1714" w:rsidRDefault="005A1714" w:rsidP="005A1714">
      <w:pPr>
        <w:spacing w:after="0" w:line="240" w:lineRule="auto"/>
        <w:jc w:val="both"/>
      </w:pPr>
      <w:r>
        <w:t>Jedná se o „zastaral</w:t>
      </w:r>
      <w:r w:rsidR="00457BB0">
        <w:t>é</w:t>
      </w:r>
      <w:r>
        <w:t>“ projektov</w:t>
      </w:r>
      <w:r w:rsidR="00457BB0">
        <w:t>é</w:t>
      </w:r>
      <w:r>
        <w:t xml:space="preserve"> dokumentac</w:t>
      </w:r>
      <w:r w:rsidR="00457BB0">
        <w:t>e</w:t>
      </w:r>
      <w:r w:rsidR="00DD3D91">
        <w:t>,</w:t>
      </w:r>
      <w:r>
        <w:t xml:space="preserve"> zpracovan</w:t>
      </w:r>
      <w:r w:rsidR="00457BB0">
        <w:t>é</w:t>
      </w:r>
      <w:r>
        <w:t xml:space="preserve"> v letech 1998 – 2010. </w:t>
      </w:r>
      <w:r w:rsidR="00457BB0">
        <w:t xml:space="preserve">Jelikož byla většina projektových dokumentací zpracována před více </w:t>
      </w:r>
      <w:r w:rsidR="00DD3D91">
        <w:t>než</w:t>
      </w:r>
      <w:r w:rsidR="00457BB0">
        <w:t xml:space="preserve"> 10 lety, nelze podle </w:t>
      </w:r>
      <w:r>
        <w:t>t</w:t>
      </w:r>
      <w:r w:rsidR="00457BB0">
        <w:t>ěchto</w:t>
      </w:r>
      <w:r>
        <w:t xml:space="preserve"> </w:t>
      </w:r>
      <w:r w:rsidR="00457BB0">
        <w:t>projektů</w:t>
      </w:r>
      <w:r>
        <w:t xml:space="preserve"> v současné době </w:t>
      </w:r>
      <w:r w:rsidR="00457BB0">
        <w:t>již</w:t>
      </w:r>
      <w:r>
        <w:t xml:space="preserve"> investiční akce zrealizovat, protože došlo </w:t>
      </w:r>
      <w:r w:rsidR="00725A3C">
        <w:t xml:space="preserve">v průběhu let </w:t>
      </w:r>
      <w:r>
        <w:t xml:space="preserve">ke změně technických </w:t>
      </w:r>
      <w:proofErr w:type="gramStart"/>
      <w:r>
        <w:t xml:space="preserve">předpisů </w:t>
      </w:r>
      <w:r w:rsidR="00725A3C">
        <w:t xml:space="preserve">                  </w:t>
      </w:r>
      <w:r>
        <w:t>i legislativy</w:t>
      </w:r>
      <w:proofErr w:type="gramEnd"/>
      <w:r>
        <w:t>. V případě rozhodnutí o realizaci těchto investičních akcí v budoucích letech bude nutno zpracovat nov</w:t>
      </w:r>
      <w:r w:rsidR="00725A3C">
        <w:t>é</w:t>
      </w:r>
      <w:r>
        <w:t xml:space="preserve"> projektov</w:t>
      </w:r>
      <w:r w:rsidR="00725A3C">
        <w:t>é</w:t>
      </w:r>
      <w:r>
        <w:t xml:space="preserve"> dokumentac</w:t>
      </w:r>
      <w:r w:rsidR="00725A3C">
        <w:t>e</w:t>
      </w:r>
      <w:r w:rsidR="00DD3D91">
        <w:t>,</w:t>
      </w:r>
      <w:r>
        <w:t xml:space="preserve"> odpovídající aktuální situaci a platný</w:t>
      </w:r>
      <w:r w:rsidR="00725A3C">
        <w:t>m</w:t>
      </w:r>
      <w:r>
        <w:t xml:space="preserve"> předpisům.</w:t>
      </w:r>
    </w:p>
    <w:p w:rsidR="005A1714" w:rsidRDefault="005A1714" w:rsidP="005A1714">
      <w:pPr>
        <w:spacing w:after="0" w:line="240" w:lineRule="auto"/>
        <w:jc w:val="both"/>
      </w:pPr>
      <w:r>
        <w:t>Projekty navržené k „vyřazení“ nebudou fyzicky likvidovány, protože v některých případech mohou být využity jako podklad pro zpracování nov</w:t>
      </w:r>
      <w:r w:rsidR="00725A3C">
        <w:t>ých</w:t>
      </w:r>
      <w:r>
        <w:t>, aktuální</w:t>
      </w:r>
      <w:r w:rsidR="00725A3C">
        <w:t>ch</w:t>
      </w:r>
      <w:r>
        <w:t xml:space="preserve"> dokumentac</w:t>
      </w:r>
      <w:r w:rsidR="00725A3C">
        <w:t>í</w:t>
      </w:r>
      <w:r w:rsidR="00DD3D91">
        <w:t>.</w:t>
      </w:r>
      <w:r>
        <w:t xml:space="preserve"> </w:t>
      </w:r>
      <w:r w:rsidR="00DD3D91">
        <w:t>J</w:t>
      </w:r>
      <w:r>
        <w:t xml:space="preserve">ejich vyřazení z účetní evidence bude </w:t>
      </w:r>
      <w:r w:rsidR="00DD3D91">
        <w:t xml:space="preserve">pouze </w:t>
      </w:r>
      <w:r>
        <w:t>odrážet skutečný stav výše nedokončen</w:t>
      </w:r>
      <w:r w:rsidR="00725A3C">
        <w:t>ých</w:t>
      </w:r>
      <w:r>
        <w:t xml:space="preserve"> </w:t>
      </w:r>
      <w:r w:rsidR="00725A3C">
        <w:t>investičních akcí</w:t>
      </w:r>
      <w:r>
        <w:t>, nebude zkreslen</w:t>
      </w:r>
      <w:r w:rsidR="00E65F3B">
        <w:t>ý</w:t>
      </w:r>
      <w:r>
        <w:t xml:space="preserve"> o nepoužiteln</w:t>
      </w:r>
      <w:r w:rsidR="00725A3C">
        <w:t>é</w:t>
      </w:r>
      <w:r>
        <w:t xml:space="preserve"> projektov</w:t>
      </w:r>
      <w:r w:rsidR="00725A3C">
        <w:t>é</w:t>
      </w:r>
      <w:r>
        <w:t xml:space="preserve"> dokumentac</w:t>
      </w:r>
      <w:r w:rsidR="00725A3C">
        <w:t>e</w:t>
      </w:r>
      <w:r>
        <w:t>.</w:t>
      </w:r>
    </w:p>
    <w:p w:rsidR="00465229" w:rsidRDefault="00465229" w:rsidP="005A1714">
      <w:pPr>
        <w:spacing w:after="0" w:line="240" w:lineRule="auto"/>
        <w:jc w:val="both"/>
      </w:pPr>
      <w:r>
        <w:t xml:space="preserve">Navrhujeme proto v souladu se stanoviskem a doporučením auditorské firmy BDO </w:t>
      </w:r>
      <w:r w:rsidR="00832E8D">
        <w:t xml:space="preserve">CB </w:t>
      </w:r>
      <w:r>
        <w:t xml:space="preserve">s.r.o. snížit účetní hodnotu </w:t>
      </w:r>
      <w:r w:rsidR="00725A3C">
        <w:t>n</w:t>
      </w:r>
      <w:r>
        <w:t>edokončeného dlouhodobého hmotného majetku o „</w:t>
      </w:r>
      <w:r w:rsidR="00E76169">
        <w:t>zastaralé</w:t>
      </w:r>
      <w:r>
        <w:t>“ projektov</w:t>
      </w:r>
      <w:r w:rsidR="00832E8D">
        <w:t xml:space="preserve">é </w:t>
      </w:r>
      <w:r>
        <w:t>dokumentac</w:t>
      </w:r>
      <w:r w:rsidR="00832E8D">
        <w:t>e</w:t>
      </w:r>
      <w:r>
        <w:t>, jej</w:t>
      </w:r>
      <w:r w:rsidR="00832E8D">
        <w:t>ichž</w:t>
      </w:r>
      <w:r>
        <w:t xml:space="preserve"> soupis </w:t>
      </w:r>
      <w:r w:rsidR="00404507">
        <w:t>tvoří</w:t>
      </w:r>
      <w:r>
        <w:t xml:space="preserve"> příloh</w:t>
      </w:r>
      <w:r w:rsidR="00404507">
        <w:t>y</w:t>
      </w:r>
      <w:r>
        <w:t xml:space="preserve"> tohoto materiálu.</w:t>
      </w:r>
    </w:p>
    <w:p w:rsidR="00404507" w:rsidRDefault="00404507" w:rsidP="005A1714">
      <w:pPr>
        <w:spacing w:after="0" w:line="240" w:lineRule="auto"/>
        <w:jc w:val="both"/>
      </w:pPr>
      <w:r>
        <w:t>Příloha č.</w:t>
      </w:r>
      <w:r w:rsidR="00810611">
        <w:t xml:space="preserve"> </w:t>
      </w:r>
      <w:r>
        <w:t>1</w:t>
      </w:r>
      <w:r w:rsidR="00810611">
        <w:t xml:space="preserve"> </w:t>
      </w:r>
      <w:r>
        <w:t>zahrnuje seznam projektových dokumentací navržených k vyřazení z účetní evidence</w:t>
      </w:r>
      <w:r w:rsidR="00E72F43">
        <w:t xml:space="preserve"> </w:t>
      </w:r>
      <w:r>
        <w:t>– účet 042 0110.</w:t>
      </w:r>
    </w:p>
    <w:p w:rsidR="00404507" w:rsidRDefault="00404507" w:rsidP="00404507">
      <w:pPr>
        <w:spacing w:after="0" w:line="240" w:lineRule="auto"/>
        <w:jc w:val="both"/>
      </w:pPr>
      <w:r>
        <w:t>Příloha č.</w:t>
      </w:r>
      <w:r w:rsidR="00810611">
        <w:t xml:space="preserve"> </w:t>
      </w:r>
      <w:r>
        <w:t>2 zahrnuje seznam projektových dokumentací navržených k vyřazení z účetní evidence</w:t>
      </w:r>
      <w:r w:rsidR="00E72F43">
        <w:t xml:space="preserve"> </w:t>
      </w:r>
      <w:r>
        <w:t>– účet 042 0200.</w:t>
      </w:r>
    </w:p>
    <w:p w:rsidR="00404507" w:rsidRPr="00402259" w:rsidRDefault="00404507" w:rsidP="005A1714">
      <w:pPr>
        <w:spacing w:after="0" w:line="240" w:lineRule="auto"/>
        <w:jc w:val="both"/>
      </w:pPr>
    </w:p>
    <w:p w:rsidR="00CB0A5C" w:rsidRDefault="00CB0A5C"/>
    <w:sectPr w:rsidR="00CB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90650"/>
    <w:multiLevelType w:val="multilevel"/>
    <w:tmpl w:val="EC0C244E"/>
    <w:lvl w:ilvl="0">
      <w:start w:val="1"/>
      <w:numFmt w:val="decimal"/>
      <w:pStyle w:val="Nadpis1"/>
      <w:lvlText w:val="%1."/>
      <w:lvlJc w:val="left"/>
      <w:pPr>
        <w:ind w:left="1211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Styl1"/>
      <w:lvlText w:val="%1.%2."/>
      <w:lvlJc w:val="left"/>
      <w:pPr>
        <w:ind w:left="4402" w:hanging="432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Styl2"/>
      <w:lvlText w:val="%1.%2.%3."/>
      <w:lvlJc w:val="left"/>
      <w:pPr>
        <w:ind w:left="1214" w:hanging="504"/>
      </w:pPr>
      <w:rPr>
        <w:rFonts w:ascii="Calibri" w:hAnsi="Calibri" w:cs="Calibri" w:hint="default"/>
        <w:b w:val="0"/>
        <w:bCs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54D7A"/>
    <w:rsid w:val="0006650D"/>
    <w:rsid w:val="00084C93"/>
    <w:rsid w:val="00120D5B"/>
    <w:rsid w:val="001468E1"/>
    <w:rsid w:val="00154E99"/>
    <w:rsid w:val="00170F84"/>
    <w:rsid w:val="001838F9"/>
    <w:rsid w:val="001E4DDF"/>
    <w:rsid w:val="0025638D"/>
    <w:rsid w:val="00276F79"/>
    <w:rsid w:val="002C7999"/>
    <w:rsid w:val="003068E4"/>
    <w:rsid w:val="003672E9"/>
    <w:rsid w:val="00373D1B"/>
    <w:rsid w:val="003F578B"/>
    <w:rsid w:val="00402259"/>
    <w:rsid w:val="00404507"/>
    <w:rsid w:val="00425216"/>
    <w:rsid w:val="00436A06"/>
    <w:rsid w:val="0044095C"/>
    <w:rsid w:val="00457BB0"/>
    <w:rsid w:val="00465229"/>
    <w:rsid w:val="004B11FB"/>
    <w:rsid w:val="004B5CFF"/>
    <w:rsid w:val="004C6C98"/>
    <w:rsid w:val="00500778"/>
    <w:rsid w:val="005872CA"/>
    <w:rsid w:val="005A1714"/>
    <w:rsid w:val="005B4BCF"/>
    <w:rsid w:val="005D69E7"/>
    <w:rsid w:val="0060110C"/>
    <w:rsid w:val="0060152F"/>
    <w:rsid w:val="0061108B"/>
    <w:rsid w:val="00656630"/>
    <w:rsid w:val="006A3063"/>
    <w:rsid w:val="006E6FB0"/>
    <w:rsid w:val="00725A3C"/>
    <w:rsid w:val="00792A7E"/>
    <w:rsid w:val="007A3E99"/>
    <w:rsid w:val="00810611"/>
    <w:rsid w:val="00832E8D"/>
    <w:rsid w:val="00867A98"/>
    <w:rsid w:val="00876D5B"/>
    <w:rsid w:val="008C5EA5"/>
    <w:rsid w:val="008E41CC"/>
    <w:rsid w:val="00933C0B"/>
    <w:rsid w:val="00943580"/>
    <w:rsid w:val="009D6AB9"/>
    <w:rsid w:val="009F4A86"/>
    <w:rsid w:val="00A313AB"/>
    <w:rsid w:val="00A97E12"/>
    <w:rsid w:val="00AE3B6F"/>
    <w:rsid w:val="00AF1A49"/>
    <w:rsid w:val="00B0026D"/>
    <w:rsid w:val="00B02180"/>
    <w:rsid w:val="00B3256D"/>
    <w:rsid w:val="00B6539A"/>
    <w:rsid w:val="00B73E79"/>
    <w:rsid w:val="00B77032"/>
    <w:rsid w:val="00BC5035"/>
    <w:rsid w:val="00BF57C0"/>
    <w:rsid w:val="00C27DD4"/>
    <w:rsid w:val="00C428DB"/>
    <w:rsid w:val="00CB0A5C"/>
    <w:rsid w:val="00CB7C68"/>
    <w:rsid w:val="00CC2A27"/>
    <w:rsid w:val="00DC3734"/>
    <w:rsid w:val="00DD3D91"/>
    <w:rsid w:val="00E27106"/>
    <w:rsid w:val="00E65F3B"/>
    <w:rsid w:val="00E72F43"/>
    <w:rsid w:val="00E76169"/>
    <w:rsid w:val="00EC3A5C"/>
    <w:rsid w:val="00ED25E6"/>
    <w:rsid w:val="00F0529C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5E2E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9"/>
    <w:qFormat/>
    <w:rsid w:val="008C5EA5"/>
    <w:pPr>
      <w:keepNext/>
      <w:numPr>
        <w:numId w:val="4"/>
      </w:numPr>
      <w:spacing w:before="120" w:after="120" w:line="276" w:lineRule="auto"/>
      <w:jc w:val="both"/>
      <w:outlineLvl w:val="0"/>
    </w:pPr>
    <w:rPr>
      <w:rFonts w:ascii="Palatino Linotype" w:hAnsi="Palatino Linotype" w:cs="Times New Roman"/>
      <w:b/>
      <w:bCs/>
      <w:smallCaps/>
      <w:color w:val="0B91D0"/>
      <w:kern w:val="36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9"/>
    <w:rsid w:val="008C5EA5"/>
    <w:rPr>
      <w:rFonts w:ascii="Palatino Linotype" w:hAnsi="Palatino Linotype" w:cs="Times New Roman"/>
      <w:b/>
      <w:bCs/>
      <w:smallCaps/>
      <w:color w:val="0B91D0"/>
      <w:kern w:val="36"/>
      <w:sz w:val="28"/>
      <w:szCs w:val="28"/>
    </w:rPr>
  </w:style>
  <w:style w:type="paragraph" w:customStyle="1" w:styleId="Styl1">
    <w:name w:val="Styl1"/>
    <w:basedOn w:val="Normln"/>
    <w:uiPriority w:val="99"/>
    <w:rsid w:val="008C5EA5"/>
    <w:pPr>
      <w:numPr>
        <w:ilvl w:val="1"/>
        <w:numId w:val="4"/>
      </w:numPr>
      <w:spacing w:before="120" w:after="120" w:line="276" w:lineRule="auto"/>
      <w:jc w:val="both"/>
    </w:pPr>
    <w:rPr>
      <w:rFonts w:ascii="Arial" w:hAnsi="Arial" w:cs="Arial"/>
    </w:rPr>
  </w:style>
  <w:style w:type="paragraph" w:customStyle="1" w:styleId="Styl2">
    <w:name w:val="Styl2"/>
    <w:basedOn w:val="Normln"/>
    <w:uiPriority w:val="99"/>
    <w:rsid w:val="008C5EA5"/>
    <w:pPr>
      <w:numPr>
        <w:ilvl w:val="2"/>
        <w:numId w:val="4"/>
      </w:numPr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Styl11Char">
    <w:name w:val="Styl 1.1. Char"/>
    <w:basedOn w:val="Standardnpsmoodstavce"/>
    <w:link w:val="Styl11"/>
    <w:locked/>
    <w:rsid w:val="008C5EA5"/>
    <w:rPr>
      <w:rFonts w:ascii="Arial" w:hAnsi="Arial" w:cs="Arial"/>
    </w:rPr>
  </w:style>
  <w:style w:type="paragraph" w:customStyle="1" w:styleId="Styl11">
    <w:name w:val="Styl 1.1."/>
    <w:basedOn w:val="Normln"/>
    <w:link w:val="Styl11Char"/>
    <w:rsid w:val="008C5EA5"/>
    <w:pPr>
      <w:tabs>
        <w:tab w:val="num" w:pos="360"/>
      </w:tabs>
      <w:spacing w:before="120" w:after="120" w:line="276" w:lineRule="auto"/>
      <w:ind w:left="709" w:hanging="709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Maršálková Šárka</cp:lastModifiedBy>
  <cp:revision>3</cp:revision>
  <cp:lastPrinted>2019-09-26T08:12:00Z</cp:lastPrinted>
  <dcterms:created xsi:type="dcterms:W3CDTF">2019-10-01T07:47:00Z</dcterms:created>
  <dcterms:modified xsi:type="dcterms:W3CDTF">2019-10-10T06:06:00Z</dcterms:modified>
</cp:coreProperties>
</file>