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DAB" w:rsidRDefault="00394DAB" w:rsidP="00394DAB">
      <w:pPr>
        <w:jc w:val="both"/>
        <w:rPr>
          <w:b/>
        </w:rPr>
      </w:pPr>
      <w:r>
        <w:rPr>
          <w:b/>
        </w:rPr>
        <w:t xml:space="preserve">Doplnění materiálu - Zpráva o vyřizování dotazů a připomínek členů Zastupitelstva města České Budějovice (KP-ZM/335/2018/M/158) </w:t>
      </w:r>
    </w:p>
    <w:p w:rsidR="00394DAB" w:rsidRDefault="00394DAB" w:rsidP="00394DAB">
      <w:pPr>
        <w:pBdr>
          <w:bottom w:val="single" w:sz="4" w:space="1" w:color="auto"/>
        </w:pBdr>
        <w:jc w:val="both"/>
        <w:rPr>
          <w:b/>
        </w:rPr>
      </w:pPr>
    </w:p>
    <w:p w:rsidR="00394DAB" w:rsidRDefault="00394DAB" w:rsidP="00394DAB">
      <w:pPr>
        <w:jc w:val="both"/>
        <w:rPr>
          <w:b/>
        </w:rPr>
      </w:pPr>
    </w:p>
    <w:p w:rsidR="00394DAB" w:rsidRDefault="00394DAB" w:rsidP="00394DAB">
      <w:pPr>
        <w:jc w:val="both"/>
        <w:rPr>
          <w:b/>
        </w:rPr>
      </w:pPr>
    </w:p>
    <w:p w:rsidR="00394DAB" w:rsidRDefault="00394DAB" w:rsidP="00394DAB">
      <w:pPr>
        <w:jc w:val="both"/>
        <w:rPr>
          <w:b/>
        </w:rPr>
      </w:pPr>
      <w:r>
        <w:rPr>
          <w:b/>
        </w:rPr>
        <w:t>Dotaz zastupitelky E. Hajerové - Na</w:t>
      </w:r>
      <w:r w:rsidRPr="00C1156C">
        <w:rPr>
          <w:b/>
        </w:rPr>
        <w:t xml:space="preserve"> základě jakého soudního usnesení nemůže město zasáhnout kvůli posezení v podloubí před provozovnou na nám. Přemysla Otakara 5. Vzhledem k tomu, že se jedná o veřejný prostor, zmínila bezpečností hledisko a také upozornila, že lavice se stoly jsou přišroubované k dlažbě.</w:t>
      </w:r>
    </w:p>
    <w:p w:rsidR="00394DAB" w:rsidRDefault="00394DAB" w:rsidP="00394DAB">
      <w:pPr>
        <w:pBdr>
          <w:bottom w:val="single" w:sz="4" w:space="1" w:color="auto"/>
        </w:pBdr>
        <w:jc w:val="both"/>
        <w:rPr>
          <w:b/>
        </w:rPr>
      </w:pPr>
    </w:p>
    <w:p w:rsidR="00394DAB" w:rsidRDefault="00394DAB" w:rsidP="00394DAB">
      <w:pPr>
        <w:jc w:val="both"/>
        <w:rPr>
          <w:b/>
        </w:rPr>
      </w:pPr>
    </w:p>
    <w:p w:rsidR="00394DAB" w:rsidRDefault="00394DAB" w:rsidP="00394DAB">
      <w:pPr>
        <w:jc w:val="both"/>
        <w:rPr>
          <w:b/>
        </w:rPr>
      </w:pPr>
      <w:r>
        <w:rPr>
          <w:b/>
        </w:rPr>
        <w:t xml:space="preserve">Odpovídal Mgr. Petr Podhola, 1. náměstek primátora </w:t>
      </w:r>
    </w:p>
    <w:p w:rsidR="00394DAB" w:rsidRDefault="00394DAB" w:rsidP="00394DAB">
      <w:pPr>
        <w:jc w:val="both"/>
        <w:rPr>
          <w:b/>
        </w:rPr>
      </w:pPr>
    </w:p>
    <w:p w:rsidR="00394DAB" w:rsidRPr="00D110C5" w:rsidRDefault="00394DAB" w:rsidP="00394DAB">
      <w:pPr>
        <w:spacing w:after="200"/>
      </w:pPr>
      <w:r w:rsidRPr="00D110C5">
        <w:t>Vážená paní zastupitelko,</w:t>
      </w:r>
    </w:p>
    <w:p w:rsidR="00394DAB" w:rsidRPr="00D110C5" w:rsidRDefault="00394DAB" w:rsidP="00394DAB">
      <w:pPr>
        <w:spacing w:after="100"/>
        <w:jc w:val="both"/>
      </w:pPr>
      <w:r w:rsidRPr="00D110C5">
        <w:t>na 32. zasedání zastupitelstva města, konaném dne 14. 5. 2018, jste vznesla dotaz týkající se prostoru loubí na náměstí Přemysla Otakara II., konkrétně pak restauračních zařízení umístěných v prostoru před provozovnou nacházející se v objektu nám. Přemysla Otakara II., č. 5. Vyrozuměl jsem, že předmětem Vašeho dotazu jsou zejména možnosti města zasáhnout proti umisťování těchto předmětů do veřejného prostoru loubí.</w:t>
      </w:r>
    </w:p>
    <w:p w:rsidR="00394DAB" w:rsidRPr="00D110C5" w:rsidRDefault="00394DAB" w:rsidP="00394DAB">
      <w:pPr>
        <w:spacing w:after="100"/>
        <w:jc w:val="both"/>
      </w:pPr>
      <w:r w:rsidRPr="00D110C5">
        <w:t>K tomuto dotazu si Vám dovoluji sdělit, že město jakožto samospráva skutečně nemá možnost, jak umisťování předmětů do prostoru loubí bezprostředně zabránit, nepočítáme-li určitou možnost ovlivňovat postup daného provozovatele (resp. vlastníka prostoru loubí) nepřímo skrze okolnost, že město je vlastníkem prostoru chodníku nacházejícího se před domy na náměstí obvykle žádaného provozovateli jakožto prostor potřebný k provozování restaurační předzahrádky.</w:t>
      </w:r>
    </w:p>
    <w:p w:rsidR="00394DAB" w:rsidRPr="00D110C5" w:rsidRDefault="00394DAB" w:rsidP="00394DAB">
      <w:pPr>
        <w:spacing w:after="100"/>
        <w:jc w:val="both"/>
      </w:pPr>
      <w:r w:rsidRPr="00D110C5">
        <w:t>Shora uvedené vyplývá ze skutečnosti, že město vlastníkem prostoru loubí není. Jak plyne z ust. § 506 odst. 1 občanského zákoníku, podle něhož součástí pozemku je též prostor nad povrchem a stavby zřízené na pozemku, tyto prostory a stavba chodníku v nich náleží vlastníkům pozemků, na nichž se nacházejí (popř. vlastníkům domů, je-li s ohledem na dřívější legislativu dosud zachováno dvojí vlastnictví pozemku a stavby na něm).</w:t>
      </w:r>
    </w:p>
    <w:p w:rsidR="00394DAB" w:rsidRPr="00D110C5" w:rsidRDefault="00394DAB" w:rsidP="00394DAB">
      <w:pPr>
        <w:spacing w:after="100"/>
        <w:jc w:val="both"/>
      </w:pPr>
      <w:r w:rsidRPr="00D110C5">
        <w:t>Zároveň však lze uvést, že prostor loubí je veřejně přístupným, přičemž z hlediska zákona o pozemních komunikacích podle všeho půjde o účelovou komunikaci, jejíž veřejnou přístupnost nemůže vlastník nijak omezovat (mohl by tak učinit pouze příslušný silniční správní úřad na jeho žádost, pokud je to nezbytně nutné k ochraně oprávněných zájmů tohoto vlastníka).</w:t>
      </w:r>
    </w:p>
    <w:p w:rsidR="00394DAB" w:rsidRPr="00D110C5" w:rsidRDefault="00394DAB" w:rsidP="00394DAB">
      <w:pPr>
        <w:spacing w:after="100"/>
        <w:jc w:val="both"/>
      </w:pPr>
      <w:r w:rsidRPr="00D110C5">
        <w:t>Tj. i na takovou účelovou komunikaci se vztahuje ust. § 29 odst. 2 zákona o pozemních komunikacích, podle něhož je možné na komunikaci umisťovat pevné překážky pouze na základě povolení silničního správního úřadu vydaného (kromě projednání s vlastníkem komunikace) se souhlasem Policie České republiky. Skutečnost, že toto ustanovení se týká rovněž účelových komunikací, bylo již dovozeno i správními soudy (např. 6 Ans 2/2007 - 128 ze dne 15. 11. 2007). Podobně se souvztažný přestupek dle § 42a odst. 1 písm. m) a § 42b odst. 1 písm. m) zákona o pozemních komunikacích (neoprávněné umístění pevné překážky na komunikaci nebo její neodstranění ve stanovené lhůtě) týká všech pozemních komunikací, tedy i komunikací účelových.</w:t>
      </w:r>
    </w:p>
    <w:p w:rsidR="00394DAB" w:rsidRPr="00D110C5" w:rsidRDefault="00394DAB" w:rsidP="00394DAB">
      <w:pPr>
        <w:spacing w:after="100"/>
        <w:jc w:val="both"/>
      </w:pPr>
      <w:r w:rsidRPr="00D110C5">
        <w:t>Povolení silničního správního úřadu lze vydat pouze za předpokladu, že nebude ohrožena bezpečnost a plynulost silničního provozu (zde tedy pohybu chodců) a že žadatel o vydání povolení zajistí na svůj náklad všechna potřebná opatření. Pevné překážky, na jejichž umístění nebylo vydáno povolení, jsou jejich vlastníci povinni odstranit na svůj náklad ve lhůtě stanovené silničním správním úřadem.</w:t>
      </w:r>
    </w:p>
    <w:p w:rsidR="00394DAB" w:rsidRPr="00D110C5" w:rsidRDefault="00394DAB" w:rsidP="00394DAB">
      <w:pPr>
        <w:spacing w:after="100"/>
        <w:jc w:val="both"/>
      </w:pPr>
      <w:r w:rsidRPr="00D110C5">
        <w:lastRenderedPageBreak/>
        <w:t>Je tedy na příslušném silničním správním úřadu, aby posoudil, zda se v daném konkrétním případě jedná o překážku na komunikaci ve smyslu § 29 zákona o pozemních komunikací</w:t>
      </w:r>
      <w:r>
        <w:t>ch</w:t>
      </w:r>
      <w:r w:rsidRPr="00D110C5">
        <w:t xml:space="preserve"> a uskutečnil případné postupy podle tohoto ustanovení. </w:t>
      </w:r>
    </w:p>
    <w:p w:rsidR="00394DAB" w:rsidRPr="00D110C5" w:rsidRDefault="00394DAB" w:rsidP="00394DAB">
      <w:pPr>
        <w:keepNext/>
        <w:spacing w:after="200"/>
        <w:jc w:val="both"/>
      </w:pPr>
      <w:r w:rsidRPr="00D110C5">
        <w:t>Závěrem si dovoluji uvést, že k předmětné problematice loubí není dostupná výslovná judikatura (ať již z hlediska majetkoprávní povahy loubí či z hlediska charakteru tohoto prostoru jako účelové komunikace), tj. nemohu pochopitelně vyloučit, že by v případné konkrétní věci příslušný soud či správní orgán vycházely z jiného výkladu relevantních právních předpisů.</w:t>
      </w:r>
    </w:p>
    <w:p w:rsidR="00394DAB" w:rsidRPr="00D110C5" w:rsidRDefault="00394DAB" w:rsidP="00394DAB">
      <w:pPr>
        <w:jc w:val="both"/>
        <w:rPr>
          <w:b/>
        </w:rPr>
      </w:pPr>
    </w:p>
    <w:p w:rsidR="00F02BB6" w:rsidRDefault="00F02BB6">
      <w:bookmarkStart w:id="0" w:name="_GoBack"/>
      <w:bookmarkEnd w:id="0"/>
    </w:p>
    <w:sectPr w:rsidR="00F02BB6" w:rsidSect="00F3770C">
      <w:footerReference w:type="default" r:id="rId4"/>
      <w:pgSz w:w="11906" w:h="16838"/>
      <w:pgMar w:top="993"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93A" w:rsidRDefault="00394DAB">
    <w:pPr>
      <w:pStyle w:val="Zpat"/>
      <w:jc w:val="center"/>
    </w:pPr>
  </w:p>
  <w:p w:rsidR="00A3493A" w:rsidRDefault="00394DAB">
    <w:pPr>
      <w:pStyle w:val="Zpat"/>
    </w:pPr>
  </w:p>
  <w:p w:rsidR="00A3493A" w:rsidRDefault="00394DAB"/>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DAB"/>
    <w:rsid w:val="00394DAB"/>
    <w:rsid w:val="00F02B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05E745-1393-48A4-AE63-60F5CC579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94DAB"/>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autoRedefine/>
    <w:uiPriority w:val="99"/>
    <w:rsid w:val="00394DAB"/>
    <w:pPr>
      <w:tabs>
        <w:tab w:val="center" w:pos="4536"/>
        <w:tab w:val="right" w:pos="9072"/>
      </w:tabs>
    </w:pPr>
    <w:rPr>
      <w:bCs/>
      <w:noProof/>
      <w:sz w:val="20"/>
    </w:rPr>
  </w:style>
  <w:style w:type="character" w:customStyle="1" w:styleId="ZpatChar">
    <w:name w:val="Zápatí Char"/>
    <w:basedOn w:val="Standardnpsmoodstavce"/>
    <w:link w:val="Zpat"/>
    <w:uiPriority w:val="99"/>
    <w:rsid w:val="00394DAB"/>
    <w:rPr>
      <w:rFonts w:ascii="Times New Roman" w:eastAsia="Times New Roman" w:hAnsi="Times New Roman" w:cs="Times New Roman"/>
      <w:bCs/>
      <w:noProof/>
      <w:sz w:val="20"/>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566</Words>
  <Characters>3342</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Drobilová Hana</dc:creator>
  <cp:keywords/>
  <dc:description/>
  <cp:lastModifiedBy>Drobilová Hana</cp:lastModifiedBy>
  <cp:revision>1</cp:revision>
  <dcterms:created xsi:type="dcterms:W3CDTF">2018-06-27T12:10:00Z</dcterms:created>
  <dcterms:modified xsi:type="dcterms:W3CDTF">2018-06-27T12:11:00Z</dcterms:modified>
</cp:coreProperties>
</file>