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1679A7" w:rsidRDefault="001679A7" w:rsidP="0018207B">
      <w:pPr>
        <w:pStyle w:val="odstavecsslovnm"/>
      </w:pPr>
    </w:p>
    <w:p w:rsidR="001679A7" w:rsidRPr="00D97AB6" w:rsidRDefault="001679A7" w:rsidP="001679A7">
      <w:pPr>
        <w:pStyle w:val="Zkladntext"/>
        <w:rPr>
          <w:szCs w:val="22"/>
        </w:rPr>
      </w:pPr>
    </w:p>
    <w:p w:rsidR="00D97AB6" w:rsidRPr="00D97AB6" w:rsidRDefault="00D97AB6" w:rsidP="0018207B">
      <w:pPr>
        <w:pStyle w:val="slovn21"/>
        <w:rPr>
          <w:b w:val="0"/>
        </w:rPr>
      </w:pPr>
      <w:r w:rsidRPr="00D97AB6">
        <w:rPr>
          <w:b w:val="0"/>
        </w:rPr>
        <w:t>Obchodní společnost CB – City Park s.r.o., se sídlem Na Zlaté stoce 551/14, 370 05 České Budějovice, IČ 251 89 387 žádá o převod stavby komunikace a chodníku vybudované v rámci stavby „ZTV Dopravní připojení zóny Dlouhá louka – jih na sil. I/3“ do vlastnictví statutárního města České Budějovice za cenu dle pravidel pro převod staveb ZTV, tj. za 2.000 Kč/stavbu.</w:t>
      </w:r>
    </w:p>
    <w:p w:rsidR="00D97AB6" w:rsidRPr="00D97AB6" w:rsidRDefault="00D97AB6" w:rsidP="0018207B">
      <w:pPr>
        <w:pStyle w:val="odstavecsslovnm"/>
        <w:jc w:val="both"/>
      </w:pPr>
    </w:p>
    <w:p w:rsidR="00D97AB6" w:rsidRPr="00D97AB6" w:rsidRDefault="00D97AB6" w:rsidP="0018207B">
      <w:pPr>
        <w:pStyle w:val="odstavecsslovnm"/>
        <w:jc w:val="both"/>
      </w:pPr>
      <w:r w:rsidRPr="00D97AB6">
        <w:t>CB – City Park s.r.o. realizovala výše uvedenou stavbu a výstavbu bytových domů v lokalitě bývalé „sodovkárny“.</w:t>
      </w:r>
    </w:p>
    <w:p w:rsidR="00D97AB6" w:rsidRPr="00D97AB6" w:rsidRDefault="00D97AB6" w:rsidP="0018207B">
      <w:pPr>
        <w:pStyle w:val="odstavecsslovnm"/>
        <w:jc w:val="both"/>
      </w:pPr>
      <w:r w:rsidRPr="00D97AB6">
        <w:t>V roce 2009 byla na uvedenou stavbu schválena Zastupitelstvem města České Budějovice usnesením č. 95/2009, dne 23.4.2009, Smlouva budoucí kupní na odkoupení dokončených a zkolaudovaných staveb ZTV se společnosti NOVA Projekt s.r.o., IČ 608 37 012.</w:t>
      </w:r>
    </w:p>
    <w:p w:rsidR="00D97AB6" w:rsidRPr="00D97AB6" w:rsidRDefault="00D97AB6" w:rsidP="0018207B">
      <w:pPr>
        <w:pStyle w:val="odstavecsslovnm"/>
        <w:jc w:val="both"/>
      </w:pPr>
      <w:r w:rsidRPr="00D97AB6">
        <w:t>Dne 5.4.2011 uzavřela obchodní společnost CB – City Park s.r.o. a společnost Nova projekt s.r.o. smlouvu o prodeji projektu a spolupráci a předmětnou stavbu realizovala již společnost CB – City Park s.r.o. Z tohoto důvodu žádá společnost CB – City Park s.r.o. o převod staveb.</w:t>
      </w:r>
    </w:p>
    <w:p w:rsidR="00D97AB6" w:rsidRPr="00D97AB6" w:rsidRDefault="00D97AB6" w:rsidP="0018207B">
      <w:pPr>
        <w:pStyle w:val="odstavecsslovnm"/>
        <w:jc w:val="both"/>
      </w:pPr>
    </w:p>
    <w:p w:rsidR="00D97AB6" w:rsidRPr="00D97AB6" w:rsidRDefault="00D97AB6" w:rsidP="0018207B">
      <w:pPr>
        <w:pStyle w:val="odstavecsslovnm"/>
        <w:jc w:val="both"/>
      </w:pPr>
      <w:r w:rsidRPr="00D97AB6">
        <w:t>Dne 26. 07. 2013 byla uzavřena kupní smlouva na dokončené a zkolaudované stavby (komunikace, malá okružní křižovatka, parkoviště, chodníky, zpevněné plochy a plochy veřejné zeleně) na základě usnesení Zastupitelstva města České Budějovice č. 85/2013 ze dne 11. 04. 2013 zaměřených geometrickým plánem č. 3496-35/2013.</w:t>
      </w:r>
    </w:p>
    <w:p w:rsidR="00D97AB6" w:rsidRPr="00D97AB6" w:rsidRDefault="00D97AB6" w:rsidP="0018207B">
      <w:pPr>
        <w:pStyle w:val="odstavecsslovnm"/>
        <w:jc w:val="both"/>
      </w:pPr>
    </w:p>
    <w:p w:rsidR="00D97AB6" w:rsidRPr="00D97AB6" w:rsidRDefault="00D97AB6" w:rsidP="0018207B">
      <w:pPr>
        <w:pStyle w:val="odstavecsslovnm"/>
        <w:jc w:val="both"/>
      </w:pPr>
      <w:r w:rsidRPr="00D97AB6">
        <w:t xml:space="preserve">Na poslední část komunikace a chodníku byl vydán kolaudační souhlas dne 17. 07. 2015 a stavba byla zaměřena geometrickým plánem č. 4048-278/2015. Tato stavba komunikace a chodníku je umístěna na části pozemku parc. č. 1635/26 oddělené </w:t>
      </w:r>
      <w:bookmarkStart w:id="0" w:name="_GoBack"/>
      <w:r w:rsidRPr="00D97AB6">
        <w:t>u</w:t>
      </w:r>
      <w:bookmarkEnd w:id="0"/>
      <w:r w:rsidRPr="00D97AB6">
        <w:t>vedeným geometrickým plánem a přisloučené k pozemkům parc. č.  1635/43 a 1635/44, k.ú. České Budějovice 2.</w:t>
      </w:r>
    </w:p>
    <w:p w:rsidR="00D97AB6" w:rsidRPr="00D97AB6" w:rsidRDefault="00D97AB6" w:rsidP="0018207B">
      <w:pPr>
        <w:pStyle w:val="odstavecsslovnm"/>
        <w:jc w:val="both"/>
      </w:pPr>
    </w:p>
    <w:p w:rsidR="00D97AB6" w:rsidRPr="00D97AB6" w:rsidRDefault="00D97AB6" w:rsidP="0018207B">
      <w:pPr>
        <w:pStyle w:val="odstavecsslovnm"/>
        <w:jc w:val="both"/>
      </w:pPr>
      <w:r w:rsidRPr="00D97AB6">
        <w:rPr>
          <w:b/>
        </w:rPr>
        <w:t>Odbor SVS</w:t>
      </w:r>
      <w:r w:rsidRPr="00D97AB6">
        <w:t xml:space="preserve"> jako správce komunikace </w:t>
      </w:r>
      <w:r w:rsidRPr="00D97AB6">
        <w:rPr>
          <w:b/>
        </w:rPr>
        <w:t xml:space="preserve">souhlasí </w:t>
      </w:r>
      <w:r w:rsidRPr="00D97AB6">
        <w:t xml:space="preserve">s převodem výše uvedené stavby komunikace a chodníku do majetku města České Budějovice. </w:t>
      </w:r>
    </w:p>
    <w:p w:rsidR="001679A7" w:rsidRPr="0018207B" w:rsidRDefault="001679A7" w:rsidP="0018207B">
      <w:pPr>
        <w:pStyle w:val="odstavecsslovnm"/>
        <w:jc w:val="both"/>
        <w:rPr>
          <w:szCs w:val="24"/>
        </w:rPr>
      </w:pPr>
    </w:p>
    <w:p w:rsidR="006B2A6B" w:rsidRDefault="00A433FD" w:rsidP="0018207B">
      <w:pPr>
        <w:pStyle w:val="Zkladntextodsazen"/>
        <w:ind w:left="0"/>
        <w:jc w:val="both"/>
        <w:rPr>
          <w:sz w:val="24"/>
          <w:szCs w:val="24"/>
        </w:rPr>
      </w:pPr>
      <w:r w:rsidRPr="0018207B">
        <w:rPr>
          <w:sz w:val="24"/>
          <w:szCs w:val="24"/>
        </w:rPr>
        <w:t xml:space="preserve">Rada města záměr </w:t>
      </w:r>
      <w:r w:rsidR="0018207B" w:rsidRPr="0018207B">
        <w:rPr>
          <w:sz w:val="24"/>
          <w:szCs w:val="24"/>
        </w:rPr>
        <w:t xml:space="preserve">odkoupení zkolaudované stavby komunikace a chodníku realizované v rámci stavby „ZTV Dopravní připojení zóny Dlouhá louka – jih na </w:t>
      </w:r>
      <w:proofErr w:type="gramStart"/>
      <w:r w:rsidR="0018207B" w:rsidRPr="0018207B">
        <w:rPr>
          <w:sz w:val="24"/>
          <w:szCs w:val="24"/>
        </w:rPr>
        <w:t>sil</w:t>
      </w:r>
      <w:proofErr w:type="gramEnd"/>
      <w:r w:rsidR="0018207B" w:rsidRPr="0018207B">
        <w:rPr>
          <w:sz w:val="24"/>
          <w:szCs w:val="24"/>
        </w:rPr>
        <w:t>. I/3“ v </w:t>
      </w:r>
      <w:proofErr w:type="gramStart"/>
      <w:r w:rsidR="0018207B" w:rsidRPr="0018207B">
        <w:rPr>
          <w:sz w:val="24"/>
          <w:szCs w:val="24"/>
        </w:rPr>
        <w:t>k.ú.</w:t>
      </w:r>
      <w:proofErr w:type="gramEnd"/>
      <w:r w:rsidR="0018207B" w:rsidRPr="0018207B">
        <w:rPr>
          <w:sz w:val="24"/>
          <w:szCs w:val="24"/>
        </w:rPr>
        <w:t xml:space="preserve"> České Budějovice 2 na části pozemku parc. </w:t>
      </w:r>
      <w:proofErr w:type="gramStart"/>
      <w:r w:rsidR="0018207B" w:rsidRPr="0018207B">
        <w:rPr>
          <w:sz w:val="24"/>
          <w:szCs w:val="24"/>
        </w:rPr>
        <w:t>č.</w:t>
      </w:r>
      <w:proofErr w:type="gramEnd"/>
      <w:r w:rsidR="0018207B" w:rsidRPr="0018207B">
        <w:rPr>
          <w:sz w:val="24"/>
          <w:szCs w:val="24"/>
        </w:rPr>
        <w:t xml:space="preserve"> 1635/26 oddělené geometrickým plánem č.4018-278/2015 a přisloučené k pozemkům parc. č.  1635/43 a 1635/44 od investora CB – City Park s.r.o., se sídlem Na Zlaté stoce 551/14, 370 05 České Budějovice, IČ 251 89 387 za cenu dle „Pravidel pro převod staveb ZTV“ 2.000 Kč projednala </w:t>
      </w:r>
      <w:r w:rsidR="006B2A6B">
        <w:rPr>
          <w:sz w:val="24"/>
          <w:szCs w:val="24"/>
        </w:rPr>
        <w:t xml:space="preserve">a schválila </w:t>
      </w:r>
      <w:r w:rsidR="0018207B" w:rsidRPr="0018207B">
        <w:rPr>
          <w:sz w:val="24"/>
          <w:szCs w:val="24"/>
        </w:rPr>
        <w:t>dne 30. 09. 2015</w:t>
      </w:r>
      <w:r w:rsidR="006B2A6B">
        <w:rPr>
          <w:sz w:val="24"/>
          <w:szCs w:val="24"/>
        </w:rPr>
        <w:t>.</w:t>
      </w:r>
    </w:p>
    <w:p w:rsidR="0018207B" w:rsidRPr="00D97AB6" w:rsidRDefault="0018207B" w:rsidP="0018207B">
      <w:pPr>
        <w:pStyle w:val="odstavecsslovnm"/>
        <w:jc w:val="both"/>
      </w:pPr>
      <w:r w:rsidRPr="00D97AB6">
        <w:t xml:space="preserve">Výše uvedená stavba bude převedena do vlastnictví statutárního města České Budějovice za cenu stanovenou dle pravidel pro převod ZTV za </w:t>
      </w:r>
      <w:r w:rsidRPr="00D97AB6">
        <w:rPr>
          <w:b/>
        </w:rPr>
        <w:t xml:space="preserve">2.000 Kč </w:t>
      </w:r>
      <w:r w:rsidRPr="00D97AB6">
        <w:t>(bez DPH).</w:t>
      </w:r>
    </w:p>
    <w:p w:rsidR="001679A7" w:rsidRPr="0018207B" w:rsidRDefault="001679A7" w:rsidP="0018207B">
      <w:pPr>
        <w:pStyle w:val="odstavecsslovnm"/>
        <w:rPr>
          <w:szCs w:val="24"/>
        </w:rPr>
      </w:pPr>
    </w:p>
    <w:p w:rsidR="001679A7" w:rsidRPr="0018207B" w:rsidRDefault="001679A7" w:rsidP="0018207B">
      <w:pPr>
        <w:pStyle w:val="odstavecsslovnm"/>
        <w:rPr>
          <w:szCs w:val="24"/>
        </w:rPr>
      </w:pPr>
    </w:p>
    <w:sectPr w:rsidR="001679A7" w:rsidRPr="0018207B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>
    <w:nsid w:val="3C8B528D"/>
    <w:multiLevelType w:val="multilevel"/>
    <w:tmpl w:val="B4F4A99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B9"/>
    <w:rsid w:val="00042277"/>
    <w:rsid w:val="00042404"/>
    <w:rsid w:val="000B5B79"/>
    <w:rsid w:val="00112FF8"/>
    <w:rsid w:val="00135909"/>
    <w:rsid w:val="00140D6D"/>
    <w:rsid w:val="001679A7"/>
    <w:rsid w:val="00172358"/>
    <w:rsid w:val="001802EB"/>
    <w:rsid w:val="0018207B"/>
    <w:rsid w:val="00191C47"/>
    <w:rsid w:val="001A5872"/>
    <w:rsid w:val="001C0510"/>
    <w:rsid w:val="001C3F57"/>
    <w:rsid w:val="0029052C"/>
    <w:rsid w:val="002B2E70"/>
    <w:rsid w:val="002C6212"/>
    <w:rsid w:val="002C7EE4"/>
    <w:rsid w:val="003626F5"/>
    <w:rsid w:val="003B0EFD"/>
    <w:rsid w:val="0041166B"/>
    <w:rsid w:val="00472105"/>
    <w:rsid w:val="004B1C21"/>
    <w:rsid w:val="004C1F01"/>
    <w:rsid w:val="00524A86"/>
    <w:rsid w:val="00543A03"/>
    <w:rsid w:val="00581C75"/>
    <w:rsid w:val="00590A10"/>
    <w:rsid w:val="005C52B9"/>
    <w:rsid w:val="005E4042"/>
    <w:rsid w:val="00636B7E"/>
    <w:rsid w:val="00642E09"/>
    <w:rsid w:val="00675C41"/>
    <w:rsid w:val="00696973"/>
    <w:rsid w:val="006B2A6B"/>
    <w:rsid w:val="006B5C28"/>
    <w:rsid w:val="00700999"/>
    <w:rsid w:val="00710EA2"/>
    <w:rsid w:val="00717732"/>
    <w:rsid w:val="007553BA"/>
    <w:rsid w:val="007B00A1"/>
    <w:rsid w:val="007D54AB"/>
    <w:rsid w:val="008616C6"/>
    <w:rsid w:val="00875D50"/>
    <w:rsid w:val="008B047C"/>
    <w:rsid w:val="008C55A3"/>
    <w:rsid w:val="008D5906"/>
    <w:rsid w:val="00911349"/>
    <w:rsid w:val="0091554A"/>
    <w:rsid w:val="009407AB"/>
    <w:rsid w:val="0094327E"/>
    <w:rsid w:val="00946BE0"/>
    <w:rsid w:val="00953238"/>
    <w:rsid w:val="00956727"/>
    <w:rsid w:val="0097163A"/>
    <w:rsid w:val="00991606"/>
    <w:rsid w:val="009D0F9D"/>
    <w:rsid w:val="009E355D"/>
    <w:rsid w:val="009E6F6F"/>
    <w:rsid w:val="009F7B0C"/>
    <w:rsid w:val="00A01E31"/>
    <w:rsid w:val="00A179F7"/>
    <w:rsid w:val="00A257A0"/>
    <w:rsid w:val="00A371F3"/>
    <w:rsid w:val="00A433FD"/>
    <w:rsid w:val="00A64B5C"/>
    <w:rsid w:val="00AA762D"/>
    <w:rsid w:val="00AB1CFD"/>
    <w:rsid w:val="00AB4C27"/>
    <w:rsid w:val="00AC69D4"/>
    <w:rsid w:val="00AD7EBA"/>
    <w:rsid w:val="00AE0D6C"/>
    <w:rsid w:val="00AF1086"/>
    <w:rsid w:val="00B11390"/>
    <w:rsid w:val="00B1245F"/>
    <w:rsid w:val="00BF7288"/>
    <w:rsid w:val="00C159D4"/>
    <w:rsid w:val="00C16F1C"/>
    <w:rsid w:val="00C21F71"/>
    <w:rsid w:val="00C3175C"/>
    <w:rsid w:val="00C47270"/>
    <w:rsid w:val="00C5118A"/>
    <w:rsid w:val="00C629C4"/>
    <w:rsid w:val="00C8225D"/>
    <w:rsid w:val="00CC37C4"/>
    <w:rsid w:val="00CE6069"/>
    <w:rsid w:val="00D043BD"/>
    <w:rsid w:val="00D30427"/>
    <w:rsid w:val="00D43D69"/>
    <w:rsid w:val="00D91821"/>
    <w:rsid w:val="00D97AB6"/>
    <w:rsid w:val="00DC1888"/>
    <w:rsid w:val="00DE04CF"/>
    <w:rsid w:val="00E85192"/>
    <w:rsid w:val="00E96342"/>
    <w:rsid w:val="00EE1DA9"/>
    <w:rsid w:val="00F942D7"/>
    <w:rsid w:val="00F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18207B"/>
    <w:p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630475-AD91-4520-A1A1-A3C753585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361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6</cp:revision>
  <cp:lastPrinted>2015-09-30T08:01:00Z</cp:lastPrinted>
  <dcterms:created xsi:type="dcterms:W3CDTF">2015-09-29T11:14:00Z</dcterms:created>
  <dcterms:modified xsi:type="dcterms:W3CDTF">2015-10-01T08:23:00Z</dcterms:modified>
</cp:coreProperties>
</file>