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2EF" w:rsidRPr="00EA3C1B" w:rsidRDefault="00EA3C1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A3C1B">
        <w:rPr>
          <w:rFonts w:ascii="Times New Roman" w:hAnsi="Times New Roman" w:cs="Times New Roman"/>
          <w:sz w:val="24"/>
          <w:szCs w:val="24"/>
        </w:rPr>
        <w:t>Tato příloha není dostupná z důvodu ochrany osobních údajů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0312EF" w:rsidRPr="00EA3C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C1B"/>
    <w:rsid w:val="000312EF"/>
    <w:rsid w:val="00D344E4"/>
    <w:rsid w:val="00E31C6E"/>
    <w:rsid w:val="00EA3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1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1C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1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1C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Kordíková Miroslava</dc:creator>
  <cp:lastModifiedBy>Kordíková Miroslava</cp:lastModifiedBy>
  <cp:revision>2</cp:revision>
  <cp:lastPrinted>2014-11-26T10:40:00Z</cp:lastPrinted>
  <dcterms:created xsi:type="dcterms:W3CDTF">2014-11-26T10:40:00Z</dcterms:created>
  <dcterms:modified xsi:type="dcterms:W3CDTF">2014-11-26T10:40:00Z</dcterms:modified>
</cp:coreProperties>
</file>