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4A" w:rsidRDefault="008E6189">
      <w:bookmarkStart w:id="0" w:name="_GoBack"/>
      <w:bookmarkEnd w:id="0"/>
      <w:r>
        <w:t xml:space="preserve">Tato příloha není dostupná z důvodu ochrany údajů v souladu se zákonem </w:t>
      </w:r>
      <w:r w:rsidR="0081174F">
        <w:t>č. 101/2000 Sb., o ochraně osobních údajů.</w:t>
      </w:r>
    </w:p>
    <w:sectPr w:rsidR="00074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189"/>
    <w:rsid w:val="0007414A"/>
    <w:rsid w:val="0081174F"/>
    <w:rsid w:val="008E6189"/>
    <w:rsid w:val="00DD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Maříková Eva</dc:creator>
  <cp:lastModifiedBy>Maříková Eva</cp:lastModifiedBy>
  <cp:revision>2</cp:revision>
  <dcterms:created xsi:type="dcterms:W3CDTF">2014-04-28T14:18:00Z</dcterms:created>
  <dcterms:modified xsi:type="dcterms:W3CDTF">2014-04-28T14:18:00Z</dcterms:modified>
</cp:coreProperties>
</file>