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FDDD" w14:textId="77777777" w:rsidR="00060625" w:rsidRDefault="008F276A" w:rsidP="00BF53C3">
      <w:pPr>
        <w:pStyle w:val="Odstavecseseznamem"/>
        <w:spacing w:after="100" w:line="240" w:lineRule="auto"/>
        <w:jc w:val="center"/>
        <w:rPr>
          <w:rFonts w:cs="Times New Roman"/>
          <w:b/>
          <w:smallCaps/>
          <w:sz w:val="32"/>
        </w:rPr>
      </w:pPr>
      <w:r>
        <w:rPr>
          <w:rFonts w:cs="Times New Roman"/>
          <w:b/>
          <w:smallCaps/>
          <w:sz w:val="32"/>
        </w:rPr>
        <w:t xml:space="preserve">veřejnoprávní </w:t>
      </w:r>
      <w:r w:rsidR="00BF53C3" w:rsidRPr="00BF53C3">
        <w:rPr>
          <w:rFonts w:cs="Times New Roman"/>
          <w:b/>
          <w:smallCaps/>
          <w:sz w:val="32"/>
        </w:rPr>
        <w:t>smlouv</w:t>
      </w:r>
      <w:r>
        <w:rPr>
          <w:rFonts w:cs="Times New Roman"/>
          <w:b/>
          <w:smallCaps/>
          <w:sz w:val="32"/>
        </w:rPr>
        <w:t>a</w:t>
      </w:r>
      <w:r w:rsidR="00BF53C3" w:rsidRPr="00BF53C3">
        <w:rPr>
          <w:rFonts w:cs="Times New Roman"/>
          <w:b/>
          <w:smallCaps/>
          <w:sz w:val="32"/>
        </w:rPr>
        <w:t xml:space="preserve"> o poskytnutí neinvestiční dotace</w:t>
      </w:r>
    </w:p>
    <w:p w14:paraId="5CB2D968" w14:textId="77777777" w:rsidR="00060625" w:rsidRPr="00060625" w:rsidRDefault="00060625" w:rsidP="00060625">
      <w:pPr>
        <w:spacing w:after="0" w:line="240" w:lineRule="auto"/>
        <w:jc w:val="center"/>
        <w:rPr>
          <w:rFonts w:eastAsia="Times New Roman" w:cs="Times New Roman"/>
          <w:sz w:val="18"/>
          <w:szCs w:val="20"/>
          <w:lang w:eastAsia="cs-CZ"/>
        </w:rPr>
      </w:pPr>
      <w:r w:rsidRPr="00060625">
        <w:rPr>
          <w:rFonts w:eastAsia="Times New Roman" w:cs="Times New Roman"/>
          <w:sz w:val="18"/>
          <w:szCs w:val="20"/>
          <w:lang w:eastAsia="cs-CZ"/>
        </w:rPr>
        <w:t>uzavírána dle ustanovení § 10a odst. 5 zákona č. 250/2000 Sb., o rozpočtových pravidlech územních rozpočtů, v platném a účinném znění ve spojení s ustanovením § 159 a násl. zákona č. 50//2004 Sb., správní řád, v platném a účinném znění</w:t>
      </w:r>
    </w:p>
    <w:p w14:paraId="544B479E" w14:textId="783471E1" w:rsidR="00BF53C3" w:rsidRPr="002E4EA1" w:rsidRDefault="00BF53C3" w:rsidP="00BF53C3">
      <w:pPr>
        <w:pStyle w:val="Odstavecseseznamem"/>
        <w:spacing w:after="100" w:line="240" w:lineRule="auto"/>
        <w:jc w:val="center"/>
        <w:rPr>
          <w:rFonts w:cs="Times New Roman"/>
          <w:b/>
          <w:smallCaps/>
          <w:sz w:val="24"/>
          <w:szCs w:val="24"/>
        </w:rPr>
      </w:pPr>
      <w:r w:rsidRPr="00BF53C3">
        <w:rPr>
          <w:rFonts w:cs="Times New Roman"/>
          <w:b/>
          <w:smallCaps/>
          <w:sz w:val="32"/>
        </w:rPr>
        <w:br/>
      </w:r>
      <w:r w:rsidR="00C644DF">
        <w:rPr>
          <w:rFonts w:cs="Times New Roman"/>
          <w:b/>
          <w:smallCaps/>
          <w:sz w:val="24"/>
          <w:szCs w:val="24"/>
        </w:rPr>
        <w:t>č. 2016</w:t>
      </w:r>
      <w:r w:rsidR="009B5DC4" w:rsidRPr="009B5DC4">
        <w:rPr>
          <w:rFonts w:cs="Times New Roman"/>
          <w:b/>
          <w:smallCaps/>
          <w:sz w:val="24"/>
          <w:szCs w:val="24"/>
          <w:highlight w:val="darkGray"/>
        </w:rPr>
        <w:t>……</w:t>
      </w:r>
    </w:p>
    <w:p w14:paraId="67075442" w14:textId="77777777" w:rsidR="00BF53C3" w:rsidRPr="00BF53C3" w:rsidRDefault="00BF53C3" w:rsidP="00BF53C3">
      <w:pPr>
        <w:rPr>
          <w:sz w:val="18"/>
          <w:szCs w:val="18"/>
        </w:rPr>
      </w:pPr>
      <w:r>
        <w:rPr>
          <w:sz w:val="18"/>
          <w:szCs w:val="18"/>
        </w:rPr>
        <w:t>kterou níže uvedeného dne, měsíce a roku uzavřely tyto smluvní strany:</w:t>
      </w:r>
    </w:p>
    <w:p w14:paraId="1F385C58" w14:textId="77777777" w:rsidR="00761B4D" w:rsidRPr="0070758D" w:rsidRDefault="00761B4D" w:rsidP="000C7DD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70758D">
        <w:rPr>
          <w:rFonts w:cs="Times New Roman"/>
          <w:b/>
        </w:rPr>
        <w:t>Statutární město České Budějovice</w:t>
      </w:r>
    </w:p>
    <w:p w14:paraId="503B52D1" w14:textId="77777777" w:rsidR="00761B4D" w:rsidRPr="0070758D" w:rsidRDefault="00761B4D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1C3725">
        <w:rPr>
          <w:rFonts w:cs="Times New Roman"/>
        </w:rPr>
        <w:t>se sídlem</w:t>
      </w:r>
      <w:r w:rsidRPr="0070758D">
        <w:rPr>
          <w:rFonts w:cs="Times New Roman"/>
        </w:rPr>
        <w:t xml:space="preserve"> náměs</w:t>
      </w:r>
      <w:r w:rsidR="00E97F72">
        <w:rPr>
          <w:rFonts w:cs="Times New Roman"/>
        </w:rPr>
        <w:t>tí Přemysla Otakara II., č. 1/1</w:t>
      </w:r>
      <w:r w:rsidR="00AD134D">
        <w:rPr>
          <w:rFonts w:cs="Times New Roman"/>
        </w:rPr>
        <w:t>, 370 92 České Budějovice, IČ</w:t>
      </w:r>
      <w:r w:rsidRPr="0070758D">
        <w:rPr>
          <w:rFonts w:cs="Times New Roman"/>
        </w:rPr>
        <w:t xml:space="preserve"> 00244732</w:t>
      </w:r>
    </w:p>
    <w:p w14:paraId="0EE4F445" w14:textId="57D284DB" w:rsidR="004E30D6" w:rsidRDefault="004E30D6" w:rsidP="00F43768">
      <w:pPr>
        <w:spacing w:after="0" w:line="240" w:lineRule="auto"/>
        <w:ind w:left="360"/>
        <w:jc w:val="both"/>
        <w:rPr>
          <w:rFonts w:cs="Times New Roman"/>
        </w:rPr>
      </w:pPr>
      <w:r w:rsidRPr="00317F55">
        <w:rPr>
          <w:rFonts w:cs="Times New Roman"/>
        </w:rPr>
        <w:t>zastoupeno</w:t>
      </w:r>
      <w:r>
        <w:rPr>
          <w:rFonts w:cs="Times New Roman"/>
        </w:rPr>
        <w:t xml:space="preserve"> Ing. </w:t>
      </w:r>
      <w:r w:rsidR="00863DDB">
        <w:rPr>
          <w:rFonts w:cs="Times New Roman"/>
        </w:rPr>
        <w:t>Jiřím Svobodou, primátorem města</w:t>
      </w:r>
    </w:p>
    <w:p w14:paraId="007BB477" w14:textId="34DA849A" w:rsidR="00F43768" w:rsidRPr="0070758D" w:rsidRDefault="001547C6" w:rsidP="00F43768">
      <w:p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kontaktní osoby: ve věcech propagace Mgr. Michaela Frčková, oddělení komunikace a marketingu</w:t>
      </w:r>
      <w:r w:rsidR="00F2463E">
        <w:rPr>
          <w:rFonts w:cs="Times New Roman"/>
        </w:rPr>
        <w:t xml:space="preserve"> odboru kancelář primátora</w:t>
      </w:r>
      <w:r>
        <w:rPr>
          <w:rFonts w:cs="Times New Roman"/>
        </w:rPr>
        <w:t xml:space="preserve">, telefonní číslo </w:t>
      </w:r>
      <w:r w:rsidR="00F2463E">
        <w:rPr>
          <w:rFonts w:cs="Times New Roman"/>
        </w:rPr>
        <w:t xml:space="preserve">386802924, e-mail: </w:t>
      </w:r>
      <w:hyperlink r:id="rId8" w:history="1">
        <w:r w:rsidR="00F2463E" w:rsidRPr="00F2463E">
          <w:rPr>
            <w:rStyle w:val="Hypertextovodkaz"/>
            <w:rFonts w:cs="Times New Roman"/>
            <w:color w:val="auto"/>
          </w:rPr>
          <w:t>frckovam@c-budejovice.cz</w:t>
        </w:r>
      </w:hyperlink>
      <w:r w:rsidR="00F2463E" w:rsidRPr="00F2463E">
        <w:rPr>
          <w:rFonts w:cs="Times New Roman"/>
        </w:rPr>
        <w:t>, ve</w:t>
      </w:r>
      <w:r w:rsidR="00F2463E">
        <w:rPr>
          <w:rFonts w:cs="Times New Roman"/>
        </w:rPr>
        <w:t xml:space="preserve"> věcech vyúčtování </w:t>
      </w:r>
      <w:r w:rsidR="00F43768">
        <w:rPr>
          <w:rFonts w:cs="Times New Roman"/>
        </w:rPr>
        <w:t xml:space="preserve">Naděžda Vránová, ekonomka odboru kancelář primátora, telefonní číslo 386802914, e-mail: </w:t>
      </w:r>
      <w:hyperlink r:id="rId9" w:history="1">
        <w:r w:rsidR="00F43768" w:rsidRPr="007F31B4">
          <w:rPr>
            <w:rStyle w:val="Hypertextovodkaz"/>
            <w:rFonts w:cs="Times New Roman"/>
            <w:color w:val="auto"/>
          </w:rPr>
          <w:t>vranovan@c-budejovice.cz</w:t>
        </w:r>
      </w:hyperlink>
      <w:r w:rsidR="00F43768" w:rsidRPr="009710B0">
        <w:rPr>
          <w:rFonts w:cs="Times New Roman"/>
        </w:rPr>
        <w:t xml:space="preserve"> </w:t>
      </w:r>
    </w:p>
    <w:p w14:paraId="24C6F1F4" w14:textId="77777777" w:rsidR="00761B4D" w:rsidRPr="0070758D" w:rsidRDefault="00761B4D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70758D">
        <w:rPr>
          <w:rFonts w:cs="Times New Roman"/>
        </w:rPr>
        <w:t xml:space="preserve">bankovní spojení: č. </w:t>
      </w:r>
      <w:proofErr w:type="spellStart"/>
      <w:r w:rsidRPr="0070758D">
        <w:rPr>
          <w:rFonts w:cs="Times New Roman"/>
        </w:rPr>
        <w:t>ú.</w:t>
      </w:r>
      <w:proofErr w:type="spellEnd"/>
      <w:r w:rsidRPr="0070758D">
        <w:rPr>
          <w:rFonts w:cs="Times New Roman"/>
        </w:rPr>
        <w:t xml:space="preserve"> 4209522/0800, vedený u České spořitelny a.s.,</w:t>
      </w:r>
    </w:p>
    <w:p w14:paraId="7F3CE45F" w14:textId="77777777" w:rsidR="00761B4D" w:rsidRPr="0070758D" w:rsidRDefault="00761B4D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70758D">
        <w:rPr>
          <w:rFonts w:cs="Times New Roman"/>
        </w:rPr>
        <w:t>(dále jen „poskytovatel“)</w:t>
      </w:r>
    </w:p>
    <w:p w14:paraId="5E1207D5" w14:textId="77777777" w:rsidR="00761B4D" w:rsidRPr="0070758D" w:rsidRDefault="00761B4D" w:rsidP="00C8253A">
      <w:pPr>
        <w:spacing w:after="300" w:line="240" w:lineRule="auto"/>
        <w:jc w:val="both"/>
        <w:rPr>
          <w:rFonts w:cs="Times New Roman"/>
        </w:rPr>
      </w:pPr>
      <w:r w:rsidRPr="0070758D">
        <w:rPr>
          <w:rFonts w:cs="Times New Roman"/>
        </w:rPr>
        <w:t>a</w:t>
      </w:r>
    </w:p>
    <w:p w14:paraId="74C36D96" w14:textId="6096882B" w:rsidR="00761B4D" w:rsidRPr="00317F55" w:rsidRDefault="007B1EF8" w:rsidP="0070758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Budějovický </w:t>
      </w:r>
      <w:proofErr w:type="gramStart"/>
      <w:r>
        <w:rPr>
          <w:rFonts w:cs="Times New Roman"/>
          <w:b/>
        </w:rPr>
        <w:t>Majáles, z. s.</w:t>
      </w:r>
      <w:proofErr w:type="gramEnd"/>
    </w:p>
    <w:p w14:paraId="08501353" w14:textId="51323570" w:rsidR="00761B4D" w:rsidRPr="00317F55" w:rsidRDefault="00AD134D" w:rsidP="001C3725">
      <w:pPr>
        <w:spacing w:after="0" w:line="240" w:lineRule="auto"/>
        <w:ind w:firstLine="360"/>
        <w:jc w:val="both"/>
        <w:rPr>
          <w:rFonts w:cs="Times New Roman"/>
          <w:i/>
          <w:color w:val="7F7F7F" w:themeColor="text1" w:themeTint="80"/>
        </w:rPr>
      </w:pPr>
      <w:r>
        <w:rPr>
          <w:rFonts w:cs="Times New Roman"/>
        </w:rPr>
        <w:t>se sídlem</w:t>
      </w:r>
      <w:r w:rsidR="00263B9D">
        <w:rPr>
          <w:rFonts w:cs="Times New Roman"/>
        </w:rPr>
        <w:t xml:space="preserve"> </w:t>
      </w:r>
      <w:r w:rsidR="007B1EF8">
        <w:rPr>
          <w:rFonts w:cs="Times New Roman"/>
        </w:rPr>
        <w:t>Česká 142/64, 370 01 České Budějovice</w:t>
      </w:r>
      <w:r w:rsidR="00263B9D">
        <w:rPr>
          <w:rFonts w:cs="Times New Roman"/>
        </w:rPr>
        <w:t>,</w:t>
      </w:r>
      <w:r>
        <w:rPr>
          <w:rFonts w:cs="Times New Roman"/>
        </w:rPr>
        <w:t xml:space="preserve"> IČ </w:t>
      </w:r>
      <w:r w:rsidR="007B1EF8">
        <w:rPr>
          <w:rFonts w:cs="Times New Roman"/>
        </w:rPr>
        <w:t>03347371</w:t>
      </w:r>
    </w:p>
    <w:p w14:paraId="03020623" w14:textId="17C902C5" w:rsidR="00761B4D" w:rsidRPr="0070758D" w:rsidRDefault="00AD134D" w:rsidP="001C3725">
      <w:pPr>
        <w:spacing w:after="0" w:line="24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zastoupen</w:t>
      </w:r>
      <w:r w:rsidR="007B1EF8">
        <w:rPr>
          <w:rFonts w:cs="Times New Roman"/>
        </w:rPr>
        <w:t xml:space="preserve">ý Davidem Robertem </w:t>
      </w:r>
      <w:proofErr w:type="spellStart"/>
      <w:r w:rsidR="007B1EF8">
        <w:rPr>
          <w:rFonts w:cs="Times New Roman"/>
        </w:rPr>
        <w:t>Mulicou</w:t>
      </w:r>
      <w:proofErr w:type="spellEnd"/>
      <w:r w:rsidR="007B1EF8">
        <w:rPr>
          <w:rFonts w:cs="Times New Roman"/>
        </w:rPr>
        <w:t>, členem správní rady</w:t>
      </w:r>
    </w:p>
    <w:p w14:paraId="7FB21BEB" w14:textId="0574C0FD" w:rsidR="00C8253A" w:rsidRPr="0070758D" w:rsidRDefault="00C8253A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70758D">
        <w:rPr>
          <w:rFonts w:cs="Times New Roman"/>
        </w:rPr>
        <w:t xml:space="preserve">bankovní spojení: č. </w:t>
      </w:r>
      <w:proofErr w:type="spellStart"/>
      <w:r w:rsidRPr="0070758D">
        <w:rPr>
          <w:rFonts w:cs="Times New Roman"/>
        </w:rPr>
        <w:t>ú.</w:t>
      </w:r>
      <w:proofErr w:type="spellEnd"/>
      <w:r w:rsidRPr="0070758D">
        <w:rPr>
          <w:rFonts w:cs="Times New Roman"/>
        </w:rPr>
        <w:t xml:space="preserve"> </w:t>
      </w:r>
      <w:r w:rsidR="003E38CC">
        <w:t>266541760/0300,</w:t>
      </w:r>
      <w:r w:rsidR="00872089">
        <w:t xml:space="preserve"> </w:t>
      </w:r>
      <w:bookmarkStart w:id="0" w:name="_GoBack"/>
      <w:bookmarkEnd w:id="0"/>
      <w:r w:rsidR="00872089">
        <w:rPr>
          <w:rFonts w:cs="Times New Roman"/>
        </w:rPr>
        <w:t xml:space="preserve">vedený u </w:t>
      </w:r>
      <w:r w:rsidR="003E38CC">
        <w:rPr>
          <w:rFonts w:cs="Times New Roman"/>
        </w:rPr>
        <w:t>ČSOB, a. s.</w:t>
      </w:r>
    </w:p>
    <w:p w14:paraId="6EE5F0D8" w14:textId="77777777" w:rsidR="00C8253A" w:rsidRDefault="00C8253A" w:rsidP="001C3725">
      <w:pPr>
        <w:spacing w:after="0" w:line="240" w:lineRule="auto"/>
        <w:ind w:firstLine="360"/>
        <w:jc w:val="both"/>
        <w:rPr>
          <w:rFonts w:cs="Times New Roman"/>
        </w:rPr>
      </w:pPr>
      <w:r w:rsidRPr="0070758D">
        <w:rPr>
          <w:rFonts w:cs="Times New Roman"/>
        </w:rPr>
        <w:t>(dále jen „příjemce“)</w:t>
      </w:r>
    </w:p>
    <w:p w14:paraId="06558396" w14:textId="77777777" w:rsidR="00C8253A" w:rsidRPr="0070758D" w:rsidRDefault="003D0C48" w:rsidP="003D0C48">
      <w:pPr>
        <w:spacing w:after="10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I</w:t>
      </w:r>
      <w:r w:rsidRPr="0070758D">
        <w:rPr>
          <w:rFonts w:cs="Times New Roman"/>
          <w:b/>
        </w:rPr>
        <w:br/>
      </w:r>
      <w:r w:rsidR="00023B3E">
        <w:rPr>
          <w:rFonts w:cs="Times New Roman"/>
          <w:b/>
        </w:rPr>
        <w:t>Účel Smlouvy a dotace</w:t>
      </w:r>
    </w:p>
    <w:p w14:paraId="66489DC8" w14:textId="1B7206B6" w:rsidR="008E3708" w:rsidRDefault="00652113" w:rsidP="001E54E8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>
        <w:t>Smluvní strany uzavírají tuto smlouvu</w:t>
      </w:r>
      <w:r w:rsidR="00263B9D">
        <w:t xml:space="preserve"> na základě žádosti</w:t>
      </w:r>
      <w:r w:rsidR="008E3708">
        <w:t xml:space="preserve"> obdržené poskytovatelem dne </w:t>
      </w:r>
      <w:r w:rsidR="007B1EF8">
        <w:t>20. 1. 2016</w:t>
      </w:r>
      <w:r w:rsidR="003D0C48" w:rsidRPr="00F83781">
        <w:t xml:space="preserve"> za </w:t>
      </w:r>
      <w:r w:rsidR="003D0C48" w:rsidRPr="00A250D7">
        <w:t>účelem</w:t>
      </w:r>
      <w:r w:rsidR="003D0C48" w:rsidRPr="008E3708">
        <w:rPr>
          <w:b/>
        </w:rPr>
        <w:t xml:space="preserve"> poskytnutí </w:t>
      </w:r>
      <w:r w:rsidR="00DF1578" w:rsidRPr="008E3708">
        <w:rPr>
          <w:b/>
        </w:rPr>
        <w:t xml:space="preserve">neinvestiční </w:t>
      </w:r>
      <w:r w:rsidR="003D0C48" w:rsidRPr="008E3708">
        <w:rPr>
          <w:b/>
        </w:rPr>
        <w:t>dotace</w:t>
      </w:r>
      <w:r w:rsidR="00200609" w:rsidRPr="008E3708">
        <w:rPr>
          <w:b/>
        </w:rPr>
        <w:t xml:space="preserve"> </w:t>
      </w:r>
      <w:r w:rsidR="00F83781" w:rsidRPr="008E3708">
        <w:rPr>
          <w:b/>
        </w:rPr>
        <w:t xml:space="preserve">příjemci z rozpočtu </w:t>
      </w:r>
      <w:r w:rsidR="006D4F01" w:rsidRPr="008E3708">
        <w:rPr>
          <w:b/>
        </w:rPr>
        <w:t>poskytovatele</w:t>
      </w:r>
      <w:r w:rsidR="003D0C48" w:rsidRPr="008E3708">
        <w:rPr>
          <w:b/>
        </w:rPr>
        <w:t xml:space="preserve"> jako příspěvek na zajištění </w:t>
      </w:r>
      <w:r w:rsidR="001028A9" w:rsidRPr="00A250D7">
        <w:t xml:space="preserve">následující </w:t>
      </w:r>
      <w:r w:rsidR="008E3708">
        <w:t>významné akce</w:t>
      </w:r>
      <w:r w:rsidR="001028A9" w:rsidRPr="008E3708">
        <w:rPr>
          <w:b/>
        </w:rPr>
        <w:t xml:space="preserve"> </w:t>
      </w:r>
      <w:r w:rsidR="001028A9">
        <w:t>pořádané příjemcem</w:t>
      </w:r>
      <w:r w:rsidR="008E3708">
        <w:t>:</w:t>
      </w:r>
      <w:r w:rsidR="001028A9">
        <w:t xml:space="preserve"> </w:t>
      </w:r>
    </w:p>
    <w:p w14:paraId="06F835FA" w14:textId="6E587D92" w:rsidR="00A42B36" w:rsidRDefault="007B1EF8" w:rsidP="008E3708">
      <w:pPr>
        <w:pStyle w:val="Odstavecseseznamem"/>
        <w:spacing w:after="0" w:line="240" w:lineRule="auto"/>
        <w:jc w:val="both"/>
      </w:pPr>
      <w:r>
        <w:rPr>
          <w:b/>
        </w:rPr>
        <w:t>13. ročník festivalu Budějovický Majáles 2016,</w:t>
      </w:r>
      <w:r w:rsidR="00263B9D" w:rsidRPr="008E3708">
        <w:rPr>
          <w:b/>
        </w:rPr>
        <w:t xml:space="preserve"> </w:t>
      </w:r>
      <w:r w:rsidR="00471EC3" w:rsidRPr="00263B9D">
        <w:t>kter</w:t>
      </w:r>
      <w:r>
        <w:t>ý</w:t>
      </w:r>
      <w:r w:rsidR="00A42B36" w:rsidRPr="00263B9D">
        <w:t xml:space="preserve"> </w:t>
      </w:r>
      <w:r w:rsidR="001028A9" w:rsidRPr="00263B9D">
        <w:t>se uskuteční</w:t>
      </w:r>
      <w:r w:rsidR="00FA4707" w:rsidRPr="00263B9D">
        <w:t xml:space="preserve"> </w:t>
      </w:r>
      <w:r>
        <w:t>ve dnech 23. – 27. května 2016</w:t>
      </w:r>
      <w:r w:rsidR="00263B9D">
        <w:t xml:space="preserve"> v Českých Budějovicích</w:t>
      </w:r>
      <w:r w:rsidR="00317F55">
        <w:t xml:space="preserve"> </w:t>
      </w:r>
      <w:r w:rsidR="00A42B36">
        <w:t>(</w:t>
      </w:r>
      <w:r w:rsidR="00A42B36" w:rsidRPr="008E3708">
        <w:rPr>
          <w:b/>
        </w:rPr>
        <w:t>dále jen</w:t>
      </w:r>
      <w:r w:rsidR="00A42B36">
        <w:t xml:space="preserve"> </w:t>
      </w:r>
      <w:r w:rsidR="00A42B36" w:rsidRPr="008E3708">
        <w:rPr>
          <w:b/>
        </w:rPr>
        <w:t>Akce</w:t>
      </w:r>
      <w:r w:rsidR="00A42B36">
        <w:t>)</w:t>
      </w:r>
      <w:r w:rsidR="0070758D" w:rsidRPr="00023B3E">
        <w:t>.</w:t>
      </w:r>
    </w:p>
    <w:p w14:paraId="7B3B70D6" w14:textId="77777777" w:rsidR="00A42B36" w:rsidRPr="00263B9D" w:rsidRDefault="00A42B36" w:rsidP="00A42B36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263B9D">
        <w:t>Datum uskutečnění akce je dobou realizace účelu poskytované dotace.</w:t>
      </w:r>
    </w:p>
    <w:p w14:paraId="3264CAB6" w14:textId="77777777" w:rsidR="00B315DD" w:rsidRDefault="00AA76CA" w:rsidP="00B315DD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>
        <w:t>Poskytnuté finanční prostředky nelze použít na pohoštění</w:t>
      </w:r>
      <w:r w:rsidR="00A250D7">
        <w:t>. Poskytnuté finanční prostředky nelze dále použít na odměny organizátorů</w:t>
      </w:r>
      <w:r>
        <w:t xml:space="preserve"> akce.</w:t>
      </w:r>
    </w:p>
    <w:p w14:paraId="5FC18374" w14:textId="40A913C1" w:rsidR="00F83781" w:rsidRPr="00F83781" w:rsidRDefault="00F83781" w:rsidP="00B315DD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F83781">
        <w:t>Poskytnutí finančních prostředků z</w:t>
      </w:r>
      <w:r w:rsidR="00B86DF4">
        <w:t xml:space="preserve"> rozpočtu města bylo schváleno </w:t>
      </w:r>
      <w:r w:rsidR="007B1EF8">
        <w:t>Zastupitelstvem</w:t>
      </w:r>
      <w:r w:rsidR="005376AE" w:rsidRPr="00F83781">
        <w:t xml:space="preserve"> </w:t>
      </w:r>
      <w:r w:rsidRPr="00F83781">
        <w:t>města</w:t>
      </w:r>
      <w:r>
        <w:t xml:space="preserve"> </w:t>
      </w:r>
      <w:r w:rsidRPr="00F83781">
        <w:t xml:space="preserve">České Budějovice usnesením č. </w:t>
      </w:r>
      <w:proofErr w:type="gramStart"/>
      <w:r w:rsidR="009B5DC4" w:rsidRPr="009B5DC4">
        <w:rPr>
          <w:highlight w:val="darkGray"/>
        </w:rPr>
        <w:t>….</w:t>
      </w:r>
      <w:r w:rsidR="007D4822">
        <w:t>/</w:t>
      </w:r>
      <w:r w:rsidR="00317F55">
        <w:t>201</w:t>
      </w:r>
      <w:r w:rsidR="003B52A6">
        <w:t>6</w:t>
      </w:r>
      <w:proofErr w:type="gramEnd"/>
      <w:r w:rsidRPr="00F83781">
        <w:t xml:space="preserve"> ze dne</w:t>
      </w:r>
      <w:r w:rsidR="002647CD">
        <w:t xml:space="preserve"> </w:t>
      </w:r>
      <w:r w:rsidR="007B1EF8">
        <w:t xml:space="preserve">14. března </w:t>
      </w:r>
      <w:r w:rsidR="003B52A6">
        <w:t>2016</w:t>
      </w:r>
      <w:r w:rsidR="00317F55">
        <w:t>.</w:t>
      </w:r>
    </w:p>
    <w:p w14:paraId="1DDCE317" w14:textId="77777777" w:rsidR="00F83781" w:rsidRDefault="00F83781" w:rsidP="00F83781">
      <w:pPr>
        <w:spacing w:after="0" w:line="240" w:lineRule="auto"/>
        <w:jc w:val="both"/>
        <w:rPr>
          <w:rFonts w:cs="Times New Roman"/>
          <w:i/>
          <w:color w:val="FF0000"/>
        </w:rPr>
      </w:pPr>
    </w:p>
    <w:p w14:paraId="3E00BD0D" w14:textId="77777777" w:rsidR="00DF1578" w:rsidRPr="0070758D" w:rsidRDefault="00DF1578" w:rsidP="00DF1578">
      <w:pPr>
        <w:spacing w:after="10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II</w:t>
      </w:r>
      <w:r w:rsidRPr="0070758D">
        <w:rPr>
          <w:rFonts w:cs="Times New Roman"/>
          <w:b/>
        </w:rPr>
        <w:br/>
      </w:r>
      <w:r w:rsidR="00B315DD">
        <w:rPr>
          <w:rFonts w:cs="Times New Roman"/>
          <w:b/>
        </w:rPr>
        <w:t>Výše</w:t>
      </w:r>
      <w:r w:rsidR="00971804">
        <w:rPr>
          <w:rFonts w:cs="Times New Roman"/>
          <w:b/>
        </w:rPr>
        <w:t xml:space="preserve"> dotace</w:t>
      </w:r>
      <w:r w:rsidR="00B315DD">
        <w:rPr>
          <w:rFonts w:cs="Times New Roman"/>
          <w:b/>
        </w:rPr>
        <w:t xml:space="preserve"> platební podmínky</w:t>
      </w:r>
    </w:p>
    <w:p w14:paraId="3D617171" w14:textId="1FF7BDAA" w:rsidR="00DF1578" w:rsidRPr="00F83781" w:rsidRDefault="00DF1578" w:rsidP="000C7DDE">
      <w:pPr>
        <w:pStyle w:val="Odstavecseseznamem"/>
        <w:numPr>
          <w:ilvl w:val="0"/>
          <w:numId w:val="14"/>
        </w:numPr>
        <w:spacing w:after="0" w:line="240" w:lineRule="auto"/>
        <w:ind w:left="568" w:hanging="284"/>
        <w:jc w:val="both"/>
      </w:pPr>
      <w:r w:rsidRPr="00F83781">
        <w:t>Poskytovatel se zavazuje poskytnout příjemci neinvestiční dotaci, tj. peněžité plnění ve výši</w:t>
      </w:r>
      <w:r w:rsidR="00283996">
        <w:t xml:space="preserve"> </w:t>
      </w:r>
      <w:r w:rsidRPr="00F83781">
        <w:t> </w:t>
      </w:r>
      <w:r w:rsidR="007B1EF8">
        <w:rPr>
          <w:b/>
        </w:rPr>
        <w:t>250.000</w:t>
      </w:r>
      <w:r w:rsidR="0075269E">
        <w:rPr>
          <w:b/>
        </w:rPr>
        <w:t xml:space="preserve"> </w:t>
      </w:r>
      <w:r w:rsidRPr="002647CD">
        <w:rPr>
          <w:b/>
        </w:rPr>
        <w:t xml:space="preserve">Kč (slovy </w:t>
      </w:r>
      <w:proofErr w:type="spellStart"/>
      <w:r w:rsidR="007B1EF8">
        <w:rPr>
          <w:b/>
        </w:rPr>
        <w:t>dvěstěpadesáttisíc</w:t>
      </w:r>
      <w:r w:rsidR="00263B9D">
        <w:rPr>
          <w:b/>
        </w:rPr>
        <w:t>korunčeských</w:t>
      </w:r>
      <w:proofErr w:type="spellEnd"/>
      <w:r w:rsidRPr="002647CD">
        <w:rPr>
          <w:b/>
        </w:rPr>
        <w:t>)</w:t>
      </w:r>
      <w:r w:rsidRPr="002647CD">
        <w:t>.</w:t>
      </w:r>
      <w:r w:rsidRPr="00F83781">
        <w:t xml:space="preserve"> Příjemce tuto dotaci za podmínek stanovených touto Smlouvou bez výhrad </w:t>
      </w:r>
      <w:r w:rsidR="00200609" w:rsidRPr="00F83781">
        <w:t>a </w:t>
      </w:r>
      <w:r w:rsidRPr="00F83781">
        <w:t>v plném rozsahu přijímá.</w:t>
      </w:r>
    </w:p>
    <w:p w14:paraId="5E49CE19" w14:textId="77777777" w:rsidR="00B315DD" w:rsidRDefault="00DF1578" w:rsidP="000C7DDE">
      <w:pPr>
        <w:pStyle w:val="Odstavecseseznamem"/>
        <w:numPr>
          <w:ilvl w:val="0"/>
          <w:numId w:val="14"/>
        </w:numPr>
        <w:spacing w:after="0" w:line="240" w:lineRule="auto"/>
        <w:ind w:left="568" w:hanging="284"/>
        <w:jc w:val="both"/>
      </w:pPr>
      <w:r w:rsidRPr="00F83781">
        <w:t xml:space="preserve">Peněžité plnění poskytovatele podle předchozího odstavce má charakter účelově vázaného daru, tj. příjemce se zavazuje, že </w:t>
      </w:r>
      <w:r w:rsidR="00C35112" w:rsidRPr="00F83781">
        <w:t xml:space="preserve">celou </w:t>
      </w:r>
      <w:r w:rsidRPr="00F83781">
        <w:t xml:space="preserve">přijatou dotaci využije </w:t>
      </w:r>
      <w:r w:rsidR="00E26D34">
        <w:t xml:space="preserve">výlučně </w:t>
      </w:r>
      <w:r w:rsidRPr="00F83781">
        <w:t>za účelem podle čl. I.</w:t>
      </w:r>
      <w:r w:rsidR="003522B6" w:rsidRPr="00F83781">
        <w:t xml:space="preserve"> </w:t>
      </w:r>
    </w:p>
    <w:p w14:paraId="50746AF3" w14:textId="5A8C6B7D" w:rsidR="00C57E37" w:rsidRPr="00F83781" w:rsidRDefault="00B315DD" w:rsidP="00567848">
      <w:pPr>
        <w:pStyle w:val="Odstavecseseznamem"/>
        <w:numPr>
          <w:ilvl w:val="0"/>
          <w:numId w:val="14"/>
        </w:numPr>
        <w:spacing w:after="0" w:line="240" w:lineRule="auto"/>
        <w:ind w:left="568" w:hanging="284"/>
        <w:contextualSpacing w:val="0"/>
        <w:jc w:val="both"/>
      </w:pPr>
      <w:r w:rsidRPr="00B315DD">
        <w:rPr>
          <w:rFonts w:cs="Times New Roman"/>
        </w:rPr>
        <w:t xml:space="preserve">Poskytovatel </w:t>
      </w:r>
      <w:r w:rsidR="00E97F72">
        <w:rPr>
          <w:rFonts w:cs="Times New Roman"/>
        </w:rPr>
        <w:t>bezhotovostně převede</w:t>
      </w:r>
      <w:r w:rsidRPr="00B315DD">
        <w:rPr>
          <w:rFonts w:cs="Times New Roman"/>
        </w:rPr>
        <w:t xml:space="preserve"> příjemci neinvestiční dotaci ve výši </w:t>
      </w:r>
      <w:r w:rsidR="007B1EF8">
        <w:rPr>
          <w:rFonts w:cs="Times New Roman"/>
        </w:rPr>
        <w:t>250.000</w:t>
      </w:r>
      <w:r w:rsidR="004E7817">
        <w:rPr>
          <w:rFonts w:cs="Times New Roman"/>
        </w:rPr>
        <w:t xml:space="preserve"> </w:t>
      </w:r>
      <w:r w:rsidR="002461A2">
        <w:rPr>
          <w:rFonts w:cs="Times New Roman"/>
        </w:rPr>
        <w:t>Kč podle čl. II odst. 1 této S</w:t>
      </w:r>
      <w:r w:rsidRPr="00B315DD">
        <w:rPr>
          <w:rFonts w:cs="Times New Roman"/>
        </w:rPr>
        <w:t>mlouvy bezhotovostním převodem finančních</w:t>
      </w:r>
      <w:r w:rsidR="00872089">
        <w:rPr>
          <w:rFonts w:cs="Times New Roman"/>
        </w:rPr>
        <w:t xml:space="preserve"> prostředků na </w:t>
      </w:r>
      <w:r w:rsidR="003134B9">
        <w:rPr>
          <w:rFonts w:cs="Times New Roman"/>
        </w:rPr>
        <w:t xml:space="preserve">výše uvedený bankovní </w:t>
      </w:r>
      <w:r w:rsidR="00872089">
        <w:rPr>
          <w:rFonts w:cs="Times New Roman"/>
        </w:rPr>
        <w:t>účet</w:t>
      </w:r>
      <w:r w:rsidR="003134B9">
        <w:rPr>
          <w:rFonts w:cs="Times New Roman"/>
        </w:rPr>
        <w:t xml:space="preserve"> </w:t>
      </w:r>
      <w:proofErr w:type="gramStart"/>
      <w:r w:rsidR="003134B9">
        <w:rPr>
          <w:rFonts w:cs="Times New Roman"/>
        </w:rPr>
        <w:t>příjemce</w:t>
      </w:r>
      <w:r w:rsidR="00872089">
        <w:rPr>
          <w:rFonts w:cs="Times New Roman"/>
        </w:rPr>
        <w:t xml:space="preserve">, </w:t>
      </w:r>
      <w:r w:rsidRPr="00B315DD">
        <w:rPr>
          <w:rFonts w:cs="Times New Roman"/>
        </w:rPr>
        <w:t xml:space="preserve"> a to</w:t>
      </w:r>
      <w:proofErr w:type="gramEnd"/>
      <w:r w:rsidRPr="00B315DD">
        <w:rPr>
          <w:rFonts w:cs="Times New Roman"/>
        </w:rPr>
        <w:t xml:space="preserve"> v jedné splátce ve lhůtě 30 dní ode dne účinnosti této Smlouvy.</w:t>
      </w:r>
    </w:p>
    <w:p w14:paraId="1D37CC43" w14:textId="77777777" w:rsidR="00C27FDF" w:rsidRDefault="00C27FDF" w:rsidP="000C7DDE">
      <w:pPr>
        <w:spacing w:after="0" w:line="240" w:lineRule="auto"/>
        <w:jc w:val="center"/>
        <w:rPr>
          <w:rFonts w:cs="Times New Roman"/>
          <w:b/>
        </w:rPr>
      </w:pPr>
    </w:p>
    <w:p w14:paraId="00A3F3F8" w14:textId="77777777" w:rsidR="00317F55" w:rsidRDefault="00317F55" w:rsidP="000C7DDE">
      <w:pPr>
        <w:spacing w:after="0" w:line="240" w:lineRule="auto"/>
        <w:jc w:val="center"/>
        <w:rPr>
          <w:rFonts w:cs="Times New Roman"/>
          <w:b/>
        </w:rPr>
      </w:pPr>
    </w:p>
    <w:p w14:paraId="2CD32B77" w14:textId="77777777" w:rsidR="00697AB9" w:rsidRDefault="00697AB9" w:rsidP="000C7DDE">
      <w:pPr>
        <w:spacing w:after="0" w:line="240" w:lineRule="auto"/>
        <w:jc w:val="center"/>
        <w:rPr>
          <w:rFonts w:cs="Times New Roman"/>
          <w:b/>
        </w:rPr>
      </w:pPr>
    </w:p>
    <w:p w14:paraId="3C373AD1" w14:textId="77777777" w:rsidR="00697AB9" w:rsidRDefault="00697AB9" w:rsidP="000C7DDE">
      <w:pPr>
        <w:spacing w:after="0" w:line="240" w:lineRule="auto"/>
        <w:jc w:val="center"/>
        <w:rPr>
          <w:rFonts w:cs="Times New Roman"/>
          <w:b/>
        </w:rPr>
      </w:pPr>
    </w:p>
    <w:p w14:paraId="2DD826F3" w14:textId="77777777" w:rsidR="009B5DC4" w:rsidRDefault="009B5DC4" w:rsidP="000C7DDE">
      <w:pPr>
        <w:spacing w:after="0" w:line="240" w:lineRule="auto"/>
        <w:jc w:val="center"/>
        <w:rPr>
          <w:rFonts w:cs="Times New Roman"/>
          <w:b/>
        </w:rPr>
      </w:pPr>
    </w:p>
    <w:p w14:paraId="585B114A" w14:textId="77777777" w:rsidR="00DD3961" w:rsidRPr="0070758D" w:rsidRDefault="00DD3961" w:rsidP="000C7DDE">
      <w:pPr>
        <w:spacing w:after="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III</w:t>
      </w:r>
      <w:r w:rsidRPr="0070758D">
        <w:rPr>
          <w:rFonts w:cs="Times New Roman"/>
          <w:b/>
        </w:rPr>
        <w:br/>
      </w:r>
      <w:r w:rsidR="00B315DD">
        <w:rPr>
          <w:rFonts w:cs="Times New Roman"/>
          <w:b/>
        </w:rPr>
        <w:t>Vyúčtování dotace</w:t>
      </w:r>
    </w:p>
    <w:p w14:paraId="38B33BFE" w14:textId="77777777" w:rsidR="00A42B36" w:rsidRPr="004E7817" w:rsidRDefault="00B315DD" w:rsidP="00BE067E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cs="Times New Roman"/>
          <w:b/>
        </w:rPr>
      </w:pPr>
      <w:r w:rsidRPr="00B315DD">
        <w:rPr>
          <w:rFonts w:cs="Times New Roman"/>
        </w:rPr>
        <w:t xml:space="preserve">Příjemce předloží poskytovateli (resp. Magistrátu města České Budějovice, odboru kancelář primátora) vyúčtování neinvestiční dotace, a to po ukončení realizace Akce, nejpozději </w:t>
      </w:r>
      <w:r w:rsidRPr="00A42B36">
        <w:rPr>
          <w:rFonts w:cs="Times New Roman"/>
          <w:b/>
        </w:rPr>
        <w:t>ve lhůtě 30</w:t>
      </w:r>
      <w:r w:rsidRPr="00B315DD">
        <w:rPr>
          <w:rFonts w:cs="Times New Roman"/>
        </w:rPr>
        <w:t xml:space="preserve"> dní ode dne ukončení</w:t>
      </w:r>
      <w:r w:rsidR="003134B9">
        <w:rPr>
          <w:rFonts w:cs="Times New Roman"/>
        </w:rPr>
        <w:t xml:space="preserve"> </w:t>
      </w:r>
      <w:r w:rsidRPr="00B315DD">
        <w:rPr>
          <w:rFonts w:cs="Times New Roman"/>
        </w:rPr>
        <w:t>Akce (</w:t>
      </w:r>
      <w:r w:rsidRPr="004E7817">
        <w:rPr>
          <w:rFonts w:cs="Times New Roman"/>
        </w:rPr>
        <w:t>za den ukončení Akce se přitom považuje poslední den konání Akce, jak je uveden v čl. I</w:t>
      </w:r>
      <w:r w:rsidR="003134B9" w:rsidRPr="004E7817">
        <w:rPr>
          <w:rFonts w:cs="Times New Roman"/>
        </w:rPr>
        <w:t xml:space="preserve"> – realizace účelu poskytované dotace</w:t>
      </w:r>
      <w:r w:rsidRPr="004E7817">
        <w:rPr>
          <w:rFonts w:cs="Times New Roman"/>
        </w:rPr>
        <w:t xml:space="preserve">). </w:t>
      </w:r>
    </w:p>
    <w:p w14:paraId="4F115FA1" w14:textId="77777777" w:rsidR="00B315DD" w:rsidRPr="00B315DD" w:rsidRDefault="00B315DD" w:rsidP="00B315DD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cs="Times New Roman"/>
          <w:b/>
        </w:rPr>
      </w:pPr>
      <w:r w:rsidRPr="00B315DD">
        <w:rPr>
          <w:rFonts w:cs="Times New Roman"/>
        </w:rPr>
        <w:t>Vyúčtování příjemce provede formou soupisu dokladů o uskutečněných výdajích a případných příjmech s uvedením výše částky a účelu platby jednotlivého dokladu, když přílohu vyúčtování budou tvořit fotokopie průkazných účetních dokladů. V odůvodněných případech je poskytovatel oprávněn vyžádat si k nahlédnutí originály těchto doklad</w:t>
      </w:r>
      <w:r w:rsidR="00BE067E">
        <w:rPr>
          <w:rFonts w:cs="Times New Roman"/>
        </w:rPr>
        <w:t>ů.</w:t>
      </w:r>
    </w:p>
    <w:p w14:paraId="688E93F4" w14:textId="77777777" w:rsidR="00B315DD" w:rsidRPr="00754A50" w:rsidRDefault="00B315DD" w:rsidP="00B315DD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cs="Times New Roman"/>
          <w:b/>
        </w:rPr>
      </w:pPr>
      <w:r w:rsidRPr="00F83781">
        <w:t>Pokud příjemce využije na zajištění Akce pouze část z přijaté dotace, je povinen bez zbytečného odkladu, nejpozději však do 30 dnů od skončení Akce (za den ukončení Akce se přitom považuje poslední den konání Akce, jak je uveden v čl. I), oznámit tuto skutečnost poskytovateli a současně mu vrátit celou část přijaté dotace nevyužitou na zajištění Akce, a to bezhotovostním převodem na účet poskytovatele uvedený v záhlaví.</w:t>
      </w:r>
    </w:p>
    <w:p w14:paraId="40CEEA22" w14:textId="77777777" w:rsidR="00754A50" w:rsidRPr="00754A50" w:rsidRDefault="00754A50" w:rsidP="00754A5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V případě, že Akce, na kterou je dotace poskytnuta se neuskuteční, a to i bez zavinění na </w:t>
      </w:r>
      <w:r w:rsidRPr="00754A50">
        <w:rPr>
          <w:rFonts w:cs="Times New Roman"/>
        </w:rPr>
        <w:t>straně příjemce</w:t>
      </w:r>
      <w:r>
        <w:rPr>
          <w:rFonts w:cs="Times New Roman"/>
        </w:rPr>
        <w:t xml:space="preserve">, je příjemce povinen poskytnutou dotaci v plné </w:t>
      </w:r>
      <w:r w:rsidR="001273F5">
        <w:rPr>
          <w:rFonts w:cs="Times New Roman"/>
        </w:rPr>
        <w:t>výši vrátit na účet poskytovatele.</w:t>
      </w:r>
    </w:p>
    <w:p w14:paraId="5CF8E2CE" w14:textId="77777777" w:rsidR="00B315DD" w:rsidRDefault="00B315DD" w:rsidP="00DD3961">
      <w:pPr>
        <w:spacing w:after="100" w:line="240" w:lineRule="auto"/>
        <w:jc w:val="center"/>
        <w:rPr>
          <w:rFonts w:cs="Times New Roman"/>
          <w:b/>
        </w:rPr>
      </w:pPr>
    </w:p>
    <w:p w14:paraId="5321EB7A" w14:textId="77777777" w:rsidR="00DD3961" w:rsidRPr="0070758D" w:rsidRDefault="00DD3961" w:rsidP="00DD3961">
      <w:pPr>
        <w:spacing w:after="10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IV</w:t>
      </w:r>
      <w:r w:rsidRPr="0070758D">
        <w:rPr>
          <w:rFonts w:cs="Times New Roman"/>
          <w:b/>
        </w:rPr>
        <w:br/>
      </w:r>
      <w:r w:rsidR="00AA0F9A">
        <w:rPr>
          <w:rFonts w:cs="Times New Roman"/>
          <w:b/>
        </w:rPr>
        <w:t>Další podmínky poskytnutí dotace</w:t>
      </w:r>
    </w:p>
    <w:p w14:paraId="57537DB6" w14:textId="77777777" w:rsidR="00E36885" w:rsidRPr="0093258E" w:rsidRDefault="00E36885" w:rsidP="00E36885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rFonts w:cs="Times New Roman"/>
        </w:rPr>
      </w:pPr>
      <w:r w:rsidRPr="0093258E">
        <w:rPr>
          <w:rFonts w:cs="Times New Roman"/>
        </w:rPr>
        <w:t>Příjemce je povinen</w:t>
      </w:r>
      <w:r w:rsidR="00793E35">
        <w:rPr>
          <w:rFonts w:cs="Times New Roman"/>
        </w:rPr>
        <w:t>:</w:t>
      </w:r>
    </w:p>
    <w:p w14:paraId="390A9984" w14:textId="77777777" w:rsidR="00E36885" w:rsidRPr="0093258E" w:rsidRDefault="00E97F72" w:rsidP="00E36885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</w:pPr>
      <w:r>
        <w:t xml:space="preserve">dle pokynů poskytovatele </w:t>
      </w:r>
      <w:r w:rsidR="00E36885" w:rsidRPr="0093258E">
        <w:t>na propagačních materiálech Akce, internetových stránkách k Akci i na jiných místech,</w:t>
      </w:r>
      <w:r w:rsidR="00E36885">
        <w:t xml:space="preserve"> </w:t>
      </w:r>
      <w:r w:rsidR="00E36885" w:rsidRPr="0093258E">
        <w:t>dokumentech a médiích, která jsou k propagaci Akce využívána, stejně jako na viditelném místě v prostorách konání Akce, uvádět informaci o tom, že tato je realizována s finančním přispěním stat</w:t>
      </w:r>
      <w:r>
        <w:t>utárního města České Budějovice.</w:t>
      </w:r>
    </w:p>
    <w:p w14:paraId="66B03418" w14:textId="77777777" w:rsidR="00E36885" w:rsidRDefault="00E36885" w:rsidP="00E3688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 xml:space="preserve">oznámit poskytovateli změnu </w:t>
      </w:r>
      <w:r w:rsidRPr="00896DE0">
        <w:t xml:space="preserve">podmínek, za kterých byla dotace </w:t>
      </w:r>
      <w:r w:rsidRPr="00FF2716">
        <w:t>po</w:t>
      </w:r>
      <w:r w:rsidRPr="009B08BA">
        <w:t>skytnuta (včetně změny kontaktní osoby uvedené v žádosti nebo sídla/místa podnikání/bydliště Příjemce)</w:t>
      </w:r>
      <w:r>
        <w:t xml:space="preserve"> a to</w:t>
      </w:r>
      <w:r w:rsidRPr="009B08BA">
        <w:t xml:space="preserve"> neprodleně poté,</w:t>
      </w:r>
      <w:r>
        <w:t xml:space="preserve"> kdy tato změna nastala</w:t>
      </w:r>
      <w:r w:rsidR="00793E35">
        <w:t>.</w:t>
      </w:r>
    </w:p>
    <w:p w14:paraId="10CB6014" w14:textId="77777777" w:rsidR="00AA0F9A" w:rsidRDefault="00AA0F9A" w:rsidP="00E3688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 xml:space="preserve">zajistit, že </w:t>
      </w:r>
      <w:r w:rsidRPr="00793E35">
        <w:t xml:space="preserve">podoba nebo rozsah </w:t>
      </w:r>
      <w:r>
        <w:t>Akce přiměřeně odpovídá</w:t>
      </w:r>
      <w:r w:rsidRPr="00793E35">
        <w:t xml:space="preserve"> slibům nebo jiným sdělením, které příjemce ve vztahu k charakteru a programu Akce učinil vůči poskytovateli, popř. podoba nebo rozsah Akce </w:t>
      </w:r>
      <w:r>
        <w:t>odpovídá</w:t>
      </w:r>
      <w:r w:rsidRPr="00793E35">
        <w:t xml:space="preserve"> tomu, co poskytovatel mohl s ohledem ke všem jemu známým okolnostem rozumně předpokládat včetně případů, kdy součástí Akce se stane skutečnost způsobilá narušit pověst, dobré jméno či důvěryhodnost poskytovatele, jeho orgánů či představitelů, a to bez ohledu na zavinění na straně příjemce</w:t>
      </w:r>
      <w:r>
        <w:t>.</w:t>
      </w:r>
    </w:p>
    <w:p w14:paraId="65318D32" w14:textId="4B77B571" w:rsidR="00AA0F9A" w:rsidRDefault="00AA0F9A" w:rsidP="00A250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zajistit</w:t>
      </w:r>
      <w:r w:rsidR="00A74C3E">
        <w:t xml:space="preserve">, že svou </w:t>
      </w:r>
      <w:r w:rsidRPr="00AA0F9A">
        <w:t xml:space="preserve">činností či prohlášením </w:t>
      </w:r>
      <w:r w:rsidR="00A74C3E">
        <w:t>ne</w:t>
      </w:r>
      <w:r w:rsidRPr="00AA0F9A">
        <w:t>zneváží pověst, dobré jméno anebo ohrozí důvěryhodnost poskytovatele, jeho orgánů či představitelů</w:t>
      </w:r>
      <w:r w:rsidR="00677EAA">
        <w:t>.</w:t>
      </w:r>
    </w:p>
    <w:p w14:paraId="283C2E82" w14:textId="77777777" w:rsidR="00586197" w:rsidRDefault="00586197" w:rsidP="0058619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umožnit poskytovateli provádět u Příjemce kontrolu účetnictví, resp. daní, příp. dalších podkladů a skutečností, v rozsahu potřebném k posouzení, zda je tato Smlouva dodržována.</w:t>
      </w:r>
    </w:p>
    <w:p w14:paraId="4A789282" w14:textId="2781A071" w:rsidR="00586197" w:rsidRPr="00A250D7" w:rsidRDefault="00586197" w:rsidP="0058619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podat bez zbytečného odkladu návrh na z</w:t>
      </w:r>
      <w:r w:rsidR="00FD13B6">
        <w:t>rušení této Smlouvy dle č</w:t>
      </w:r>
      <w:r w:rsidR="001979F9">
        <w:t>l. VI</w:t>
      </w:r>
      <w:r>
        <w:t xml:space="preserve"> Smlouvy zjistí-li, že nemůže b</w:t>
      </w:r>
      <w:r w:rsidR="001979F9">
        <w:t xml:space="preserve">ýt naplněn účel dotace dle </w:t>
      </w:r>
      <w:r w:rsidR="00FD13B6">
        <w:t>č</w:t>
      </w:r>
      <w:r w:rsidR="001979F9">
        <w:t xml:space="preserve">l. </w:t>
      </w:r>
      <w:r>
        <w:t>I Smlouvy, k jehož naplnění se zavázal.</w:t>
      </w:r>
    </w:p>
    <w:p w14:paraId="39029E44" w14:textId="63D7F470" w:rsidR="001273F5" w:rsidRDefault="00A42B36" w:rsidP="001273F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42B36">
        <w:t xml:space="preserve">Povinnosti stanovené touto Smlouvou, nevyplývající přímo ze zákona č. 250/2000 Sb., o rozpočtových pravidlech územních rozpočtů, v platném a účinném znění, jsou podmínkami ve smyslu </w:t>
      </w:r>
      <w:proofErr w:type="spellStart"/>
      <w:r w:rsidRPr="00A42B36">
        <w:t>ust</w:t>
      </w:r>
      <w:proofErr w:type="spellEnd"/>
      <w:r w:rsidRPr="00A42B36">
        <w:t>. § 10a odst. 5 písm. i) tohoto zákona, stejně tak jako jiná ujednání mající charakter povinnosti či podmínky obsažené</w:t>
      </w:r>
      <w:r>
        <w:t xml:space="preserve"> v jiných článcích této Smlouvy.</w:t>
      </w:r>
      <w:r w:rsidR="001273F5">
        <w:t xml:space="preserve"> V případě porušení těchto podmínek se příjemce vystavuje možnému postihu dle čl. V.</w:t>
      </w:r>
    </w:p>
    <w:p w14:paraId="6EC9574F" w14:textId="674E978D" w:rsidR="00586197" w:rsidRDefault="00586197" w:rsidP="000014D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586197">
        <w:t>Je-li Příjemce dotace právnickou osobou a má-li dojít k jeho přeměně nebo zrušení s likvidací, je povinen Příjemce tuto</w:t>
      </w:r>
      <w:r w:rsidR="00F16C12">
        <w:t xml:space="preserve"> skutečnost neprodleně oznámit Poskytovateli (kontaktní osobě)</w:t>
      </w:r>
      <w:r w:rsidRPr="00586197">
        <w:t xml:space="preserve">, a to nejpozději do 15 dnů od okamžiku, kdy se o této skutečnosti Příjemce dozvěděl. Poskytovatel následně rozhodne o dalším postupu. </w:t>
      </w:r>
    </w:p>
    <w:p w14:paraId="347E6E25" w14:textId="7E016F19" w:rsidR="008F276A" w:rsidRDefault="008F276A" w:rsidP="005F3028">
      <w:pPr>
        <w:autoSpaceDE w:val="0"/>
        <w:autoSpaceDN w:val="0"/>
        <w:adjustRightInd w:val="0"/>
        <w:spacing w:after="0" w:line="240" w:lineRule="auto"/>
        <w:ind w:left="714"/>
        <w:jc w:val="both"/>
      </w:pPr>
    </w:p>
    <w:p w14:paraId="18101BA7" w14:textId="2F4056EF" w:rsidR="00586197" w:rsidRDefault="00586197" w:rsidP="005F3028">
      <w:pPr>
        <w:autoSpaceDE w:val="0"/>
        <w:autoSpaceDN w:val="0"/>
        <w:adjustRightInd w:val="0"/>
        <w:spacing w:after="0" w:line="240" w:lineRule="auto"/>
        <w:ind w:left="714"/>
        <w:jc w:val="both"/>
      </w:pPr>
    </w:p>
    <w:p w14:paraId="5253D69B" w14:textId="77777777" w:rsidR="00586197" w:rsidRDefault="00586197" w:rsidP="005F3028">
      <w:pPr>
        <w:autoSpaceDE w:val="0"/>
        <w:autoSpaceDN w:val="0"/>
        <w:adjustRightInd w:val="0"/>
        <w:spacing w:after="0" w:line="240" w:lineRule="auto"/>
        <w:ind w:left="714"/>
        <w:jc w:val="both"/>
      </w:pPr>
    </w:p>
    <w:p w14:paraId="71545A4E" w14:textId="77777777" w:rsidR="008F276A" w:rsidRDefault="008F276A" w:rsidP="005F302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Pr="005F3028">
        <w:rPr>
          <w:b/>
        </w:rPr>
        <w:t>V</w:t>
      </w:r>
    </w:p>
    <w:p w14:paraId="4C194C82" w14:textId="77777777" w:rsidR="008F276A" w:rsidRPr="005F3028" w:rsidRDefault="00754A50" w:rsidP="005F302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Sankce</w:t>
      </w:r>
    </w:p>
    <w:p w14:paraId="0198FFE8" w14:textId="77777777" w:rsidR="00C049A3" w:rsidRPr="00F60382" w:rsidRDefault="00C049A3" w:rsidP="00C049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Příjemce bere na vědomí obsah a možnou aplikaci ustanovení § 22 zákona č. 250/2000 Sb., o</w:t>
      </w:r>
      <w:r>
        <w:t> </w:t>
      </w:r>
      <w:r w:rsidRPr="00F60382">
        <w:t>rozpočtových pravidlech územních rozpočtů, v platném a účinném znění upravující porušení rozpočtové kázně</w:t>
      </w:r>
      <w:r w:rsidRPr="00F60382">
        <w:rPr>
          <w:b/>
        </w:rPr>
        <w:t>. Za porušení rozpočtové kázně je zejména považováno:</w:t>
      </w:r>
      <w:r w:rsidRPr="00F60382">
        <w:t xml:space="preserve"> </w:t>
      </w:r>
    </w:p>
    <w:p w14:paraId="659E113D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každé neoprávněné použití peněžních prostředků,</w:t>
      </w:r>
    </w:p>
    <w:p w14:paraId="7C084692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porušení povinnosti stanovené právním předpisem,</w:t>
      </w:r>
    </w:p>
    <w:p w14:paraId="64884C8B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porušení povinnosti stanovené přímo použitelným předpisem Evropské unie,</w:t>
      </w:r>
    </w:p>
    <w:p w14:paraId="5BED53ED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porušení povinnosti stanovené touto veřejnoprávní Smlouvou,</w:t>
      </w:r>
    </w:p>
    <w:p w14:paraId="3AB9865C" w14:textId="77777777" w:rsidR="00C049A3" w:rsidRPr="00F60382" w:rsidRDefault="00C049A3" w:rsidP="00C049A3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použití prostředků v r</w:t>
      </w:r>
      <w:r w:rsidR="002461A2">
        <w:t>ozporu s účelem dle čl. I této S</w:t>
      </w:r>
      <w:r w:rsidRPr="00F60382">
        <w:t xml:space="preserve">mlouvy. </w:t>
      </w:r>
    </w:p>
    <w:p w14:paraId="7A645A66" w14:textId="77777777" w:rsidR="00C049A3" w:rsidRPr="00F60382" w:rsidRDefault="00C049A3" w:rsidP="00C049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Příjemce bere na vědomí, že v případě neoprávněného použití peněžních prostředků, dle</w:t>
      </w:r>
      <w:r>
        <w:t> </w:t>
      </w:r>
      <w:r w:rsidRPr="00F60382">
        <w:t>zmíněného zákonného ustanovení, mu bude stanoven odvod za porušení rozpočtové kázně a</w:t>
      </w:r>
      <w:r>
        <w:t> </w:t>
      </w:r>
      <w:r w:rsidRPr="00F60382">
        <w:t xml:space="preserve">příslušné penále. </w:t>
      </w:r>
    </w:p>
    <w:p w14:paraId="76ECF93B" w14:textId="77777777" w:rsidR="00C049A3" w:rsidRPr="00F60382" w:rsidRDefault="00C049A3" w:rsidP="00C049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Příjemce bere na vědomí možný trestní postih v případě uvedení nepravdivých nebo hrubě zkreslených údajů pro poskytnutí dotace nebo zamlčení podstatných údajů pro poskytnutí dotace.</w:t>
      </w:r>
    </w:p>
    <w:p w14:paraId="7C224823" w14:textId="77777777" w:rsidR="00C049A3" w:rsidRPr="00F60382" w:rsidRDefault="00C049A3" w:rsidP="00C049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Postup dle tohoto člán</w:t>
      </w:r>
      <w:r w:rsidR="003134B9">
        <w:t>ku nevylučuje postup dle Čl. V</w:t>
      </w:r>
      <w:r w:rsidRPr="00F60382">
        <w:t>I.</w:t>
      </w:r>
    </w:p>
    <w:p w14:paraId="4A3662B9" w14:textId="77777777" w:rsidR="001273F5" w:rsidRDefault="001273F5" w:rsidP="00C049A3">
      <w:pPr>
        <w:autoSpaceDE w:val="0"/>
        <w:autoSpaceDN w:val="0"/>
        <w:adjustRightInd w:val="0"/>
        <w:spacing w:after="80" w:line="240" w:lineRule="auto"/>
        <w:contextualSpacing/>
        <w:jc w:val="both"/>
        <w:rPr>
          <w:rFonts w:eastAsia="Times New Roman" w:cs="Times New Roman"/>
          <w:szCs w:val="24"/>
          <w:lang w:eastAsia="cs-CZ"/>
        </w:rPr>
      </w:pPr>
    </w:p>
    <w:p w14:paraId="23761E5D" w14:textId="77777777" w:rsidR="00C049A3" w:rsidRPr="00F60382" w:rsidRDefault="003134B9" w:rsidP="00C049A3">
      <w:pPr>
        <w:autoSpaceDE w:val="0"/>
        <w:autoSpaceDN w:val="0"/>
        <w:adjustRightInd w:val="0"/>
        <w:spacing w:before="240" w:after="0"/>
        <w:jc w:val="center"/>
        <w:rPr>
          <w:b/>
        </w:rPr>
      </w:pPr>
      <w:r>
        <w:rPr>
          <w:b/>
        </w:rPr>
        <w:t>Čl. VI</w:t>
      </w:r>
    </w:p>
    <w:p w14:paraId="05779062" w14:textId="77777777" w:rsidR="00C049A3" w:rsidRPr="00F60382" w:rsidRDefault="00C049A3" w:rsidP="00C049A3">
      <w:pPr>
        <w:autoSpaceDE w:val="0"/>
        <w:autoSpaceDN w:val="0"/>
        <w:adjustRightInd w:val="0"/>
        <w:spacing w:after="80"/>
        <w:jc w:val="center"/>
      </w:pPr>
      <w:r w:rsidRPr="00F60382">
        <w:rPr>
          <w:b/>
        </w:rPr>
        <w:t>Zrušení Smlouvy</w:t>
      </w:r>
    </w:p>
    <w:p w14:paraId="56EAB4BA" w14:textId="77777777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Ve smyslu ustanovení § 167 správního řádu může být tato veřejnoprávní Smlouva zrušena zákonem předpokládaným způsobem z následujících důvodů:</w:t>
      </w:r>
    </w:p>
    <w:p w14:paraId="05241519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bylo-li to ve veřejnoprávní smlouvě dohodnuto,</w:t>
      </w:r>
    </w:p>
    <w:p w14:paraId="544A052C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změní-li se podstatně poměry, které byly rozhodující pro stanovení obsahu veřejn</w:t>
      </w:r>
      <w:r w:rsidR="002461A2">
        <w:t>oprávní smlouvy, a plnění této S</w:t>
      </w:r>
      <w:r w:rsidRPr="00F60382">
        <w:t>mlouvy nelze na smluvní straně z tohoto důvodu spravedlivě požadovat,</w:t>
      </w:r>
    </w:p>
    <w:p w14:paraId="36B53F74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 xml:space="preserve"> jestliže se veřejnoprávní smlouva dostala do rozporu s právními předpisy,</w:t>
      </w:r>
    </w:p>
    <w:p w14:paraId="62501024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z důvodu ochrany veřejného zájmu, nebo</w:t>
      </w:r>
    </w:p>
    <w:p w14:paraId="34882E77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jestliže vyšly najevo skutečnosti, které existovaly v době uzavírání veřejnoprávní smlouvy a nebyly smluvní straně bez jejího zavinění známy, pokud tato strana prokáže, že by s</w:t>
      </w:r>
      <w:r>
        <w:t> </w:t>
      </w:r>
      <w:r w:rsidRPr="00F60382">
        <w:t>jejich znalostí veřejnoprávní smlouvu neuzavřela.</w:t>
      </w:r>
    </w:p>
    <w:p w14:paraId="676B4898" w14:textId="77777777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Ve smyslu ustanovení § 167 odst. 1. písm. a) správního řádu může Poskytovatel podat písemný návrh na zr</w:t>
      </w:r>
      <w:r w:rsidR="002461A2">
        <w:t>ušení této S</w:t>
      </w:r>
      <w:r w:rsidRPr="00F60382">
        <w:t>mlouvy při závažném porušení povinností stanovených touto Smlouvou. Takovýmto závažným porušením je zejména:</w:t>
      </w:r>
    </w:p>
    <w:p w14:paraId="19CCE65B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použití dotace - poskytnutých finančních prostředků v rozporu se stanoveným účelem,</w:t>
      </w:r>
    </w:p>
    <w:p w14:paraId="64AE038D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nedodržení doby realizace či jiných termínů stanových dle této Smlouvy,</w:t>
      </w:r>
    </w:p>
    <w:p w14:paraId="02CB37E8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>realizace projektu, na který je dotace určena, v rozporu s právními předpisy,</w:t>
      </w:r>
    </w:p>
    <w:p w14:paraId="492C602D" w14:textId="77777777" w:rsidR="00C049A3" w:rsidRPr="00F60382" w:rsidRDefault="001547F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t>vyúčtování dotace v rozporu s čl. III</w:t>
      </w:r>
      <w:r w:rsidR="00C049A3" w:rsidRPr="00F60382">
        <w:t>,</w:t>
      </w:r>
    </w:p>
    <w:p w14:paraId="46726E39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F60382">
        <w:t xml:space="preserve">nedodržení podmínek </w:t>
      </w:r>
      <w:r w:rsidR="001547F3">
        <w:t>poskytnutí dotace dle čl. IV</w:t>
      </w:r>
      <w:r w:rsidRPr="00F60382">
        <w:t>.</w:t>
      </w:r>
    </w:p>
    <w:p w14:paraId="2EFB6350" w14:textId="77777777" w:rsidR="00C049A3" w:rsidRPr="00F60382" w:rsidRDefault="00C049A3" w:rsidP="00C049A3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porušení právních norem upravujících veřejnou podporu v souvislosti s dotací poskytnutou touto Smlouvou.</w:t>
      </w:r>
    </w:p>
    <w:p w14:paraId="7D1DCF66" w14:textId="77777777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 xml:space="preserve">Ve smyslu ustanovení § 167 odst. 1. písm. a) správního řádu může Příjemce podat písemný návrh na zrušení této </w:t>
      </w:r>
      <w:r w:rsidR="002461A2">
        <w:t>S</w:t>
      </w:r>
      <w:r w:rsidRPr="00F60382">
        <w:t>mlouvy, není-li mož</w:t>
      </w:r>
      <w:r w:rsidR="003134B9">
        <w:t xml:space="preserve">no naplnit účel dotace dle čl. </w:t>
      </w:r>
      <w:r w:rsidR="002461A2">
        <w:t>I této S</w:t>
      </w:r>
      <w:r w:rsidRPr="00F60382">
        <w:t xml:space="preserve">mlouvy. </w:t>
      </w:r>
    </w:p>
    <w:p w14:paraId="7BAA6600" w14:textId="77777777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 xml:space="preserve">Dojde-li ke zrušení této Smlouvy dle předcházejících odstavců je Příjemce povinen vrátit veškeré obdržené finanční prostředky (dotaci) do 30 dnů od okamžiku zrušení smlouvy na účet Poskytovatele. Ke zrušení smlouvy dochází s účinky ex </w:t>
      </w:r>
      <w:proofErr w:type="spellStart"/>
      <w:r w:rsidRPr="00F60382">
        <w:t>tunc</w:t>
      </w:r>
      <w:proofErr w:type="spellEnd"/>
      <w:r w:rsidRPr="00F60382">
        <w:t xml:space="preserve"> (od počátku).</w:t>
      </w:r>
    </w:p>
    <w:p w14:paraId="53180835" w14:textId="35769811" w:rsidR="00C049A3" w:rsidRPr="00F60382" w:rsidRDefault="00C049A3" w:rsidP="00C049A3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80" w:line="240" w:lineRule="auto"/>
        <w:contextualSpacing w:val="0"/>
        <w:jc w:val="both"/>
      </w:pPr>
      <w:r w:rsidRPr="00F60382">
        <w:t>Postup dle ustanovení tohot</w:t>
      </w:r>
      <w:r w:rsidR="003134B9">
        <w:t>o článku nevylučuje postih dle č</w:t>
      </w:r>
      <w:r w:rsidR="003E4DAF">
        <w:t>l. V</w:t>
      </w:r>
      <w:r w:rsidRPr="00F60382">
        <w:t xml:space="preserve"> </w:t>
      </w:r>
      <w:r w:rsidR="003134B9">
        <w:t xml:space="preserve">této </w:t>
      </w:r>
      <w:r w:rsidR="002461A2">
        <w:t>S</w:t>
      </w:r>
      <w:r w:rsidR="003134B9">
        <w:t xml:space="preserve">mlouvy </w:t>
      </w:r>
      <w:r w:rsidRPr="00F60382">
        <w:t>v souladu s obecně závaznými předpisy.</w:t>
      </w:r>
    </w:p>
    <w:p w14:paraId="5BFFBCFB" w14:textId="77777777" w:rsidR="00C049A3" w:rsidRDefault="00C049A3" w:rsidP="00C049A3">
      <w:pPr>
        <w:autoSpaceDE w:val="0"/>
        <w:autoSpaceDN w:val="0"/>
        <w:adjustRightInd w:val="0"/>
        <w:spacing w:after="80" w:line="240" w:lineRule="auto"/>
        <w:contextualSpacing/>
        <w:jc w:val="both"/>
        <w:rPr>
          <w:rFonts w:eastAsia="Times New Roman" w:cs="Times New Roman"/>
          <w:szCs w:val="24"/>
          <w:lang w:eastAsia="cs-CZ"/>
        </w:rPr>
      </w:pPr>
    </w:p>
    <w:p w14:paraId="7D01E051" w14:textId="77777777" w:rsidR="00C049A3" w:rsidRPr="00F60382" w:rsidRDefault="00C049A3" w:rsidP="001547F3">
      <w:pPr>
        <w:spacing w:before="240" w:after="0"/>
        <w:jc w:val="center"/>
        <w:rPr>
          <w:b/>
        </w:rPr>
      </w:pPr>
      <w:r w:rsidRPr="00F60382">
        <w:rPr>
          <w:b/>
        </w:rPr>
        <w:t>Čl.</w:t>
      </w:r>
      <w:r>
        <w:rPr>
          <w:b/>
        </w:rPr>
        <w:t xml:space="preserve"> </w:t>
      </w:r>
      <w:r w:rsidR="003134B9">
        <w:rPr>
          <w:b/>
        </w:rPr>
        <w:t>VII</w:t>
      </w:r>
    </w:p>
    <w:p w14:paraId="4C077C49" w14:textId="77777777" w:rsidR="00C049A3" w:rsidRPr="00F60382" w:rsidRDefault="00C049A3" w:rsidP="00C049A3">
      <w:pPr>
        <w:spacing w:after="80"/>
        <w:jc w:val="center"/>
        <w:rPr>
          <w:b/>
        </w:rPr>
      </w:pPr>
      <w:r w:rsidRPr="00F60382">
        <w:rPr>
          <w:b/>
        </w:rPr>
        <w:t>Veřejná podpora</w:t>
      </w:r>
    </w:p>
    <w:p w14:paraId="65EB4BC3" w14:textId="77777777" w:rsidR="00C049A3" w:rsidRPr="00F60382" w:rsidRDefault="00C049A3" w:rsidP="00C049A3">
      <w:pPr>
        <w:pStyle w:val="Odstavecseseznamem"/>
        <w:numPr>
          <w:ilvl w:val="0"/>
          <w:numId w:val="33"/>
        </w:numPr>
        <w:spacing w:after="80" w:line="240" w:lineRule="auto"/>
        <w:jc w:val="both"/>
      </w:pPr>
      <w:r w:rsidRPr="00F60382">
        <w:t>Příjemce bere na vědomí,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14:paraId="0EC66A2F" w14:textId="77777777" w:rsidR="00C049A3" w:rsidRPr="00F60382" w:rsidRDefault="00C049A3" w:rsidP="00C049A3">
      <w:pPr>
        <w:pStyle w:val="Odstavecseseznamem"/>
        <w:numPr>
          <w:ilvl w:val="0"/>
          <w:numId w:val="33"/>
        </w:numPr>
        <w:spacing w:after="80" w:line="240" w:lineRule="auto"/>
        <w:ind w:left="357" w:hanging="357"/>
        <w:jc w:val="both"/>
      </w:pPr>
      <w:r w:rsidRPr="00F60382">
        <w:t xml:space="preserve">Poskytnutí dotace podle této Smlouvy je v případech podléhajících pravidlům podle předchozího odstavce činěno jakožto podpora v režimu de </w:t>
      </w:r>
      <w:proofErr w:type="spellStart"/>
      <w:r w:rsidRPr="00F60382">
        <w:t>minimis</w:t>
      </w:r>
      <w:proofErr w:type="spellEnd"/>
      <w:r w:rsidRPr="00F60382">
        <w:t xml:space="preserve"> – tzv. podpora malého rozsahu ve smyslu Nařízení Komise (EU č. 1407/2013 ze dne 18. 12. 2013 o použití článků 107 a 108 Smlouvy o fungování Evropské unie na podporu de </w:t>
      </w:r>
      <w:proofErr w:type="spellStart"/>
      <w:r w:rsidRPr="00F60382">
        <w:t>minimis</w:t>
      </w:r>
      <w:proofErr w:type="spellEnd"/>
      <w:r w:rsidRPr="00F60382">
        <w:t>. Příjemce je povinen, pokud tak neučinil ještě před uzavřením Smlouvy, doložit poskytovateli ve lhůtě 15 dní ode dne účinnosti této Smlouvy:</w:t>
      </w:r>
    </w:p>
    <w:p w14:paraId="6CE44797" w14:textId="77777777" w:rsidR="00C049A3" w:rsidRPr="00F60382" w:rsidRDefault="00C049A3" w:rsidP="00C049A3">
      <w:pPr>
        <w:pStyle w:val="Odstavecseseznamem"/>
        <w:numPr>
          <w:ilvl w:val="1"/>
          <w:numId w:val="33"/>
        </w:numPr>
        <w:spacing w:after="80" w:line="240" w:lineRule="auto"/>
        <w:jc w:val="both"/>
      </w:pPr>
      <w:r w:rsidRPr="00F60382">
        <w:t xml:space="preserve">písemné prohlášení o jakýchkoliv dalších poskytnutých podporách de </w:t>
      </w:r>
      <w:proofErr w:type="spellStart"/>
      <w:r w:rsidRPr="00F60382">
        <w:t>minimis</w:t>
      </w:r>
      <w:proofErr w:type="spellEnd"/>
      <w:r w:rsidRPr="00F60382">
        <w:t>, které obdržel v daném běžícím účetním období a ve dvou předcházejících uzavřených účetních obdobích.</w:t>
      </w:r>
    </w:p>
    <w:p w14:paraId="0C9B66BE" w14:textId="77777777" w:rsidR="00C049A3" w:rsidRPr="00F60382" w:rsidRDefault="00C049A3" w:rsidP="00C049A3">
      <w:pPr>
        <w:pStyle w:val="Odstavecseseznamem"/>
        <w:numPr>
          <w:ilvl w:val="1"/>
          <w:numId w:val="33"/>
        </w:numPr>
        <w:spacing w:after="80" w:line="240" w:lineRule="auto"/>
        <w:jc w:val="both"/>
      </w:pPr>
      <w:r w:rsidRPr="00F60382">
        <w:t xml:space="preserve">písemné Čestné prohlášení žadatele o podporu v režimu de </w:t>
      </w:r>
      <w:proofErr w:type="spellStart"/>
      <w:r w:rsidRPr="00F60382">
        <w:t>minimis</w:t>
      </w:r>
      <w:proofErr w:type="spellEnd"/>
      <w:r w:rsidRPr="00F60382">
        <w:t>, které se týká vztahu propojenosti s ostatními podniky.</w:t>
      </w:r>
    </w:p>
    <w:p w14:paraId="40C1364E" w14:textId="77777777" w:rsidR="00C049A3" w:rsidRPr="00F60382" w:rsidRDefault="00C049A3" w:rsidP="00C049A3">
      <w:pPr>
        <w:spacing w:after="80"/>
        <w:ind w:left="568"/>
        <w:jc w:val="both"/>
      </w:pPr>
      <w:r w:rsidRPr="00F60382">
        <w:t xml:space="preserve">Poskytovatel je oprávněn požadovat splnění i dalších povinností ze strany příjemce, pokud je to nezbytné k naplnění podmínek podpory de </w:t>
      </w:r>
      <w:proofErr w:type="spellStart"/>
      <w:r w:rsidRPr="00F60382">
        <w:t>minimis</w:t>
      </w:r>
      <w:proofErr w:type="spellEnd"/>
      <w:r w:rsidRPr="00F60382">
        <w:t xml:space="preserve"> vyplývající z předpisů podle odst. I. V případě nesplnění těchto povinností se příjemce vysta</w:t>
      </w:r>
      <w:r w:rsidR="003134B9">
        <w:t>vuje možnému postihu dle čl. V</w:t>
      </w:r>
      <w:r w:rsidRPr="00F60382">
        <w:t>.</w:t>
      </w:r>
    </w:p>
    <w:p w14:paraId="4F4D196A" w14:textId="3ECDFA25" w:rsidR="00C049A3" w:rsidRPr="00F60382" w:rsidRDefault="00C049A3" w:rsidP="00C049A3">
      <w:pPr>
        <w:numPr>
          <w:ilvl w:val="0"/>
          <w:numId w:val="33"/>
        </w:numPr>
        <w:autoSpaceDE w:val="0"/>
        <w:autoSpaceDN w:val="0"/>
        <w:adjustRightInd w:val="0"/>
        <w:spacing w:after="80" w:line="240" w:lineRule="auto"/>
        <w:contextualSpacing/>
        <w:jc w:val="both"/>
        <w:rPr>
          <w:szCs w:val="24"/>
        </w:rPr>
      </w:pPr>
      <w:r w:rsidRPr="00F60382">
        <w:t>V případě, že z příjemcem dodaného prohlášení nebo i ze skutečností pozdějších vyplyne, že poskytnutí byť i jen části dotace podle této Smlouvy je v rozporu s předpisy podle odst. 1 tohoto článku, pokud v takovém případě Smlouva již nezanikla jinak (např. samotným rozhodnutím příslušného orgánu dohledu nad dodržováním pravidel hospodářské soutěže), vystavuje se pří</w:t>
      </w:r>
      <w:r w:rsidR="00E04FD6">
        <w:t>jemce možnému postihu dle čl. V</w:t>
      </w:r>
      <w:r w:rsidRPr="00F60382">
        <w:t xml:space="preserve"> této Smlouvy a možného po</w:t>
      </w:r>
      <w:r w:rsidR="00E04FD6">
        <w:t>stupu Poskytovatele dle Čl. VI</w:t>
      </w:r>
      <w:r w:rsidRPr="00F60382">
        <w:t xml:space="preserve"> této Smlouvy.</w:t>
      </w:r>
    </w:p>
    <w:p w14:paraId="5BD4D17F" w14:textId="77777777" w:rsidR="001273F5" w:rsidRPr="001273F5" w:rsidRDefault="001273F5" w:rsidP="001273F5">
      <w:pPr>
        <w:autoSpaceDE w:val="0"/>
        <w:autoSpaceDN w:val="0"/>
        <w:adjustRightInd w:val="0"/>
        <w:spacing w:after="80" w:line="240" w:lineRule="auto"/>
        <w:contextualSpacing/>
        <w:jc w:val="both"/>
        <w:rPr>
          <w:rFonts w:eastAsia="Times New Roman" w:cs="Times New Roman"/>
          <w:szCs w:val="24"/>
          <w:lang w:eastAsia="cs-CZ"/>
        </w:rPr>
      </w:pPr>
    </w:p>
    <w:p w14:paraId="0E75D4C0" w14:textId="77777777" w:rsidR="00317F55" w:rsidRDefault="00317F55" w:rsidP="004D44C8">
      <w:pPr>
        <w:spacing w:after="0" w:line="240" w:lineRule="auto"/>
        <w:jc w:val="center"/>
        <w:rPr>
          <w:rFonts w:cs="Times New Roman"/>
          <w:b/>
        </w:rPr>
      </w:pPr>
    </w:p>
    <w:p w14:paraId="596F7488" w14:textId="77777777" w:rsidR="00C57E37" w:rsidRPr="0070758D" w:rsidRDefault="00C57E37" w:rsidP="004D44C8">
      <w:pPr>
        <w:spacing w:after="0" w:line="240" w:lineRule="auto"/>
        <w:jc w:val="center"/>
        <w:rPr>
          <w:rFonts w:cs="Times New Roman"/>
          <w:b/>
        </w:rPr>
      </w:pPr>
      <w:r w:rsidRPr="0070758D">
        <w:rPr>
          <w:rFonts w:cs="Times New Roman"/>
          <w:b/>
        </w:rPr>
        <w:t>Čl. VI</w:t>
      </w:r>
      <w:r w:rsidR="003134B9">
        <w:rPr>
          <w:rFonts w:cs="Times New Roman"/>
          <w:b/>
        </w:rPr>
        <w:t>II</w:t>
      </w:r>
      <w:r w:rsidRPr="0070758D">
        <w:rPr>
          <w:rFonts w:cs="Times New Roman"/>
          <w:b/>
        </w:rPr>
        <w:br/>
      </w:r>
      <w:r w:rsidR="00765961">
        <w:rPr>
          <w:rFonts w:cs="Times New Roman"/>
          <w:b/>
        </w:rPr>
        <w:t>Závěrečná ustanovení</w:t>
      </w:r>
    </w:p>
    <w:p w14:paraId="23D67ABF" w14:textId="77777777" w:rsidR="004D44C8" w:rsidRDefault="00C15DD5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9273C5">
        <w:t xml:space="preserve">Tato Smlouva je uzavírána ve dvou </w:t>
      </w:r>
      <w:r w:rsidR="004D44C8">
        <w:t>stejnopisech majících povahu originálu</w:t>
      </w:r>
      <w:r w:rsidRPr="009273C5">
        <w:t xml:space="preserve">, z nichž </w:t>
      </w:r>
      <w:r w:rsidR="004D44C8">
        <w:t>každá ze smluvních stran obdrží po jednom vyhotovení.</w:t>
      </w:r>
    </w:p>
    <w:p w14:paraId="762FB618" w14:textId="77777777" w:rsidR="004D44C8" w:rsidRDefault="004D44C8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9273C5">
        <w:t>Příjemce bez výhrad souhlasí s tím, aby úplné znění této Smlouvy bylo zveřejněno na internetových stránkách statutárního města České Budějovice</w:t>
      </w:r>
      <w:r w:rsidR="00F43768">
        <w:t xml:space="preserve"> (www.c-budejovice.cz)</w:t>
      </w:r>
      <w:r w:rsidRPr="009273C5">
        <w:t>, a to včetně identifikačních údajů příjemce i osobních údajů osoby vystupující jeho jménem uvedených v záhlaví této Smlouvy.</w:t>
      </w:r>
    </w:p>
    <w:p w14:paraId="1F69A637" w14:textId="77777777" w:rsidR="003134B9" w:rsidRDefault="003134B9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F60382">
        <w:t>Příjemce bere na vědomí znění zákona č. 106/1999 Sb., o svobodném přístupu k informacím, v platném a účinném znění s tím, že v mezích tohoto zákona mohou oprávněné osoby požadovat informace vztahující se k poskytnuté dotaci.</w:t>
      </w:r>
    </w:p>
    <w:p w14:paraId="331A4A3F" w14:textId="77777777" w:rsidR="003134B9" w:rsidRPr="003134B9" w:rsidRDefault="003134B9" w:rsidP="003134B9">
      <w:pPr>
        <w:pStyle w:val="Odstavecseseznamem"/>
        <w:numPr>
          <w:ilvl w:val="0"/>
          <w:numId w:val="19"/>
        </w:numPr>
      </w:pPr>
      <w:r w:rsidRPr="003134B9">
        <w:t>Příjemce bere na vědomí, že</w:t>
      </w:r>
      <w:r w:rsidR="002461A2">
        <w:t xml:space="preserve"> poskytnutá dotace je ve smyslu</w:t>
      </w:r>
      <w:r w:rsidRPr="003134B9">
        <w:t xml:space="preserve"> zákona</w:t>
      </w:r>
      <w:r w:rsidR="002461A2">
        <w:t xml:space="preserve"> č.</w:t>
      </w:r>
      <w:r w:rsidRPr="003134B9">
        <w:t xml:space="preserve"> 320/2001 Sb., o finanční kontrole ve veřejné správě a o změně některých zákonů (zákon o finanční kontrole), v platném a účinném znění veřejnou finanční podporou a vztahují se na ni všechna ustanovení tohoto zákona.</w:t>
      </w:r>
    </w:p>
    <w:p w14:paraId="129F2A8E" w14:textId="77777777" w:rsidR="004D44C8" w:rsidRDefault="004D44C8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 xml:space="preserve">Změny a doplňky smlouvy lze provádět pouze formou písemných dodatků k této smlouvě. </w:t>
      </w:r>
    </w:p>
    <w:p w14:paraId="7F3050FD" w14:textId="77777777" w:rsidR="00C15DD5" w:rsidRPr="009273C5" w:rsidRDefault="004D44C8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9273C5">
        <w:t xml:space="preserve"> </w:t>
      </w:r>
      <w:r w:rsidR="00C15DD5" w:rsidRPr="009273C5">
        <w:t xml:space="preserve">Tato Smlouva nabývá </w:t>
      </w:r>
      <w:r>
        <w:t xml:space="preserve">platnosti a </w:t>
      </w:r>
      <w:r w:rsidR="00C15DD5" w:rsidRPr="009273C5">
        <w:t xml:space="preserve">účinnosti dnem </w:t>
      </w:r>
      <w:r>
        <w:t>podpisu oprávněnými zástupci obou smluvních stran</w:t>
      </w:r>
      <w:r w:rsidR="00C15DD5" w:rsidRPr="009273C5">
        <w:t>.</w:t>
      </w:r>
    </w:p>
    <w:p w14:paraId="7B9FFE15" w14:textId="77777777" w:rsidR="00C15DD5" w:rsidRDefault="00C15DD5" w:rsidP="004D44C8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 w:rsidRPr="009273C5">
        <w:t>Poté, co se smluvní strany seznámily s obsahem této Smlouvy, prohlašují, že byla sepsána podle jejich pravé a svobodné vůle a že s ní bez výhrad souhlasí, na důkaz čehož připojují své vlastnoruční podpisy.</w:t>
      </w:r>
    </w:p>
    <w:p w14:paraId="43E3555A" w14:textId="6690589E" w:rsidR="002461A2" w:rsidRPr="00F60382" w:rsidRDefault="002461A2" w:rsidP="002461A2">
      <w:pPr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jc w:val="both"/>
      </w:pPr>
      <w:r>
        <w:lastRenderedPageBreak/>
        <w:t>Nedílnou součástí této Smlouvy je</w:t>
      </w:r>
      <w:r w:rsidR="004E7817">
        <w:t xml:space="preserve"> prohlášení o poskytnutých podporách de </w:t>
      </w:r>
      <w:proofErr w:type="spellStart"/>
      <w:r w:rsidR="004E7817">
        <w:t>minimis</w:t>
      </w:r>
      <w:proofErr w:type="spellEnd"/>
      <w:r w:rsidR="004E7817">
        <w:t xml:space="preserve"> a</w:t>
      </w:r>
      <w:r>
        <w:t xml:space="preserve"> čestné prohlášení žadatele o podporu v režimu de </w:t>
      </w:r>
      <w:proofErr w:type="spellStart"/>
      <w:r>
        <w:t>minimis</w:t>
      </w:r>
      <w:proofErr w:type="spellEnd"/>
      <w:r>
        <w:t xml:space="preserve">, které tvoří její </w:t>
      </w:r>
      <w:r w:rsidRPr="002E73B0">
        <w:rPr>
          <w:b/>
        </w:rPr>
        <w:t>Příloh</w:t>
      </w:r>
      <w:r w:rsidR="00A8506A">
        <w:rPr>
          <w:b/>
        </w:rPr>
        <w:t>y</w:t>
      </w:r>
      <w:r>
        <w:t>.</w:t>
      </w:r>
    </w:p>
    <w:p w14:paraId="034E42ED" w14:textId="77777777" w:rsidR="006E0C99" w:rsidRDefault="006E0C99" w:rsidP="004D44C8">
      <w:pPr>
        <w:spacing w:after="0" w:line="240" w:lineRule="auto"/>
        <w:jc w:val="both"/>
        <w:rPr>
          <w:rFonts w:cs="Times New Roman"/>
        </w:rPr>
      </w:pPr>
    </w:p>
    <w:p w14:paraId="6C6A40C8" w14:textId="77777777" w:rsidR="002461A2" w:rsidRDefault="002461A2" w:rsidP="004D44C8">
      <w:pPr>
        <w:spacing w:after="0" w:line="240" w:lineRule="auto"/>
        <w:jc w:val="both"/>
        <w:rPr>
          <w:rFonts w:cs="Times New Roman"/>
        </w:rPr>
      </w:pPr>
    </w:p>
    <w:p w14:paraId="43442BD3" w14:textId="77777777" w:rsidR="006E0C99" w:rsidRPr="0070758D" w:rsidRDefault="006E0C99" w:rsidP="006E0C99">
      <w:pPr>
        <w:tabs>
          <w:tab w:val="center" w:pos="2268"/>
          <w:tab w:val="center" w:pos="6804"/>
        </w:tabs>
        <w:spacing w:after="1400" w:line="240" w:lineRule="auto"/>
        <w:rPr>
          <w:rFonts w:cs="Times New Roman"/>
        </w:rPr>
      </w:pPr>
      <w:r w:rsidRPr="0070758D">
        <w:rPr>
          <w:rFonts w:cs="Times New Roman"/>
        </w:rPr>
        <w:t xml:space="preserve">V Českých Budějovicích, </w:t>
      </w:r>
      <w:proofErr w:type="gramStart"/>
      <w:r w:rsidRPr="0070758D">
        <w:rPr>
          <w:rFonts w:cs="Times New Roman"/>
        </w:rPr>
        <w:t xml:space="preserve">dne . . . . . . . . . . </w:t>
      </w:r>
      <w:r w:rsidRPr="0070758D">
        <w:rPr>
          <w:rFonts w:cs="Times New Roman"/>
        </w:rPr>
        <w:tab/>
        <w:t>V Českých</w:t>
      </w:r>
      <w:proofErr w:type="gramEnd"/>
      <w:r w:rsidRPr="0070758D">
        <w:rPr>
          <w:rFonts w:cs="Times New Roman"/>
        </w:rPr>
        <w:t xml:space="preserve"> Budějovicích, dne . . . . . . . . . .</w:t>
      </w:r>
    </w:p>
    <w:p w14:paraId="29520F1A" w14:textId="72896EC0" w:rsidR="002461A2" w:rsidRDefault="006E0C99" w:rsidP="002461A2">
      <w:pPr>
        <w:tabs>
          <w:tab w:val="center" w:pos="2268"/>
          <w:tab w:val="center" w:pos="6804"/>
        </w:tabs>
        <w:spacing w:after="1400" w:line="240" w:lineRule="auto"/>
        <w:rPr>
          <w:rFonts w:cs="Times New Roman"/>
          <w:sz w:val="18"/>
        </w:rPr>
      </w:pPr>
      <w:proofErr w:type="gramStart"/>
      <w:r w:rsidRPr="0070758D">
        <w:rPr>
          <w:rFonts w:cs="Times New Roman"/>
        </w:rPr>
        <w:t>. . . . . . . . . . . . . . . . . . . . . . . . . . . . . . . . . . . .</w:t>
      </w:r>
      <w:r w:rsidRPr="0070758D">
        <w:rPr>
          <w:rFonts w:cs="Times New Roman"/>
        </w:rPr>
        <w:tab/>
        <w:t>. . . . . . . . . . . . . . . . . . . . . . . . . . . . . . . . . . . .</w:t>
      </w:r>
      <w:r w:rsidRPr="0070758D">
        <w:rPr>
          <w:rFonts w:cs="Times New Roman"/>
        </w:rPr>
        <w:tab/>
      </w:r>
      <w:r w:rsidRPr="0070758D">
        <w:rPr>
          <w:rFonts w:cs="Times New Roman"/>
          <w:b/>
        </w:rPr>
        <w:t>poskytovatel</w:t>
      </w:r>
      <w:proofErr w:type="gramEnd"/>
      <w:r w:rsidRPr="0070758D">
        <w:rPr>
          <w:rFonts w:cs="Times New Roman"/>
          <w:b/>
        </w:rPr>
        <w:tab/>
      </w:r>
      <w:r w:rsidRPr="00A8506A">
        <w:rPr>
          <w:rFonts w:cs="Times New Roman"/>
          <w:b/>
        </w:rPr>
        <w:t>příjemce</w:t>
      </w:r>
      <w:r w:rsidRPr="0070758D">
        <w:rPr>
          <w:rFonts w:cs="Times New Roman"/>
        </w:rPr>
        <w:tab/>
      </w:r>
      <w:r>
        <w:rPr>
          <w:rFonts w:cs="Times New Roman"/>
        </w:rPr>
        <w:br/>
      </w:r>
      <w:r w:rsidRPr="0070758D">
        <w:rPr>
          <w:rFonts w:cs="Times New Roman"/>
        </w:rPr>
        <w:tab/>
      </w:r>
      <w:r w:rsidR="003834EE" w:rsidRPr="00A50656">
        <w:rPr>
          <w:rFonts w:cs="Times New Roman"/>
          <w:spacing w:val="20"/>
        </w:rPr>
        <w:t xml:space="preserve">Ing. </w:t>
      </w:r>
      <w:r w:rsidR="00697AB9">
        <w:rPr>
          <w:rFonts w:cs="Times New Roman"/>
          <w:spacing w:val="20"/>
        </w:rPr>
        <w:t>Jiří Svoboda</w:t>
      </w:r>
      <w:r w:rsidRPr="00A50656">
        <w:rPr>
          <w:rFonts w:cs="Times New Roman"/>
        </w:rPr>
        <w:tab/>
      </w:r>
      <w:r w:rsidR="007B1EF8">
        <w:rPr>
          <w:rFonts w:cs="Times New Roman"/>
        </w:rPr>
        <w:t xml:space="preserve">David Robert </w:t>
      </w:r>
      <w:proofErr w:type="spellStart"/>
      <w:r w:rsidR="007B1EF8">
        <w:rPr>
          <w:rFonts w:cs="Times New Roman"/>
        </w:rPr>
        <w:t>Mulica</w:t>
      </w:r>
      <w:proofErr w:type="spellEnd"/>
      <w:r w:rsidRPr="00A50656">
        <w:rPr>
          <w:rFonts w:cs="Times New Roman"/>
          <w:sz w:val="18"/>
        </w:rPr>
        <w:br/>
      </w:r>
      <w:r w:rsidRPr="00A50656">
        <w:rPr>
          <w:rFonts w:cs="Times New Roman"/>
          <w:sz w:val="18"/>
        </w:rPr>
        <w:tab/>
      </w:r>
      <w:r w:rsidR="00697AB9">
        <w:rPr>
          <w:rFonts w:cs="Times New Roman"/>
          <w:sz w:val="18"/>
        </w:rPr>
        <w:t>primátor města</w:t>
      </w:r>
      <w:r w:rsidR="003834EE" w:rsidRPr="00A50656">
        <w:rPr>
          <w:rFonts w:cs="Times New Roman"/>
          <w:sz w:val="18"/>
        </w:rPr>
        <w:tab/>
      </w:r>
      <w:r w:rsidR="007B1EF8">
        <w:rPr>
          <w:rFonts w:cs="Times New Roman"/>
          <w:sz w:val="18"/>
        </w:rPr>
        <w:t>člen správní rady</w:t>
      </w:r>
    </w:p>
    <w:p w14:paraId="4C1A1CEE" w14:textId="77777777" w:rsidR="002461A2" w:rsidRDefault="002461A2" w:rsidP="002461A2">
      <w:pPr>
        <w:tabs>
          <w:tab w:val="center" w:pos="2268"/>
          <w:tab w:val="center" w:pos="6804"/>
        </w:tabs>
        <w:spacing w:after="1400" w:line="240" w:lineRule="auto"/>
        <w:rPr>
          <w:rFonts w:ascii="Arial" w:eastAsia="Times New Roman" w:hAnsi="Arial" w:cs="Arial"/>
          <w:b/>
          <w:sz w:val="24"/>
          <w:szCs w:val="28"/>
          <w:lang w:eastAsia="cs-CZ"/>
        </w:rPr>
        <w:sectPr w:rsidR="002461A2" w:rsidSect="002461A2">
          <w:footerReference w:type="default" r:id="rId10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2BECDAA0" w14:textId="1FE1709C" w:rsidR="00FC7C5F" w:rsidRPr="00FC7C5F" w:rsidRDefault="00FC7C5F" w:rsidP="00FC7C5F">
      <w:pPr>
        <w:pStyle w:val="Nadpis2"/>
        <w:numPr>
          <w:ilvl w:val="0"/>
          <w:numId w:val="0"/>
        </w:num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Příloha smlouvy</w:t>
      </w:r>
    </w:p>
    <w:p w14:paraId="60571A0A" w14:textId="7D61CC70" w:rsidR="00FC7C5F" w:rsidRPr="0013429B" w:rsidRDefault="00FC7C5F" w:rsidP="00FC7C5F">
      <w:pPr>
        <w:pStyle w:val="Nadpis2"/>
        <w:numPr>
          <w:ilvl w:val="0"/>
          <w:numId w:val="0"/>
        </w:numPr>
        <w:jc w:val="center"/>
        <w:rPr>
          <w:i w:val="0"/>
        </w:rPr>
      </w:pPr>
      <w:r w:rsidRPr="0013429B">
        <w:rPr>
          <w:i w:val="0"/>
        </w:rPr>
        <w:t xml:space="preserve">Čestné prohlášení k podpoře malého rozsahu (de </w:t>
      </w:r>
      <w:proofErr w:type="spellStart"/>
      <w:r w:rsidRPr="0013429B">
        <w:rPr>
          <w:i w:val="0"/>
        </w:rPr>
        <w:t>minimis</w:t>
      </w:r>
      <w:proofErr w:type="spellEnd"/>
      <w:r w:rsidRPr="0013429B">
        <w:rPr>
          <w:i w:val="0"/>
        </w:rPr>
        <w:t>)</w:t>
      </w:r>
      <w:r w:rsidRPr="0013429B">
        <w:rPr>
          <w:rStyle w:val="Znakapoznpodarou"/>
          <w:b w:val="0"/>
          <w:i w:val="0"/>
        </w:rPr>
        <w:footnoteReference w:id="1"/>
      </w:r>
    </w:p>
    <w:p w14:paraId="088EE626" w14:textId="77777777" w:rsidR="00FC7C5F" w:rsidRPr="000843C8" w:rsidRDefault="00FC7C5F" w:rsidP="00FC7C5F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FC7C5F" w:rsidRPr="0037228D" w14:paraId="06C8453A" w14:textId="77777777" w:rsidTr="0003786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200496" w14:textId="77777777" w:rsidR="00FC7C5F" w:rsidRPr="0037228D" w:rsidRDefault="00FC7C5F" w:rsidP="00037866">
            <w:pPr>
              <w:rPr>
                <w:b/>
              </w:rPr>
            </w:pPr>
            <w:r w:rsidRPr="0037228D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4F5" w14:textId="77777777" w:rsidR="00FC7C5F" w:rsidRPr="0037228D" w:rsidRDefault="00FC7C5F" w:rsidP="00037866">
            <w:pPr>
              <w:rPr>
                <w:b/>
              </w:rPr>
            </w:pPr>
          </w:p>
        </w:tc>
      </w:tr>
      <w:tr w:rsidR="00FC7C5F" w:rsidRPr="0037228D" w14:paraId="57434968" w14:textId="77777777" w:rsidTr="0003786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147AB8" w14:textId="77777777" w:rsidR="00FC7C5F" w:rsidRPr="0037228D" w:rsidRDefault="00FC7C5F" w:rsidP="00037866">
            <w:pPr>
              <w:rPr>
                <w:b/>
              </w:rPr>
            </w:pPr>
            <w:r w:rsidRPr="0037228D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B2FC" w14:textId="77777777" w:rsidR="00FC7C5F" w:rsidRPr="0037228D" w:rsidRDefault="00FC7C5F" w:rsidP="00037866">
            <w:pPr>
              <w:rPr>
                <w:b/>
              </w:rPr>
            </w:pPr>
          </w:p>
        </w:tc>
      </w:tr>
      <w:tr w:rsidR="00FC7C5F" w:rsidRPr="0037228D" w14:paraId="6DE86E02" w14:textId="77777777" w:rsidTr="00037866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640F25" w14:textId="77777777" w:rsidR="00FC7C5F" w:rsidRPr="0037228D" w:rsidRDefault="00FC7C5F" w:rsidP="00037866">
            <w:pPr>
              <w:rPr>
                <w:b/>
              </w:rPr>
            </w:pPr>
            <w:r w:rsidRPr="0037228D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DBA7" w14:textId="77777777" w:rsidR="00FC7C5F" w:rsidRPr="0037228D" w:rsidRDefault="00FC7C5F" w:rsidP="00037866">
            <w:pPr>
              <w:rPr>
                <w:b/>
              </w:rPr>
            </w:pPr>
          </w:p>
        </w:tc>
      </w:tr>
    </w:tbl>
    <w:p w14:paraId="08D1227D" w14:textId="77777777" w:rsidR="00FC7C5F" w:rsidRPr="0037228D" w:rsidRDefault="00FC7C5F" w:rsidP="00FC7C5F">
      <w:pPr>
        <w:rPr>
          <w:b/>
          <w:i/>
        </w:rPr>
      </w:pPr>
    </w:p>
    <w:p w14:paraId="5A24CE48" w14:textId="77777777" w:rsidR="00FC7C5F" w:rsidRPr="0037228D" w:rsidRDefault="00FC7C5F" w:rsidP="00FC7C5F">
      <w:pPr>
        <w:rPr>
          <w:b/>
          <w:i/>
        </w:rPr>
      </w:pPr>
      <w:r w:rsidRPr="0037228D">
        <w:rPr>
          <w:b/>
          <w:i/>
        </w:rPr>
        <w:t xml:space="preserve">Obdržené podpory de </w:t>
      </w:r>
      <w:proofErr w:type="spellStart"/>
      <w:r w:rsidRPr="0037228D">
        <w:rPr>
          <w:b/>
          <w:i/>
        </w:rPr>
        <w:t>minimis</w:t>
      </w:r>
      <w:proofErr w:type="spellEnd"/>
    </w:p>
    <w:p w14:paraId="510A74D3" w14:textId="77777777" w:rsidR="00FC7C5F" w:rsidRPr="0037228D" w:rsidRDefault="00FC7C5F" w:rsidP="00FC7C5F">
      <w:pPr>
        <w:ind w:left="708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2"/>
      </w:r>
      <w:r w:rsidRPr="0037228D">
        <w:t>)</w:t>
      </w:r>
    </w:p>
    <w:p w14:paraId="1930A63C" w14:textId="77777777" w:rsidR="00FC7C5F" w:rsidRPr="0037228D" w:rsidRDefault="00FC7C5F" w:rsidP="00FC7C5F">
      <w:pPr>
        <w:pStyle w:val="Odstavecseseznamem"/>
        <w:numPr>
          <w:ilvl w:val="0"/>
          <w:numId w:val="41"/>
        </w:numPr>
        <w:jc w:val="both"/>
      </w:pPr>
      <w:r w:rsidRPr="0037228D">
        <w:t xml:space="preserve">neobdržel žádné podpory </w:t>
      </w:r>
      <w:r w:rsidRPr="009F1F11">
        <w:t>malého rozsahu</w:t>
      </w:r>
      <w:r>
        <w:rPr>
          <w:i/>
        </w:rPr>
        <w:t xml:space="preserve"> (</w:t>
      </w:r>
      <w:r w:rsidRPr="0037228D">
        <w:rPr>
          <w:i/>
        </w:rPr>
        <w:t xml:space="preserve">de </w:t>
      </w:r>
      <w:proofErr w:type="spellStart"/>
      <w:r w:rsidRPr="0037228D">
        <w:rPr>
          <w:i/>
        </w:rPr>
        <w:t>minimis</w:t>
      </w:r>
      <w:proofErr w:type="spellEnd"/>
      <w:r>
        <w:rPr>
          <w:i/>
        </w:rPr>
        <w:t>)</w:t>
      </w:r>
      <w:r w:rsidRPr="0037228D">
        <w:t>,</w:t>
      </w:r>
      <w:r w:rsidRPr="00B1239A">
        <w:t xml:space="preserve"> </w:t>
      </w:r>
    </w:p>
    <w:p w14:paraId="7A660EA1" w14:textId="77777777" w:rsidR="00FC7C5F" w:rsidRPr="0037228D" w:rsidRDefault="00FC7C5F" w:rsidP="00FC7C5F">
      <w:pPr>
        <w:pStyle w:val="Odstavecseseznamem"/>
        <w:numPr>
          <w:ilvl w:val="0"/>
          <w:numId w:val="41"/>
        </w:numPr>
        <w:jc w:val="both"/>
      </w:pPr>
      <w:r w:rsidRPr="0037228D">
        <w:t xml:space="preserve">obdržel následující podpory </w:t>
      </w:r>
      <w:r w:rsidRPr="009F1F11">
        <w:t>malého rozsahu</w:t>
      </w:r>
      <w:r>
        <w:rPr>
          <w:i/>
        </w:rPr>
        <w:t xml:space="preserve"> (</w:t>
      </w:r>
      <w:r w:rsidRPr="0037228D">
        <w:rPr>
          <w:i/>
        </w:rPr>
        <w:t xml:space="preserve">de </w:t>
      </w:r>
      <w:proofErr w:type="spellStart"/>
      <w:r w:rsidRPr="0037228D">
        <w:rPr>
          <w:i/>
        </w:rPr>
        <w:t>minimis</w:t>
      </w:r>
      <w:proofErr w:type="spellEnd"/>
      <w:r>
        <w:rPr>
          <w:i/>
        </w:rPr>
        <w:t>)</w:t>
      </w:r>
      <w:r w:rsidRPr="0037228D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FC7C5F" w:rsidRPr="0037228D" w14:paraId="7CCE8D1C" w14:textId="77777777" w:rsidTr="00037866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4C3797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FD747E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Datum poskytnutí podpory </w:t>
            </w:r>
            <w:r w:rsidRPr="0037228D">
              <w:rPr>
                <w:b/>
              </w:rPr>
              <w:br/>
            </w:r>
            <w:r w:rsidRPr="0037228D">
              <w:rPr>
                <w:b/>
                <w:i/>
              </w:rPr>
              <w:t xml:space="preserve">de </w:t>
            </w:r>
            <w:proofErr w:type="spellStart"/>
            <w:r w:rsidRPr="0037228D">
              <w:rPr>
                <w:b/>
                <w:i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6B0168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21C161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37228D">
              <w:rPr>
                <w:b/>
              </w:rPr>
              <w:t>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0494D5" w14:textId="77777777" w:rsidR="00FC7C5F" w:rsidRPr="0037228D" w:rsidRDefault="00FC7C5F" w:rsidP="00037866">
            <w:pPr>
              <w:jc w:val="center"/>
              <w:rPr>
                <w:b/>
              </w:rPr>
            </w:pPr>
            <w:r w:rsidRPr="0037228D">
              <w:rPr>
                <w:b/>
              </w:rPr>
              <w:t xml:space="preserve">Výše obdržené podpory </w:t>
            </w:r>
            <w:r>
              <w:rPr>
                <w:b/>
              </w:rPr>
              <w:t xml:space="preserve">v </w:t>
            </w:r>
            <w:r w:rsidRPr="005826D4">
              <w:t>€</w:t>
            </w:r>
            <w:r w:rsidRPr="0037228D">
              <w:rPr>
                <w:b/>
                <w:vertAlign w:val="superscript"/>
              </w:rPr>
              <w:footnoteReference w:id="3"/>
            </w:r>
          </w:p>
        </w:tc>
      </w:tr>
      <w:tr w:rsidR="00FC7C5F" w:rsidRPr="0037228D" w14:paraId="230CA57C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44B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44F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3FC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062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563" w14:textId="77777777" w:rsidR="00FC7C5F" w:rsidRPr="0037228D" w:rsidRDefault="00FC7C5F" w:rsidP="00037866"/>
        </w:tc>
      </w:tr>
      <w:tr w:rsidR="00FC7C5F" w:rsidRPr="0037228D" w14:paraId="6319B6FE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CD1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E71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796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AB8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DE4" w14:textId="77777777" w:rsidR="00FC7C5F" w:rsidRPr="0037228D" w:rsidRDefault="00FC7C5F" w:rsidP="00037866"/>
        </w:tc>
      </w:tr>
      <w:tr w:rsidR="00FC7C5F" w:rsidRPr="0037228D" w14:paraId="5BF7625A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F14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62F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C8D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EE5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096" w14:textId="77777777" w:rsidR="00FC7C5F" w:rsidRPr="0037228D" w:rsidRDefault="00FC7C5F" w:rsidP="00037866"/>
        </w:tc>
      </w:tr>
      <w:tr w:rsidR="00FC7C5F" w:rsidRPr="0037228D" w14:paraId="6C9DED85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8D0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DF8A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204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7F9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11A" w14:textId="77777777" w:rsidR="00FC7C5F" w:rsidRPr="0037228D" w:rsidRDefault="00FC7C5F" w:rsidP="00037866"/>
        </w:tc>
      </w:tr>
      <w:tr w:rsidR="00FC7C5F" w:rsidRPr="0037228D" w14:paraId="627A7F75" w14:textId="77777777" w:rsidTr="0003786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7AC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0ACF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8F4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A7D" w14:textId="77777777" w:rsidR="00FC7C5F" w:rsidRPr="0037228D" w:rsidRDefault="00FC7C5F" w:rsidP="00037866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08B" w14:textId="77777777" w:rsidR="00FC7C5F" w:rsidRPr="0037228D" w:rsidRDefault="00FC7C5F" w:rsidP="00037866"/>
        </w:tc>
      </w:tr>
    </w:tbl>
    <w:p w14:paraId="107898FA" w14:textId="77777777" w:rsidR="00FC7C5F" w:rsidRPr="0037228D" w:rsidRDefault="00FC7C5F" w:rsidP="00FC7C5F">
      <w:pPr>
        <w:rPr>
          <w:b/>
          <w:i/>
        </w:rPr>
      </w:pPr>
    </w:p>
    <w:p w14:paraId="7D9170C1" w14:textId="77777777" w:rsidR="00FC7C5F" w:rsidRPr="0037228D" w:rsidRDefault="00FC7C5F" w:rsidP="00FC7C5F">
      <w:pPr>
        <w:rPr>
          <w:b/>
          <w:i/>
        </w:rPr>
      </w:pPr>
      <w:r w:rsidRPr="0037228D">
        <w:rPr>
          <w:b/>
          <w:i/>
        </w:rPr>
        <w:t xml:space="preserve">Účetní období </w:t>
      </w:r>
    </w:p>
    <w:p w14:paraId="4F9F9652" w14:textId="77777777" w:rsidR="00FC7C5F" w:rsidRPr="0037228D" w:rsidRDefault="00FC7C5F" w:rsidP="00FC7C5F">
      <w:pPr>
        <w:ind w:left="708"/>
      </w:pPr>
      <w:r>
        <w:t>Účetní období používaná výše uvedeným subjektem</w:t>
      </w:r>
    </w:p>
    <w:p w14:paraId="3856AB85" w14:textId="77777777" w:rsidR="00FC7C5F" w:rsidRPr="0037228D" w:rsidRDefault="00FC7C5F" w:rsidP="00FC7C5F">
      <w:pPr>
        <w:pStyle w:val="Odstavecseseznamem"/>
        <w:numPr>
          <w:ilvl w:val="0"/>
          <w:numId w:val="41"/>
        </w:numPr>
        <w:jc w:val="both"/>
      </w:pPr>
      <w:r w:rsidRPr="0037228D">
        <w:t>jsou shodná s kalendářními roky (tedy vždy 1. 1. – 31. 12. příslušného roku),</w:t>
      </w:r>
    </w:p>
    <w:p w14:paraId="6FFEDE16" w14:textId="77777777" w:rsidR="00FC7C5F" w:rsidRPr="0037228D" w:rsidRDefault="00FC7C5F" w:rsidP="00FC7C5F">
      <w:pPr>
        <w:pStyle w:val="Odstavecseseznamem"/>
        <w:numPr>
          <w:ilvl w:val="0"/>
          <w:numId w:val="41"/>
        </w:numPr>
        <w:jc w:val="both"/>
      </w:pPr>
      <w:r w:rsidRPr="0037228D">
        <w:t>nejsou shodná s kalendářními roky, a jsou následující: *</w:t>
      </w:r>
    </w:p>
    <w:p w14:paraId="1F9AEADB" w14:textId="77777777" w:rsidR="00FC7C5F" w:rsidRPr="00051F80" w:rsidRDefault="00FC7C5F" w:rsidP="00FC7C5F">
      <w:pPr>
        <w:pStyle w:val="Odstavecseseznamem"/>
        <w:ind w:left="1428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FC7C5F" w:rsidRPr="005826D4" w14:paraId="4E40058F" w14:textId="77777777" w:rsidTr="00037866">
        <w:tc>
          <w:tcPr>
            <w:tcW w:w="3067" w:type="dxa"/>
            <w:shd w:val="clear" w:color="auto" w:fill="DBE5F1"/>
          </w:tcPr>
          <w:p w14:paraId="15308696" w14:textId="77777777" w:rsidR="00FC7C5F" w:rsidRPr="002B2134" w:rsidRDefault="00FC7C5F" w:rsidP="00037866">
            <w:pPr>
              <w:pStyle w:val="Odstavecseseznamem"/>
              <w:ind w:left="0"/>
            </w:pPr>
          </w:p>
        </w:tc>
        <w:tc>
          <w:tcPr>
            <w:tcW w:w="2320" w:type="dxa"/>
            <w:shd w:val="clear" w:color="auto" w:fill="DBE5F1"/>
          </w:tcPr>
          <w:p w14:paraId="01A7F6B9" w14:textId="77777777" w:rsidR="00FC7C5F" w:rsidRPr="002B2134" w:rsidRDefault="00FC7C5F" w:rsidP="00037866">
            <w:pPr>
              <w:pStyle w:val="Odstavecseseznamem"/>
              <w:ind w:left="0"/>
              <w:jc w:val="center"/>
              <w:rPr>
                <w:b/>
              </w:rPr>
            </w:pPr>
            <w:r w:rsidRPr="002B2134">
              <w:rPr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14:paraId="23B0BC99" w14:textId="77777777" w:rsidR="00FC7C5F" w:rsidRPr="002B2134" w:rsidRDefault="00FC7C5F" w:rsidP="00037866">
            <w:pPr>
              <w:pStyle w:val="Odstavecseseznamem"/>
              <w:ind w:left="0"/>
              <w:jc w:val="center"/>
              <w:rPr>
                <w:b/>
              </w:rPr>
            </w:pPr>
            <w:r w:rsidRPr="002B2134">
              <w:rPr>
                <w:b/>
              </w:rPr>
              <w:t>Do</w:t>
            </w:r>
          </w:p>
        </w:tc>
      </w:tr>
      <w:tr w:rsidR="00FC7C5F" w:rsidRPr="005826D4" w14:paraId="351E46C0" w14:textId="77777777" w:rsidTr="00037866">
        <w:tc>
          <w:tcPr>
            <w:tcW w:w="3067" w:type="dxa"/>
            <w:shd w:val="clear" w:color="auto" w:fill="DBE5F1"/>
          </w:tcPr>
          <w:p w14:paraId="09222B56" w14:textId="77777777" w:rsidR="00FC7C5F" w:rsidRPr="002B2134" w:rsidRDefault="00FC7C5F" w:rsidP="0003786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Současné </w:t>
            </w:r>
            <w:r w:rsidRPr="002B2134">
              <w:rPr>
                <w:b/>
              </w:rPr>
              <w:t>účetní období</w:t>
            </w:r>
          </w:p>
        </w:tc>
        <w:tc>
          <w:tcPr>
            <w:tcW w:w="2320" w:type="dxa"/>
          </w:tcPr>
          <w:p w14:paraId="7EE53F15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3BB1F55A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</w:tr>
      <w:tr w:rsidR="00FC7C5F" w:rsidRPr="005826D4" w14:paraId="743571E3" w14:textId="77777777" w:rsidTr="00037866">
        <w:tc>
          <w:tcPr>
            <w:tcW w:w="3067" w:type="dxa"/>
            <w:shd w:val="clear" w:color="auto" w:fill="DBE5F1"/>
          </w:tcPr>
          <w:p w14:paraId="658D1169" w14:textId="77777777" w:rsidR="00FC7C5F" w:rsidRPr="002B2134" w:rsidRDefault="00FC7C5F" w:rsidP="00037866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</w:t>
            </w:r>
          </w:p>
        </w:tc>
        <w:tc>
          <w:tcPr>
            <w:tcW w:w="2320" w:type="dxa"/>
          </w:tcPr>
          <w:p w14:paraId="6FE1C4EE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434CCBDB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</w:tr>
      <w:tr w:rsidR="00FC7C5F" w:rsidRPr="005826D4" w14:paraId="00E02ACE" w14:textId="77777777" w:rsidTr="00037866">
        <w:tc>
          <w:tcPr>
            <w:tcW w:w="3067" w:type="dxa"/>
            <w:shd w:val="clear" w:color="auto" w:fill="DBE5F1"/>
          </w:tcPr>
          <w:p w14:paraId="415F0FCB" w14:textId="77777777" w:rsidR="00FC7C5F" w:rsidRPr="002B2134" w:rsidRDefault="00FC7C5F" w:rsidP="00037866">
            <w:pPr>
              <w:pStyle w:val="Odstavecseseznamem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 2</w:t>
            </w:r>
          </w:p>
        </w:tc>
        <w:tc>
          <w:tcPr>
            <w:tcW w:w="2320" w:type="dxa"/>
          </w:tcPr>
          <w:p w14:paraId="76EDC22C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  <w:tc>
          <w:tcPr>
            <w:tcW w:w="2376" w:type="dxa"/>
          </w:tcPr>
          <w:p w14:paraId="1A3F139D" w14:textId="77777777" w:rsidR="00FC7C5F" w:rsidRPr="005826D4" w:rsidRDefault="00FC7C5F" w:rsidP="00037866">
            <w:pPr>
              <w:pStyle w:val="Odstavecseseznamem"/>
              <w:ind w:left="0"/>
              <w:jc w:val="center"/>
            </w:pPr>
          </w:p>
        </w:tc>
      </w:tr>
    </w:tbl>
    <w:p w14:paraId="32D6E03A" w14:textId="77777777" w:rsidR="00FC7C5F" w:rsidRPr="00051F80" w:rsidRDefault="00FC7C5F" w:rsidP="00FC7C5F">
      <w:pPr>
        <w:rPr>
          <w:b/>
          <w:i/>
        </w:rPr>
      </w:pPr>
      <w:r>
        <w:rPr>
          <w:b/>
          <w:i/>
        </w:rPr>
        <w:t>P</w:t>
      </w:r>
      <w:r w:rsidRPr="00051F80">
        <w:rPr>
          <w:b/>
          <w:i/>
        </w:rPr>
        <w:t>ůsobení v silniční dopravě</w:t>
      </w:r>
    </w:p>
    <w:p w14:paraId="7864DE2B" w14:textId="77777777" w:rsidR="00FC7C5F" w:rsidRPr="00051F80" w:rsidRDefault="00FC7C5F" w:rsidP="00FC7C5F">
      <w:pPr>
        <w:ind w:left="708"/>
      </w:pPr>
      <w:r>
        <w:t>Jsem – nejsem</w:t>
      </w:r>
      <w:r w:rsidRPr="00051F80">
        <w:t>* subjektem působícím v</w:t>
      </w:r>
      <w:r>
        <w:t xml:space="preserve"> oblasti silniční dopravy</w:t>
      </w:r>
      <w:r w:rsidRPr="00051F80">
        <w:t xml:space="preserve"> ve </w:t>
      </w:r>
      <w:r>
        <w:t>smyslu příslušného ustanovení nařízení Komise (ES) č.</w:t>
      </w:r>
      <w:r w:rsidRPr="00051F80">
        <w:t> 1998/2006</w:t>
      </w:r>
      <w:r>
        <w:t>.</w:t>
      </w:r>
    </w:p>
    <w:p w14:paraId="50AC1FCD" w14:textId="77777777" w:rsidR="00FC7C5F" w:rsidRDefault="00FC7C5F" w:rsidP="00FC7C5F">
      <w:pPr>
        <w:rPr>
          <w:b/>
          <w:i/>
        </w:rPr>
      </w:pPr>
    </w:p>
    <w:p w14:paraId="764CED96" w14:textId="77777777" w:rsidR="00FC7C5F" w:rsidRPr="00B03172" w:rsidRDefault="00FC7C5F" w:rsidP="00FC7C5F">
      <w:pPr>
        <w:rPr>
          <w:b/>
          <w:i/>
        </w:rPr>
      </w:pPr>
      <w:r w:rsidRPr="00B03172">
        <w:rPr>
          <w:b/>
          <w:i/>
        </w:rPr>
        <w:t>Prohlášení ke zpracování osobních údajů</w:t>
      </w:r>
      <w:r w:rsidRPr="0029155C">
        <w:t xml:space="preserve"> </w:t>
      </w:r>
    </w:p>
    <w:p w14:paraId="004385D6" w14:textId="77777777" w:rsidR="00FC7C5F" w:rsidRDefault="00FC7C5F" w:rsidP="00FC7C5F">
      <w:pPr>
        <w:ind w:left="708"/>
      </w:pPr>
      <w:r w:rsidRPr="0029155C">
        <w:t xml:space="preserve">Souhlasím se zpracováním osobních údajů obsažených v tomto prohlášení </w:t>
      </w:r>
      <w:r>
        <w:t xml:space="preserve">ve smyslu zákona </w:t>
      </w:r>
      <w:r w:rsidRPr="0029155C">
        <w:t>č. 101/2000 Sb.</w:t>
      </w:r>
      <w:r>
        <w:t>,</w:t>
      </w:r>
      <w:r w:rsidRPr="0029155C">
        <w:t xml:space="preserve"> o ochraně osobních údajů</w:t>
      </w:r>
      <w:r>
        <w:t>, ve znění p. p.,</w:t>
      </w:r>
      <w:r w:rsidRPr="0029155C">
        <w:t xml:space="preserve"> </w:t>
      </w:r>
      <w:r>
        <w:t xml:space="preserve">za </w:t>
      </w:r>
      <w:r w:rsidRPr="0029155C">
        <w:t>účel</w:t>
      </w:r>
      <w:r>
        <w:t>em</w:t>
      </w:r>
      <w:r w:rsidRPr="0029155C">
        <w:t xml:space="preserve"> evidence podpor malého rozsahu v souladu se zákonem č. 215/2004 Sb., o úpravě některých vztahů v oblasti veřejné podpory a o změně zákona o podpoře výzkumu a vývoje, ve znění </w:t>
      </w:r>
      <w:r>
        <w:t>p. p</w:t>
      </w:r>
      <w:r w:rsidRPr="0029155C">
        <w:t xml:space="preserve">. Tento souhlas uděluji </w:t>
      </w:r>
      <w:r>
        <w:t>správci</w:t>
      </w:r>
      <w:r>
        <w:rPr>
          <w:rStyle w:val="Znakapoznpodarou"/>
        </w:rPr>
        <w:footnoteReference w:id="4"/>
      </w:r>
      <w:r>
        <w:t xml:space="preserve"> a </w:t>
      </w:r>
      <w:proofErr w:type="gramStart"/>
      <w:r>
        <w:t xml:space="preserve">zpracovateli </w:t>
      </w:r>
      <w:r>
        <w:rPr>
          <w:rStyle w:val="Znakapoznpodarou"/>
        </w:rPr>
        <w:footnoteReference w:id="5"/>
      </w:r>
      <w:r>
        <w:t xml:space="preserve"> .......................................................................................................... </w:t>
      </w:r>
      <w:r w:rsidRPr="0029155C">
        <w:t>pro</w:t>
      </w:r>
      <w:proofErr w:type="gramEnd"/>
      <w:r w:rsidRPr="0029155C">
        <w:t xml:space="preserve">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14:paraId="39721D69" w14:textId="77777777" w:rsidR="00FC7C5F" w:rsidRDefault="00FC7C5F" w:rsidP="00FC7C5F">
      <w:pPr>
        <w:ind w:left="708"/>
      </w:pPr>
    </w:p>
    <w:p w14:paraId="69DF2799" w14:textId="77777777" w:rsidR="00FC7C5F" w:rsidRDefault="00FC7C5F" w:rsidP="00FC7C5F">
      <w:pPr>
        <w:ind w:left="708"/>
      </w:pPr>
    </w:p>
    <w:p w14:paraId="30FF1ABC" w14:textId="77777777" w:rsidR="00FC7C5F" w:rsidRDefault="00FC7C5F" w:rsidP="00FC7C5F">
      <w:pPr>
        <w:ind w:firstLine="708"/>
        <w:rPr>
          <w:i/>
        </w:rPr>
      </w:pPr>
      <w:r>
        <w:rPr>
          <w:i/>
        </w:rPr>
        <w:t>V ……………………….…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14:paraId="45B16554" w14:textId="77777777" w:rsidR="00FC7C5F" w:rsidRDefault="00FC7C5F" w:rsidP="00FC7C5F">
      <w:pPr>
        <w:ind w:left="4956"/>
        <w:rPr>
          <w:i/>
        </w:rPr>
      </w:pPr>
    </w:p>
    <w:p w14:paraId="418928D9" w14:textId="77777777" w:rsidR="00FC7C5F" w:rsidRDefault="00FC7C5F" w:rsidP="00FC7C5F">
      <w:pPr>
        <w:ind w:left="4956"/>
        <w:rPr>
          <w:i/>
        </w:rPr>
      </w:pPr>
    </w:p>
    <w:p w14:paraId="45F0E4CC" w14:textId="77777777" w:rsidR="00FC7C5F" w:rsidRDefault="00FC7C5F" w:rsidP="00FC7C5F">
      <w:pPr>
        <w:ind w:left="4956"/>
        <w:rPr>
          <w:i/>
        </w:rPr>
      </w:pPr>
    </w:p>
    <w:p w14:paraId="45864964" w14:textId="77777777" w:rsidR="00FC7C5F" w:rsidRDefault="00FC7C5F" w:rsidP="00FC7C5F">
      <w:pPr>
        <w:ind w:left="4956"/>
        <w:rPr>
          <w:i/>
        </w:rPr>
      </w:pPr>
      <w:r>
        <w:rPr>
          <w:i/>
        </w:rPr>
        <w:t>………………………………………………</w:t>
      </w:r>
    </w:p>
    <w:p w14:paraId="4BBA4EA7" w14:textId="77777777" w:rsidR="00FC7C5F" w:rsidRPr="00051F80" w:rsidRDefault="00FC7C5F" w:rsidP="00FC7C5F">
      <w:pPr>
        <w:ind w:left="4956"/>
        <w:rPr>
          <w:i/>
        </w:rPr>
      </w:pPr>
      <w:r>
        <w:rPr>
          <w:i/>
        </w:rPr>
        <w:t>Razítko, podpis oprávněné osoby</w:t>
      </w:r>
    </w:p>
    <w:p w14:paraId="456847E4" w14:textId="77777777" w:rsidR="00FC7C5F" w:rsidRPr="001530E8" w:rsidRDefault="00FC7C5F" w:rsidP="00FC7C5F">
      <w:pPr>
        <w:rPr>
          <w:rFonts w:cs="Arial"/>
        </w:rPr>
      </w:pPr>
    </w:p>
    <w:p w14:paraId="4C9ACCE5" w14:textId="77777777" w:rsidR="00FC7C5F" w:rsidRDefault="00FC7C5F" w:rsidP="00FC7C5F"/>
    <w:p w14:paraId="0C8F2136" w14:textId="77777777" w:rsidR="00FC7C5F" w:rsidRDefault="00FC7C5F" w:rsidP="002461A2">
      <w:pPr>
        <w:tabs>
          <w:tab w:val="center" w:pos="2268"/>
          <w:tab w:val="center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20D4B10D" w14:textId="252160E6" w:rsidR="002461A2" w:rsidRDefault="002461A2" w:rsidP="002461A2">
      <w:pPr>
        <w:tabs>
          <w:tab w:val="center" w:pos="2268"/>
          <w:tab w:val="center" w:pos="6804"/>
        </w:tabs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cs-CZ"/>
        </w:rPr>
      </w:pPr>
      <w:r w:rsidRPr="002461A2">
        <w:rPr>
          <w:rFonts w:ascii="Times New Roman" w:eastAsia="Times New Roman" w:hAnsi="Times New Roman" w:cs="Times New Roman"/>
          <w:b/>
          <w:lang w:eastAsia="cs-CZ"/>
        </w:rPr>
        <w:t>Příloha smlouvy</w:t>
      </w:r>
    </w:p>
    <w:p w14:paraId="1A990A5B" w14:textId="77777777" w:rsidR="002461A2" w:rsidRPr="002461A2" w:rsidRDefault="002461A2" w:rsidP="002461A2">
      <w:pPr>
        <w:tabs>
          <w:tab w:val="center" w:pos="2268"/>
          <w:tab w:val="center" w:pos="6804"/>
        </w:tabs>
        <w:spacing w:after="72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461A2">
        <w:rPr>
          <w:rFonts w:ascii="Arial" w:eastAsia="Times New Roman" w:hAnsi="Arial" w:cs="Arial"/>
          <w:b/>
          <w:sz w:val="24"/>
          <w:szCs w:val="28"/>
          <w:lang w:eastAsia="cs-CZ"/>
        </w:rPr>
        <w:t xml:space="preserve">Čestné prohlášení žadatele o podporu v režimu </w:t>
      </w:r>
      <w:r w:rsidRPr="002461A2">
        <w:rPr>
          <w:rFonts w:ascii="Arial" w:eastAsia="Times New Roman" w:hAnsi="Arial" w:cs="Arial"/>
          <w:b/>
          <w:i/>
          <w:sz w:val="24"/>
          <w:szCs w:val="28"/>
          <w:lang w:eastAsia="cs-CZ"/>
        </w:rPr>
        <w:t>de </w:t>
      </w:r>
      <w:proofErr w:type="spellStart"/>
      <w:r w:rsidRPr="002461A2">
        <w:rPr>
          <w:rFonts w:ascii="Arial" w:eastAsia="Times New Roman" w:hAnsi="Arial" w:cs="Arial"/>
          <w:b/>
          <w:i/>
          <w:sz w:val="24"/>
          <w:szCs w:val="28"/>
          <w:lang w:eastAsia="cs-CZ"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2461A2" w:rsidRPr="002461A2" w14:paraId="2B4FA267" w14:textId="77777777" w:rsidTr="00F01A8B">
        <w:trPr>
          <w:trHeight w:val="460"/>
        </w:trPr>
        <w:tc>
          <w:tcPr>
            <w:tcW w:w="2943" w:type="dxa"/>
            <w:vAlign w:val="center"/>
          </w:tcPr>
          <w:p w14:paraId="7C2EF53C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3082F722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1E7FC85C" w14:textId="77777777" w:rsidTr="00F01A8B">
        <w:trPr>
          <w:trHeight w:val="460"/>
        </w:trPr>
        <w:tc>
          <w:tcPr>
            <w:tcW w:w="2943" w:type="dxa"/>
            <w:vAlign w:val="center"/>
          </w:tcPr>
          <w:p w14:paraId="29161519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F34251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6E1BABC9" w14:textId="77777777" w:rsidTr="00F01A8B">
        <w:trPr>
          <w:trHeight w:val="460"/>
        </w:trPr>
        <w:tc>
          <w:tcPr>
            <w:tcW w:w="2943" w:type="dxa"/>
            <w:vAlign w:val="center"/>
          </w:tcPr>
          <w:p w14:paraId="2736459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6817A4D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369A3C80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60FC55A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612F925" w14:textId="77777777" w:rsidR="002461A2" w:rsidRPr="002461A2" w:rsidRDefault="002461A2" w:rsidP="002461A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2461A2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14:paraId="10ECC60E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76B0BE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14:paraId="726768EC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14:paraId="04312843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E255FF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V případě, že během</w:t>
      </w: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461A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předchozích dvou účetních období</w:t>
      </w: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došlo k přechodu z kalendářního roku na rok hospodářský anebo opačně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>, uveďte tuto skutečnost</w:t>
      </w: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vypsáním účetních období, která byla použita </w:t>
      </w:r>
      <w:r w:rsidRPr="002461A2">
        <w:rPr>
          <w:rFonts w:ascii="Arial" w:eastAsia="Times New Roman" w:hAnsi="Arial" w:cs="Arial"/>
          <w:i/>
          <w:sz w:val="20"/>
          <w:szCs w:val="20"/>
          <w:lang w:eastAsia="cs-CZ"/>
        </w:rPr>
        <w:t>(např. 1. 4. 2012 - 31. 3. 2013; 1. 4. 2013 - 31. 12. 2013)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420A18AA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………………………………………………………………………………………………………………………….</w:t>
      </w:r>
    </w:p>
    <w:p w14:paraId="18610382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CD04C38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E08F0D0" w14:textId="77777777" w:rsidR="002461A2" w:rsidRPr="002461A2" w:rsidRDefault="002461A2" w:rsidP="002461A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2461A2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6"/>
      </w:r>
      <w:r w:rsidRPr="002461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61A2" w:rsidRPr="002461A2" w14:paraId="6A8AE942" w14:textId="77777777" w:rsidTr="00F01A8B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780B27B0" w14:textId="77777777" w:rsidR="002461A2" w:rsidRPr="002461A2" w:rsidRDefault="002461A2" w:rsidP="002461A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7"/>
            </w: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14:paraId="5EFE79C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14:paraId="6391D3D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14:paraId="6C784960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5DA3CE2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702885C2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DA04A4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14:paraId="694E67B9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FEE0D8D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základních registrech</w:t>
            </w: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souladu se zákonem č. 111/2009 Sb., o základních registrech, ve znění pozdějších předpisů.</w:t>
            </w:r>
          </w:p>
        </w:tc>
      </w:tr>
    </w:tbl>
    <w:p w14:paraId="6E237FBC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E84BAD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14:paraId="04AC19C5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655FF3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2461A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14:paraId="211ECEC3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2461A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14:paraId="35EECE61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2461A2" w:rsidRPr="002461A2" w14:paraId="6E36FC3C" w14:textId="77777777" w:rsidTr="00F01A8B">
        <w:trPr>
          <w:trHeight w:val="279"/>
        </w:trPr>
        <w:tc>
          <w:tcPr>
            <w:tcW w:w="3510" w:type="dxa"/>
          </w:tcPr>
          <w:p w14:paraId="25703A4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Obchodní jméno podniku/Jméno a příjmení</w:t>
            </w:r>
          </w:p>
        </w:tc>
        <w:tc>
          <w:tcPr>
            <w:tcW w:w="3686" w:type="dxa"/>
          </w:tcPr>
          <w:p w14:paraId="5D7883D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14:paraId="7367BFD3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2461A2" w:rsidRPr="002461A2" w14:paraId="6B0340B4" w14:textId="77777777" w:rsidTr="00F01A8B">
        <w:tc>
          <w:tcPr>
            <w:tcW w:w="3510" w:type="dxa"/>
          </w:tcPr>
          <w:p w14:paraId="4E7769E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5627AB19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4ADBBD8A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2A370458" w14:textId="77777777" w:rsidTr="00F01A8B">
        <w:tc>
          <w:tcPr>
            <w:tcW w:w="3510" w:type="dxa"/>
          </w:tcPr>
          <w:p w14:paraId="76D636F8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1307B26C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2954831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5E8A6D79" w14:textId="77777777" w:rsidTr="00F01A8B">
        <w:tc>
          <w:tcPr>
            <w:tcW w:w="3510" w:type="dxa"/>
          </w:tcPr>
          <w:p w14:paraId="1BAE73C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0E9C113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144CBA0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3C5EDCB1" w14:textId="77777777" w:rsidTr="00F01A8B">
        <w:tc>
          <w:tcPr>
            <w:tcW w:w="3510" w:type="dxa"/>
          </w:tcPr>
          <w:p w14:paraId="7F96923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4E756C2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09C3ECC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63205EC1" w14:textId="77777777" w:rsidTr="00F01A8B">
        <w:tc>
          <w:tcPr>
            <w:tcW w:w="3510" w:type="dxa"/>
          </w:tcPr>
          <w:p w14:paraId="1E4542B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14:paraId="621CA30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14:paraId="7FA7CAEA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6BDFF3BE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996B3DE" w14:textId="77777777" w:rsidR="002461A2" w:rsidRPr="002461A2" w:rsidRDefault="002461A2" w:rsidP="002461A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757EF83A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05CC32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14:paraId="30776F35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2461A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2461A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8"/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14:paraId="70F2244F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2461A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2461A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9"/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14:paraId="1467E5A9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2461A2" w:rsidRPr="002461A2" w14:paraId="445F72A9" w14:textId="77777777" w:rsidTr="00F01A8B">
        <w:trPr>
          <w:trHeight w:val="279"/>
        </w:trPr>
        <w:tc>
          <w:tcPr>
            <w:tcW w:w="3510" w:type="dxa"/>
            <w:vAlign w:val="center"/>
          </w:tcPr>
          <w:p w14:paraId="70E23AB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1F372C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6386C5C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2461A2" w:rsidRPr="002461A2" w14:paraId="36903EC7" w14:textId="77777777" w:rsidTr="00F01A8B">
        <w:tc>
          <w:tcPr>
            <w:tcW w:w="3510" w:type="dxa"/>
          </w:tcPr>
          <w:p w14:paraId="1CBE9CC8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579160E6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7F3F32E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795EB60A" w14:textId="77777777" w:rsidTr="00F01A8B">
        <w:tc>
          <w:tcPr>
            <w:tcW w:w="3510" w:type="dxa"/>
          </w:tcPr>
          <w:p w14:paraId="56C52C23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653B1E5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2808EC5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4EF6283D" w14:textId="77777777" w:rsidTr="00F01A8B">
        <w:tc>
          <w:tcPr>
            <w:tcW w:w="3510" w:type="dxa"/>
          </w:tcPr>
          <w:p w14:paraId="417A9CF0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17E36E0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0B01611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370CCF0A" w14:textId="77777777" w:rsidTr="00F01A8B">
        <w:tc>
          <w:tcPr>
            <w:tcW w:w="3510" w:type="dxa"/>
          </w:tcPr>
          <w:p w14:paraId="54727C2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4712F09D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3CA59333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016F7F5D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D75C643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14:paraId="1A43CA04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35A9B9FB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4B50AF0F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71589E93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C85C38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486C30E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F5F3E2" w14:textId="77777777" w:rsidR="002461A2" w:rsidRPr="002461A2" w:rsidRDefault="002461A2" w:rsidP="002461A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14:paraId="269A126C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FC193AB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2461A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10"/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14:paraId="404B108A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2461A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14:paraId="1AC65D12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2461A2" w:rsidRPr="002461A2" w14:paraId="60008513" w14:textId="77777777" w:rsidTr="00F01A8B">
        <w:trPr>
          <w:trHeight w:val="279"/>
        </w:trPr>
        <w:tc>
          <w:tcPr>
            <w:tcW w:w="3510" w:type="dxa"/>
            <w:vAlign w:val="center"/>
          </w:tcPr>
          <w:p w14:paraId="46ED3456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4FD94F2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14:paraId="5F47C940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2461A2" w:rsidRPr="002461A2" w14:paraId="54403A46" w14:textId="77777777" w:rsidTr="00F01A8B">
        <w:trPr>
          <w:trHeight w:val="308"/>
        </w:trPr>
        <w:tc>
          <w:tcPr>
            <w:tcW w:w="3510" w:type="dxa"/>
          </w:tcPr>
          <w:p w14:paraId="0EFE082A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14:paraId="428BFA1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14:paraId="0F052A9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3F087196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1FA5F62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2461A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2461A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2461A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11"/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14:paraId="3D2A0EEA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2461A2" w:rsidRPr="002461A2" w14:paraId="3405B121" w14:textId="77777777" w:rsidTr="00F01A8B">
        <w:trPr>
          <w:trHeight w:val="279"/>
        </w:trPr>
        <w:tc>
          <w:tcPr>
            <w:tcW w:w="2093" w:type="dxa"/>
            <w:vAlign w:val="center"/>
          </w:tcPr>
          <w:p w14:paraId="118AF87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B6A64FE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5BB1187F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2461A2" w:rsidRPr="002461A2" w14:paraId="063E8ED3" w14:textId="77777777" w:rsidTr="00F01A8B">
        <w:tc>
          <w:tcPr>
            <w:tcW w:w="2093" w:type="dxa"/>
          </w:tcPr>
          <w:p w14:paraId="5969158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2F6BD461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56BF5C23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1586EA2F" w14:textId="77777777" w:rsidTr="00F01A8B">
        <w:tc>
          <w:tcPr>
            <w:tcW w:w="2093" w:type="dxa"/>
          </w:tcPr>
          <w:p w14:paraId="28F9DB8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14682164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79D5AE26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6C4EABD8" w14:textId="77777777" w:rsidTr="00F01A8B">
        <w:tc>
          <w:tcPr>
            <w:tcW w:w="2093" w:type="dxa"/>
          </w:tcPr>
          <w:p w14:paraId="73D2C2A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77822F45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585C69AB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461A2" w:rsidRPr="002461A2" w14:paraId="68D696C8" w14:textId="77777777" w:rsidTr="00F01A8B">
        <w:tc>
          <w:tcPr>
            <w:tcW w:w="2093" w:type="dxa"/>
          </w:tcPr>
          <w:p w14:paraId="21237ECC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14:paraId="69C41F5D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14:paraId="23F42906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0B635B10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7DA93792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14:paraId="5FC5D62C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3B632D2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14:paraId="3FC87E27" w14:textId="77777777" w:rsidR="002461A2" w:rsidRPr="002461A2" w:rsidRDefault="002461A2" w:rsidP="002461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EA352D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2461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2461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14:paraId="099C6C2C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EE8AD5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50E5B8" w14:textId="77777777" w:rsidR="002461A2" w:rsidRPr="002461A2" w:rsidRDefault="002461A2" w:rsidP="002461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14:paraId="3C89A39A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562A08" w14:textId="77777777" w:rsidR="002461A2" w:rsidRPr="002461A2" w:rsidRDefault="002461A2" w:rsidP="002461A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potvrzuje, že výše uvedené údaje jsou přesné a pravdivé a jsou poskytovány dobrovolně;</w:t>
      </w:r>
    </w:p>
    <w:p w14:paraId="0F973BA4" w14:textId="77777777" w:rsidR="002461A2" w:rsidRPr="002461A2" w:rsidRDefault="002461A2" w:rsidP="002461A2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7D7C80A" w14:textId="77777777" w:rsidR="002461A2" w:rsidRPr="002461A2" w:rsidRDefault="002461A2" w:rsidP="002461A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se zavazuje k tomu, že v případě změny předmětných údajů v průběhu administrativního procesu poskytnutí podpory </w:t>
      </w:r>
      <w:r w:rsidRPr="002461A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2461A2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14:paraId="6C21E9B8" w14:textId="77777777" w:rsidR="002461A2" w:rsidRPr="002461A2" w:rsidRDefault="002461A2" w:rsidP="002461A2">
      <w:pPr>
        <w:tabs>
          <w:tab w:val="left" w:pos="2445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C10199F" w14:textId="77777777" w:rsidR="002461A2" w:rsidRPr="002461A2" w:rsidRDefault="002461A2" w:rsidP="002461A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461A2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2461A2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12"/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a zpracovateli</w:t>
      </w:r>
      <w:r w:rsidRPr="002461A2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13"/>
      </w:r>
      <w:r w:rsidRPr="002461A2">
        <w:rPr>
          <w:rFonts w:ascii="Arial" w:eastAsia="Times New Roman" w:hAnsi="Arial" w:cs="Arial"/>
          <w:sz w:val="20"/>
          <w:szCs w:val="20"/>
          <w:lang w:eastAsia="cs-CZ"/>
        </w:rPr>
        <w:t>, kterým je ………………………………………………………………………</w:t>
      </w:r>
      <w:proofErr w:type="gramStart"/>
      <w:r w:rsidRPr="002461A2">
        <w:rPr>
          <w:rFonts w:ascii="Arial" w:eastAsia="Times New Roman" w:hAnsi="Arial" w:cs="Arial"/>
          <w:sz w:val="20"/>
          <w:szCs w:val="20"/>
          <w:lang w:eastAsia="cs-CZ"/>
        </w:rPr>
        <w:t>…....., pro</w:t>
      </w:r>
      <w:proofErr w:type="gramEnd"/>
      <w:r w:rsidRPr="002461A2">
        <w:rPr>
          <w:rFonts w:ascii="Arial" w:eastAsia="Times New Roman" w:hAnsi="Arial" w:cs="Arial"/>
          <w:sz w:val="20"/>
          <w:szCs w:val="20"/>
          <w:lang w:eastAsia="cs-CZ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14:paraId="40B3EA9D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3C5AA2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461A2" w:rsidRPr="002461A2" w14:paraId="314C9D22" w14:textId="77777777" w:rsidTr="00F01A8B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B47" w14:textId="77777777" w:rsidR="002461A2" w:rsidRPr="002461A2" w:rsidRDefault="002461A2" w:rsidP="0024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EC6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2D6FB3AC" w14:textId="77777777" w:rsidR="002461A2" w:rsidRPr="002461A2" w:rsidRDefault="002461A2" w:rsidP="002461A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461A2" w:rsidRPr="002461A2" w14:paraId="0310F2EA" w14:textId="77777777" w:rsidTr="00F01A8B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E69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461A2" w:rsidRPr="002461A2" w14:paraId="58732171" w14:textId="77777777" w:rsidTr="00F01A8B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BCA5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448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A5C93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32A4" w14:textId="77777777" w:rsidR="002461A2" w:rsidRPr="002461A2" w:rsidRDefault="002461A2" w:rsidP="0024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2461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2461A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2461A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A31B" w14:textId="77777777" w:rsidR="002461A2" w:rsidRPr="002461A2" w:rsidRDefault="002461A2" w:rsidP="002461A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61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53D6D5B3" w14:textId="77777777" w:rsidR="002461A2" w:rsidRPr="002461A2" w:rsidRDefault="002461A2" w:rsidP="00246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D11236" w14:textId="77777777" w:rsidR="002461A2" w:rsidRPr="002461A2" w:rsidRDefault="002461A2" w:rsidP="002461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6B487D2" w14:textId="77777777" w:rsidR="002461A2" w:rsidRPr="0070758D" w:rsidRDefault="002461A2">
      <w:pPr>
        <w:tabs>
          <w:tab w:val="center" w:pos="2268"/>
          <w:tab w:val="center" w:pos="6804"/>
        </w:tabs>
        <w:spacing w:after="1400" w:line="240" w:lineRule="auto"/>
        <w:rPr>
          <w:rFonts w:cs="Times New Roman"/>
        </w:rPr>
      </w:pPr>
    </w:p>
    <w:sectPr w:rsidR="002461A2" w:rsidRPr="0070758D" w:rsidSect="002461A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E84A" w14:textId="77777777" w:rsidR="003E150F" w:rsidRDefault="003E150F" w:rsidP="00BF4427">
      <w:pPr>
        <w:spacing w:after="0" w:line="240" w:lineRule="auto"/>
      </w:pPr>
      <w:r>
        <w:separator/>
      </w:r>
    </w:p>
  </w:endnote>
  <w:endnote w:type="continuationSeparator" w:id="0">
    <w:p w14:paraId="7372EB36" w14:textId="77777777" w:rsidR="003E150F" w:rsidRDefault="003E150F" w:rsidP="00BF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76024"/>
      <w:docPartObj>
        <w:docPartGallery w:val="Page Numbers (Bottom of Page)"/>
        <w:docPartUnique/>
      </w:docPartObj>
    </w:sdtPr>
    <w:sdtEndPr/>
    <w:sdtContent>
      <w:p w14:paraId="37BF5797" w14:textId="447D4697" w:rsidR="003D2371" w:rsidRDefault="003D23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2D">
          <w:rPr>
            <w:noProof/>
          </w:rPr>
          <w:t>1</w:t>
        </w:r>
        <w:r>
          <w:fldChar w:fldCharType="end"/>
        </w:r>
      </w:p>
    </w:sdtContent>
  </w:sdt>
  <w:p w14:paraId="42900F67" w14:textId="77777777" w:rsidR="003D2371" w:rsidRDefault="003D2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D8F43" w14:textId="77777777" w:rsidR="003E150F" w:rsidRDefault="003E150F" w:rsidP="00BF4427">
      <w:pPr>
        <w:spacing w:after="0" w:line="240" w:lineRule="auto"/>
      </w:pPr>
      <w:r>
        <w:separator/>
      </w:r>
    </w:p>
  </w:footnote>
  <w:footnote w:type="continuationSeparator" w:id="0">
    <w:p w14:paraId="7A9DB335" w14:textId="77777777" w:rsidR="003E150F" w:rsidRDefault="003E150F" w:rsidP="00BF4427">
      <w:pPr>
        <w:spacing w:after="0" w:line="240" w:lineRule="auto"/>
      </w:pPr>
      <w:r>
        <w:continuationSeparator/>
      </w:r>
    </w:p>
  </w:footnote>
  <w:footnote w:id="1">
    <w:p w14:paraId="69B34993" w14:textId="77777777" w:rsidR="00FC7C5F" w:rsidRPr="0037228D" w:rsidRDefault="00FC7C5F" w:rsidP="00FC7C5F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1998/2006</w:t>
      </w:r>
      <w:r w:rsidRPr="0037228D">
        <w:rPr>
          <w:sz w:val="18"/>
          <w:szCs w:val="18"/>
        </w:rPr>
        <w:t xml:space="preserve"> ze dne 15. prosince 2006 o použití článků 87 a 88 Smlouvy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; nařízení Komise (ES) </w:t>
      </w:r>
      <w:r w:rsidRPr="0037228D">
        <w:rPr>
          <w:sz w:val="18"/>
          <w:szCs w:val="18"/>
          <w:u w:val="single"/>
        </w:rPr>
        <w:t>č. 1535/2007</w:t>
      </w:r>
      <w:r w:rsidRPr="0037228D">
        <w:rPr>
          <w:sz w:val="18"/>
          <w:szCs w:val="18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ES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produkčním odvětví zemědělských produktů; nařízení Komise (ES) </w:t>
      </w:r>
      <w:r w:rsidRPr="0037228D">
        <w:rPr>
          <w:sz w:val="18"/>
          <w:szCs w:val="18"/>
          <w:u w:val="single"/>
        </w:rPr>
        <w:t>č. 875/2007</w:t>
      </w:r>
      <w:r w:rsidRPr="0037228D">
        <w:rPr>
          <w:sz w:val="18"/>
          <w:szCs w:val="18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o ES na podporu </w:t>
      </w:r>
      <w:r w:rsidRPr="0037228D">
        <w:rPr>
          <w:i/>
          <w:sz w:val="18"/>
          <w:szCs w:val="18"/>
        </w:rPr>
        <w:t>de 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odvětví rybolovu a o změně nařízení (ES) č. 1860/2004.</w:t>
      </w:r>
    </w:p>
  </w:footnote>
  <w:footnote w:id="2">
    <w:p w14:paraId="1E1A8B2F" w14:textId="77777777" w:rsidR="00FC7C5F" w:rsidRPr="0037228D" w:rsidRDefault="00FC7C5F" w:rsidP="00FC7C5F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7B5A4A6F" w14:textId="77777777" w:rsidR="00FC7C5F" w:rsidRPr="0037228D" w:rsidRDefault="00FC7C5F" w:rsidP="00FC7C5F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>.</w:t>
      </w:r>
    </w:p>
    <w:p w14:paraId="51E685A6" w14:textId="77777777" w:rsidR="00FC7C5F" w:rsidRDefault="00FC7C5F" w:rsidP="00FC7C5F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14:paraId="13A21EEE" w14:textId="77777777" w:rsidR="00FC7C5F" w:rsidRPr="0016365F" w:rsidRDefault="00FC7C5F" w:rsidP="00FC7C5F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14:paraId="4D8939F9" w14:textId="77777777" w:rsidR="00FC7C5F" w:rsidRDefault="00FC7C5F" w:rsidP="00FC7C5F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  <w:footnote w:id="6">
    <w:p w14:paraId="589C670B" w14:textId="77777777" w:rsidR="002461A2" w:rsidRPr="00A844EA" w:rsidRDefault="002461A2" w:rsidP="002461A2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Pr="00C72E19">
        <w:rPr>
          <w:rFonts w:cs="Arial"/>
          <w:sz w:val="18"/>
          <w:szCs w:val="18"/>
        </w:rPr>
        <w:t xml:space="preserve">provádí </w:t>
      </w:r>
      <w:r>
        <w:rPr>
          <w:rFonts w:cs="Arial"/>
          <w:sz w:val="18"/>
          <w:szCs w:val="18"/>
        </w:rPr>
        <w:t xml:space="preserve"> </w:t>
      </w:r>
      <w:r w:rsidRPr="00C72E19">
        <w:rPr>
          <w:rFonts w:cs="Arial"/>
          <w:sz w:val="18"/>
          <w:szCs w:val="18"/>
        </w:rPr>
        <w:t>hospodářskou</w:t>
      </w:r>
      <w:proofErr w:type="gramEnd"/>
      <w:r w:rsidRPr="00C72E19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7">
    <w:p w14:paraId="0329F807" w14:textId="77777777" w:rsidR="002461A2" w:rsidRDefault="002461A2" w:rsidP="00246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8">
    <w:p w14:paraId="7C1CCEA6" w14:textId="77777777" w:rsidR="002461A2" w:rsidRPr="001848E4" w:rsidRDefault="002461A2" w:rsidP="002461A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9">
    <w:p w14:paraId="7830B9A7" w14:textId="77777777" w:rsidR="002461A2" w:rsidRPr="001848E4" w:rsidRDefault="002461A2" w:rsidP="002461A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0">
    <w:p w14:paraId="004F3C79" w14:textId="77777777" w:rsidR="002461A2" w:rsidRDefault="002461A2" w:rsidP="002461A2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11">
    <w:p w14:paraId="7ACFAAB8" w14:textId="77777777" w:rsidR="002461A2" w:rsidRDefault="002461A2" w:rsidP="00246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12">
    <w:p w14:paraId="0BD560F7" w14:textId="77777777" w:rsidR="002461A2" w:rsidRPr="002E73B0" w:rsidRDefault="002461A2" w:rsidP="00246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 xml:space="preserve">ýzkumu a vývoje, ve znění pozdějších </w:t>
      </w:r>
      <w:proofErr w:type="spellStart"/>
      <w:r>
        <w:rPr>
          <w:rFonts w:cs="Arial"/>
          <w:sz w:val="18"/>
          <w:szCs w:val="18"/>
        </w:rPr>
        <w:t>přepdisů</w:t>
      </w:r>
      <w:proofErr w:type="spellEnd"/>
      <w:r>
        <w:rPr>
          <w:rFonts w:cs="Arial"/>
          <w:sz w:val="18"/>
          <w:szCs w:val="18"/>
        </w:rPr>
        <w:t>.</w:t>
      </w:r>
    </w:p>
  </w:footnote>
  <w:footnote w:id="13">
    <w:p w14:paraId="13F598DC" w14:textId="77777777" w:rsidR="002461A2" w:rsidRDefault="002461A2" w:rsidP="002461A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D2001"/>
    <w:multiLevelType w:val="hybridMultilevel"/>
    <w:tmpl w:val="DA5ED30E"/>
    <w:lvl w:ilvl="0" w:tplc="068200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5850"/>
    <w:multiLevelType w:val="hybridMultilevel"/>
    <w:tmpl w:val="0D8C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22E32"/>
    <w:multiLevelType w:val="hybridMultilevel"/>
    <w:tmpl w:val="ECA06F62"/>
    <w:lvl w:ilvl="0" w:tplc="0682004A">
      <w:start w:val="1"/>
      <w:numFmt w:val="lowerLetter"/>
      <w:lvlText w:val="%1)"/>
      <w:lvlJc w:val="left"/>
      <w:pPr>
        <w:ind w:left="851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9" w:hanging="360"/>
      </w:pPr>
    </w:lvl>
    <w:lvl w:ilvl="2" w:tplc="0405001B" w:tentative="1">
      <w:start w:val="1"/>
      <w:numFmt w:val="lowerRoman"/>
      <w:lvlText w:val="%3."/>
      <w:lvlJc w:val="right"/>
      <w:pPr>
        <w:ind w:left="3579" w:hanging="180"/>
      </w:pPr>
    </w:lvl>
    <w:lvl w:ilvl="3" w:tplc="0405000F" w:tentative="1">
      <w:start w:val="1"/>
      <w:numFmt w:val="decimal"/>
      <w:lvlText w:val="%4."/>
      <w:lvlJc w:val="left"/>
      <w:pPr>
        <w:ind w:left="4299" w:hanging="360"/>
      </w:pPr>
    </w:lvl>
    <w:lvl w:ilvl="4" w:tplc="04050019" w:tentative="1">
      <w:start w:val="1"/>
      <w:numFmt w:val="lowerLetter"/>
      <w:lvlText w:val="%5."/>
      <w:lvlJc w:val="left"/>
      <w:pPr>
        <w:ind w:left="5019" w:hanging="360"/>
      </w:pPr>
    </w:lvl>
    <w:lvl w:ilvl="5" w:tplc="0405001B" w:tentative="1">
      <w:start w:val="1"/>
      <w:numFmt w:val="lowerRoman"/>
      <w:lvlText w:val="%6."/>
      <w:lvlJc w:val="right"/>
      <w:pPr>
        <w:ind w:left="5739" w:hanging="180"/>
      </w:pPr>
    </w:lvl>
    <w:lvl w:ilvl="6" w:tplc="0405000F" w:tentative="1">
      <w:start w:val="1"/>
      <w:numFmt w:val="decimal"/>
      <w:lvlText w:val="%7."/>
      <w:lvlJc w:val="left"/>
      <w:pPr>
        <w:ind w:left="6459" w:hanging="360"/>
      </w:pPr>
    </w:lvl>
    <w:lvl w:ilvl="7" w:tplc="04050019" w:tentative="1">
      <w:start w:val="1"/>
      <w:numFmt w:val="lowerLetter"/>
      <w:lvlText w:val="%8."/>
      <w:lvlJc w:val="left"/>
      <w:pPr>
        <w:ind w:left="7179" w:hanging="360"/>
      </w:pPr>
    </w:lvl>
    <w:lvl w:ilvl="8" w:tplc="040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 w15:restartNumberingAfterBreak="0">
    <w:nsid w:val="1B2E5B94"/>
    <w:multiLevelType w:val="hybridMultilevel"/>
    <w:tmpl w:val="07989352"/>
    <w:lvl w:ilvl="0" w:tplc="068200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2070"/>
    <w:multiLevelType w:val="hybridMultilevel"/>
    <w:tmpl w:val="5CE41332"/>
    <w:lvl w:ilvl="0" w:tplc="58AE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76AD"/>
    <w:multiLevelType w:val="hybridMultilevel"/>
    <w:tmpl w:val="43BE2C6C"/>
    <w:lvl w:ilvl="0" w:tplc="B17C75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44B5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E51D90"/>
    <w:multiLevelType w:val="hybridMultilevel"/>
    <w:tmpl w:val="F3A82388"/>
    <w:lvl w:ilvl="0" w:tplc="FCE438D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20B7"/>
    <w:multiLevelType w:val="hybridMultilevel"/>
    <w:tmpl w:val="A6C447D8"/>
    <w:lvl w:ilvl="0" w:tplc="CFD6E5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566732"/>
    <w:multiLevelType w:val="hybridMultilevel"/>
    <w:tmpl w:val="538A5B20"/>
    <w:lvl w:ilvl="0" w:tplc="9EFCBDAE">
      <w:start w:val="3"/>
      <w:numFmt w:val="decimal"/>
      <w:lvlText w:val="%1."/>
      <w:lvlJc w:val="left"/>
      <w:pPr>
        <w:ind w:left="567" w:hanging="283"/>
      </w:pPr>
      <w:rPr>
        <w:rFonts w:asciiTheme="minorHAnsi" w:eastAsiaTheme="minorHAnsi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7B14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2334EC"/>
    <w:multiLevelType w:val="hybridMultilevel"/>
    <w:tmpl w:val="4BA2FA5A"/>
    <w:lvl w:ilvl="0" w:tplc="FDA42EF0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301D3D"/>
    <w:multiLevelType w:val="hybridMultilevel"/>
    <w:tmpl w:val="A78C4C5C"/>
    <w:lvl w:ilvl="0" w:tplc="C420ACDC">
      <w:start w:val="1"/>
      <w:numFmt w:val="decimal"/>
      <w:lvlText w:val="(%1)"/>
      <w:lvlJc w:val="left"/>
      <w:pPr>
        <w:tabs>
          <w:tab w:val="num" w:pos="1854"/>
        </w:tabs>
        <w:ind w:left="1854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11D96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81582D"/>
    <w:multiLevelType w:val="hybridMultilevel"/>
    <w:tmpl w:val="8250BC82"/>
    <w:lvl w:ilvl="0" w:tplc="0D2CA9DA">
      <w:start w:val="1"/>
      <w:numFmt w:val="decimal"/>
      <w:lvlText w:val="%1."/>
      <w:lvlJc w:val="left"/>
      <w:pPr>
        <w:ind w:left="567" w:hanging="283"/>
      </w:pPr>
      <w:rPr>
        <w:rFonts w:asciiTheme="minorHAnsi" w:eastAsiaTheme="minorHAnsi" w:hAnsiTheme="minorHAnsi" w:cs="Times New Roman" w:hint="default"/>
      </w:rPr>
    </w:lvl>
    <w:lvl w:ilvl="1" w:tplc="7A48AFBC">
      <w:start w:val="1"/>
      <w:numFmt w:val="lowerLetter"/>
      <w:lvlText w:val="%2)"/>
      <w:lvlJc w:val="left"/>
      <w:pPr>
        <w:ind w:left="2007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736B5E"/>
    <w:multiLevelType w:val="hybridMultilevel"/>
    <w:tmpl w:val="06E6EFBA"/>
    <w:lvl w:ilvl="0" w:tplc="82986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531EB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970066"/>
    <w:multiLevelType w:val="hybridMultilevel"/>
    <w:tmpl w:val="142E653A"/>
    <w:lvl w:ilvl="0" w:tplc="B17C755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5C8433A"/>
    <w:multiLevelType w:val="hybridMultilevel"/>
    <w:tmpl w:val="2E62CA1C"/>
    <w:lvl w:ilvl="0" w:tplc="FA4AA61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35362"/>
    <w:multiLevelType w:val="hybridMultilevel"/>
    <w:tmpl w:val="18AE48C4"/>
    <w:lvl w:ilvl="0" w:tplc="53A6891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766D0"/>
    <w:multiLevelType w:val="hybridMultilevel"/>
    <w:tmpl w:val="FB7668FE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4F13FD"/>
    <w:multiLevelType w:val="hybridMultilevel"/>
    <w:tmpl w:val="2FD084E0"/>
    <w:lvl w:ilvl="0" w:tplc="EB36F76A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4B82"/>
    <w:multiLevelType w:val="multilevel"/>
    <w:tmpl w:val="64045328"/>
    <w:lvl w:ilvl="0">
      <w:start w:val="1"/>
      <w:numFmt w:val="lowerLetter"/>
      <w:lvlText w:val="%1)"/>
      <w:lvlJc w:val="left"/>
      <w:pPr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9" w:hanging="360"/>
      </w:pPr>
    </w:lvl>
    <w:lvl w:ilvl="2">
      <w:start w:val="1"/>
      <w:numFmt w:val="lowerRoman"/>
      <w:lvlText w:val="%3."/>
      <w:lvlJc w:val="right"/>
      <w:pPr>
        <w:ind w:left="3579" w:hanging="180"/>
      </w:pPr>
    </w:lvl>
    <w:lvl w:ilvl="3">
      <w:start w:val="1"/>
      <w:numFmt w:val="decimal"/>
      <w:lvlText w:val="%4."/>
      <w:lvlJc w:val="left"/>
      <w:pPr>
        <w:ind w:left="4299" w:hanging="360"/>
      </w:pPr>
    </w:lvl>
    <w:lvl w:ilvl="4">
      <w:start w:val="1"/>
      <w:numFmt w:val="lowerLetter"/>
      <w:lvlText w:val="%5."/>
      <w:lvlJc w:val="left"/>
      <w:pPr>
        <w:ind w:left="5019" w:hanging="360"/>
      </w:pPr>
    </w:lvl>
    <w:lvl w:ilvl="5">
      <w:start w:val="1"/>
      <w:numFmt w:val="lowerRoman"/>
      <w:lvlText w:val="%6."/>
      <w:lvlJc w:val="right"/>
      <w:pPr>
        <w:ind w:left="5739" w:hanging="180"/>
      </w:pPr>
    </w:lvl>
    <w:lvl w:ilvl="6">
      <w:start w:val="1"/>
      <w:numFmt w:val="decimal"/>
      <w:lvlText w:val="%7."/>
      <w:lvlJc w:val="left"/>
      <w:pPr>
        <w:ind w:left="6459" w:hanging="360"/>
      </w:pPr>
    </w:lvl>
    <w:lvl w:ilvl="7">
      <w:start w:val="1"/>
      <w:numFmt w:val="lowerLetter"/>
      <w:lvlText w:val="%8."/>
      <w:lvlJc w:val="left"/>
      <w:pPr>
        <w:ind w:left="7179" w:hanging="360"/>
      </w:pPr>
    </w:lvl>
    <w:lvl w:ilvl="8">
      <w:start w:val="1"/>
      <w:numFmt w:val="lowerRoman"/>
      <w:lvlText w:val="%9."/>
      <w:lvlJc w:val="right"/>
      <w:pPr>
        <w:ind w:left="7899" w:hanging="180"/>
      </w:pPr>
    </w:lvl>
  </w:abstractNum>
  <w:abstractNum w:abstractNumId="31" w15:restartNumberingAfterBreak="0">
    <w:nsid w:val="6576219D"/>
    <w:multiLevelType w:val="hybridMultilevel"/>
    <w:tmpl w:val="756C35C2"/>
    <w:lvl w:ilvl="0" w:tplc="0682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6527A8"/>
    <w:multiLevelType w:val="hybridMultilevel"/>
    <w:tmpl w:val="AEC2E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D6AFA"/>
    <w:multiLevelType w:val="hybridMultilevel"/>
    <w:tmpl w:val="9614F7E8"/>
    <w:lvl w:ilvl="0" w:tplc="C9126BB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FF3147E"/>
    <w:multiLevelType w:val="hybridMultilevel"/>
    <w:tmpl w:val="AA0612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F5F71"/>
    <w:multiLevelType w:val="hybridMultilevel"/>
    <w:tmpl w:val="0D8C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B04"/>
    <w:multiLevelType w:val="hybridMultilevel"/>
    <w:tmpl w:val="FBF22FF8"/>
    <w:lvl w:ilvl="0" w:tplc="9DD6B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5CF8"/>
    <w:multiLevelType w:val="hybridMultilevel"/>
    <w:tmpl w:val="B5C03646"/>
    <w:lvl w:ilvl="0" w:tplc="790AD71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B50BE"/>
    <w:multiLevelType w:val="hybridMultilevel"/>
    <w:tmpl w:val="B2666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71517"/>
    <w:multiLevelType w:val="hybridMultilevel"/>
    <w:tmpl w:val="797639BE"/>
    <w:lvl w:ilvl="0" w:tplc="620CD8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4"/>
  </w:num>
  <w:num w:numId="5">
    <w:abstractNumId w:val="24"/>
  </w:num>
  <w:num w:numId="6">
    <w:abstractNumId w:val="19"/>
  </w:num>
  <w:num w:numId="7">
    <w:abstractNumId w:val="22"/>
  </w:num>
  <w:num w:numId="8">
    <w:abstractNumId w:val="17"/>
  </w:num>
  <w:num w:numId="9">
    <w:abstractNumId w:val="2"/>
  </w:num>
  <w:num w:numId="10">
    <w:abstractNumId w:val="23"/>
  </w:num>
  <w:num w:numId="11">
    <w:abstractNumId w:val="36"/>
  </w:num>
  <w:num w:numId="12">
    <w:abstractNumId w:val="27"/>
  </w:num>
  <w:num w:numId="13">
    <w:abstractNumId w:val="29"/>
  </w:num>
  <w:num w:numId="14">
    <w:abstractNumId w:val="26"/>
  </w:num>
  <w:num w:numId="15">
    <w:abstractNumId w:val="13"/>
  </w:num>
  <w:num w:numId="16">
    <w:abstractNumId w:val="30"/>
  </w:num>
  <w:num w:numId="17">
    <w:abstractNumId w:val="5"/>
  </w:num>
  <w:num w:numId="18">
    <w:abstractNumId w:val="1"/>
  </w:num>
  <w:num w:numId="19">
    <w:abstractNumId w:val="37"/>
  </w:num>
  <w:num w:numId="20">
    <w:abstractNumId w:val="32"/>
  </w:num>
  <w:num w:numId="21">
    <w:abstractNumId w:val="8"/>
  </w:num>
  <w:num w:numId="22">
    <w:abstractNumId w:val="25"/>
  </w:num>
  <w:num w:numId="23">
    <w:abstractNumId w:val="6"/>
  </w:num>
  <w:num w:numId="24">
    <w:abstractNumId w:val="16"/>
  </w:num>
  <w:num w:numId="25">
    <w:abstractNumId w:val="31"/>
  </w:num>
  <w:num w:numId="26">
    <w:abstractNumId w:val="39"/>
  </w:num>
  <w:num w:numId="27">
    <w:abstractNumId w:val="34"/>
  </w:num>
  <w:num w:numId="28">
    <w:abstractNumId w:val="33"/>
  </w:num>
  <w:num w:numId="29">
    <w:abstractNumId w:val="38"/>
  </w:num>
  <w:num w:numId="30">
    <w:abstractNumId w:val="35"/>
  </w:num>
  <w:num w:numId="31">
    <w:abstractNumId w:val="21"/>
  </w:num>
  <w:num w:numId="32">
    <w:abstractNumId w:val="15"/>
  </w:num>
  <w:num w:numId="33">
    <w:abstractNumId w:val="0"/>
  </w:num>
  <w:num w:numId="34">
    <w:abstractNumId w:val="3"/>
  </w:num>
  <w:num w:numId="35">
    <w:abstractNumId w:val="14"/>
  </w:num>
  <w:num w:numId="36">
    <w:abstractNumId w:val="20"/>
  </w:num>
  <w:num w:numId="37">
    <w:abstractNumId w:val="9"/>
  </w:num>
  <w:num w:numId="38">
    <w:abstractNumId w:val="7"/>
  </w:num>
  <w:num w:numId="39">
    <w:abstractNumId w:val="40"/>
  </w:num>
  <w:num w:numId="40">
    <w:abstractNumId w:val="1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4D"/>
    <w:rsid w:val="000167D5"/>
    <w:rsid w:val="00023B3E"/>
    <w:rsid w:val="00023F18"/>
    <w:rsid w:val="00060625"/>
    <w:rsid w:val="00071456"/>
    <w:rsid w:val="000B155E"/>
    <w:rsid w:val="000C7DDE"/>
    <w:rsid w:val="000F3BB7"/>
    <w:rsid w:val="001028A9"/>
    <w:rsid w:val="001273F5"/>
    <w:rsid w:val="00134743"/>
    <w:rsid w:val="001547C6"/>
    <w:rsid w:val="001547F3"/>
    <w:rsid w:val="00160290"/>
    <w:rsid w:val="0016402F"/>
    <w:rsid w:val="00174462"/>
    <w:rsid w:val="00176789"/>
    <w:rsid w:val="001979F9"/>
    <w:rsid w:val="00197E46"/>
    <w:rsid w:val="001A32F1"/>
    <w:rsid w:val="001C3725"/>
    <w:rsid w:val="001C4363"/>
    <w:rsid w:val="001C688C"/>
    <w:rsid w:val="00200609"/>
    <w:rsid w:val="00231E4D"/>
    <w:rsid w:val="0023521D"/>
    <w:rsid w:val="00240ADE"/>
    <w:rsid w:val="002461A2"/>
    <w:rsid w:val="00263B9D"/>
    <w:rsid w:val="002647CD"/>
    <w:rsid w:val="00283996"/>
    <w:rsid w:val="002B4C5F"/>
    <w:rsid w:val="002E4EA1"/>
    <w:rsid w:val="003134B9"/>
    <w:rsid w:val="00317F55"/>
    <w:rsid w:val="003522B6"/>
    <w:rsid w:val="003834EE"/>
    <w:rsid w:val="003B301D"/>
    <w:rsid w:val="003B52A6"/>
    <w:rsid w:val="003D0C48"/>
    <w:rsid w:val="003D2371"/>
    <w:rsid w:val="003D5862"/>
    <w:rsid w:val="003E150F"/>
    <w:rsid w:val="003E38CC"/>
    <w:rsid w:val="003E4DAF"/>
    <w:rsid w:val="00461476"/>
    <w:rsid w:val="00463652"/>
    <w:rsid w:val="00471EC3"/>
    <w:rsid w:val="00477805"/>
    <w:rsid w:val="004935D6"/>
    <w:rsid w:val="004A030C"/>
    <w:rsid w:val="004D44C8"/>
    <w:rsid w:val="004E30D6"/>
    <w:rsid w:val="004E7817"/>
    <w:rsid w:val="004F11E4"/>
    <w:rsid w:val="00507F70"/>
    <w:rsid w:val="00532A9F"/>
    <w:rsid w:val="005376AE"/>
    <w:rsid w:val="00563C0C"/>
    <w:rsid w:val="00581A3F"/>
    <w:rsid w:val="00586197"/>
    <w:rsid w:val="005B1FF5"/>
    <w:rsid w:val="005B2D16"/>
    <w:rsid w:val="005B3E8B"/>
    <w:rsid w:val="005F3028"/>
    <w:rsid w:val="0060678F"/>
    <w:rsid w:val="00652113"/>
    <w:rsid w:val="00661EC8"/>
    <w:rsid w:val="00665DEE"/>
    <w:rsid w:val="00677EAA"/>
    <w:rsid w:val="00692D8A"/>
    <w:rsid w:val="0069670C"/>
    <w:rsid w:val="00697AB9"/>
    <w:rsid w:val="006D003C"/>
    <w:rsid w:val="006D4F01"/>
    <w:rsid w:val="006E0C99"/>
    <w:rsid w:val="006E7AA1"/>
    <w:rsid w:val="006F1C49"/>
    <w:rsid w:val="006F39E2"/>
    <w:rsid w:val="0070758D"/>
    <w:rsid w:val="007323EC"/>
    <w:rsid w:val="0075269E"/>
    <w:rsid w:val="00754A50"/>
    <w:rsid w:val="00760F95"/>
    <w:rsid w:val="00761B4D"/>
    <w:rsid w:val="00763648"/>
    <w:rsid w:val="00765961"/>
    <w:rsid w:val="007720C6"/>
    <w:rsid w:val="00793E35"/>
    <w:rsid w:val="007B1EF8"/>
    <w:rsid w:val="007D4822"/>
    <w:rsid w:val="007F31B4"/>
    <w:rsid w:val="008027DC"/>
    <w:rsid w:val="00805F4E"/>
    <w:rsid w:val="00835353"/>
    <w:rsid w:val="00850BEE"/>
    <w:rsid w:val="00853CE0"/>
    <w:rsid w:val="00863DDB"/>
    <w:rsid w:val="00872089"/>
    <w:rsid w:val="00885227"/>
    <w:rsid w:val="0089387A"/>
    <w:rsid w:val="008A0F17"/>
    <w:rsid w:val="008B18B9"/>
    <w:rsid w:val="008B1C07"/>
    <w:rsid w:val="008E32FC"/>
    <w:rsid w:val="008E3708"/>
    <w:rsid w:val="008F276A"/>
    <w:rsid w:val="00906CAE"/>
    <w:rsid w:val="00906DEA"/>
    <w:rsid w:val="00920916"/>
    <w:rsid w:val="009273C5"/>
    <w:rsid w:val="0093258E"/>
    <w:rsid w:val="00950EC1"/>
    <w:rsid w:val="009710B0"/>
    <w:rsid w:val="00971804"/>
    <w:rsid w:val="009969AC"/>
    <w:rsid w:val="009B5DC4"/>
    <w:rsid w:val="009E0DE3"/>
    <w:rsid w:val="009F522A"/>
    <w:rsid w:val="009F7321"/>
    <w:rsid w:val="00A250D7"/>
    <w:rsid w:val="00A37F62"/>
    <w:rsid w:val="00A42B36"/>
    <w:rsid w:val="00A50656"/>
    <w:rsid w:val="00A5267F"/>
    <w:rsid w:val="00A57EF0"/>
    <w:rsid w:val="00A6350F"/>
    <w:rsid w:val="00A667F8"/>
    <w:rsid w:val="00A74C3E"/>
    <w:rsid w:val="00A8506A"/>
    <w:rsid w:val="00A9589E"/>
    <w:rsid w:val="00AA0F9A"/>
    <w:rsid w:val="00AA76CA"/>
    <w:rsid w:val="00AD134D"/>
    <w:rsid w:val="00AD2F6E"/>
    <w:rsid w:val="00AD7BDF"/>
    <w:rsid w:val="00AE41C8"/>
    <w:rsid w:val="00B175F1"/>
    <w:rsid w:val="00B315DD"/>
    <w:rsid w:val="00B86DF4"/>
    <w:rsid w:val="00BC2532"/>
    <w:rsid w:val="00BE067E"/>
    <w:rsid w:val="00BE2A4A"/>
    <w:rsid w:val="00BE57F4"/>
    <w:rsid w:val="00BF4427"/>
    <w:rsid w:val="00BF53C3"/>
    <w:rsid w:val="00C049A3"/>
    <w:rsid w:val="00C07725"/>
    <w:rsid w:val="00C15DD5"/>
    <w:rsid w:val="00C27FDF"/>
    <w:rsid w:val="00C35112"/>
    <w:rsid w:val="00C57E37"/>
    <w:rsid w:val="00C644DF"/>
    <w:rsid w:val="00C8253A"/>
    <w:rsid w:val="00C9406D"/>
    <w:rsid w:val="00C96877"/>
    <w:rsid w:val="00CA3841"/>
    <w:rsid w:val="00CD792F"/>
    <w:rsid w:val="00CE2732"/>
    <w:rsid w:val="00D34CAF"/>
    <w:rsid w:val="00D5475B"/>
    <w:rsid w:val="00DD3961"/>
    <w:rsid w:val="00DF1578"/>
    <w:rsid w:val="00E04FD6"/>
    <w:rsid w:val="00E07BA9"/>
    <w:rsid w:val="00E10B6D"/>
    <w:rsid w:val="00E26D34"/>
    <w:rsid w:val="00E36885"/>
    <w:rsid w:val="00E800F8"/>
    <w:rsid w:val="00E97F72"/>
    <w:rsid w:val="00EA352D"/>
    <w:rsid w:val="00EE1B28"/>
    <w:rsid w:val="00EE5557"/>
    <w:rsid w:val="00F16C12"/>
    <w:rsid w:val="00F2463E"/>
    <w:rsid w:val="00F31BE6"/>
    <w:rsid w:val="00F43768"/>
    <w:rsid w:val="00F52B6E"/>
    <w:rsid w:val="00F83781"/>
    <w:rsid w:val="00FA4707"/>
    <w:rsid w:val="00FC7C5F"/>
    <w:rsid w:val="00FD13B6"/>
    <w:rsid w:val="00FD2827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46701"/>
  <w15:docId w15:val="{261C11A6-6B22-480A-A5F4-8F41F5D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7C5F"/>
    <w:pPr>
      <w:keepNext/>
      <w:numPr>
        <w:numId w:val="40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7C5F"/>
    <w:pPr>
      <w:keepNext/>
      <w:numPr>
        <w:ilvl w:val="1"/>
        <w:numId w:val="40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C7C5F"/>
    <w:pPr>
      <w:keepNext/>
      <w:numPr>
        <w:ilvl w:val="2"/>
        <w:numId w:val="40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C7C5F"/>
    <w:pPr>
      <w:keepNext/>
      <w:numPr>
        <w:ilvl w:val="3"/>
        <w:numId w:val="40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C7C5F"/>
    <w:pPr>
      <w:numPr>
        <w:ilvl w:val="4"/>
        <w:numId w:val="40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C7C5F"/>
    <w:pPr>
      <w:numPr>
        <w:ilvl w:val="5"/>
        <w:numId w:val="4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C7C5F"/>
    <w:pPr>
      <w:numPr>
        <w:ilvl w:val="6"/>
        <w:numId w:val="40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C7C5F"/>
    <w:pPr>
      <w:numPr>
        <w:ilvl w:val="7"/>
        <w:numId w:val="40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C7C5F"/>
    <w:pPr>
      <w:numPr>
        <w:ilvl w:val="8"/>
        <w:numId w:val="40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5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E7A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A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A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7A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7A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27"/>
  </w:style>
  <w:style w:type="paragraph" w:styleId="Zpat">
    <w:name w:val="footer"/>
    <w:basedOn w:val="Normln"/>
    <w:link w:val="ZpatChar"/>
    <w:uiPriority w:val="99"/>
    <w:unhideWhenUsed/>
    <w:rsid w:val="00BF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27"/>
  </w:style>
  <w:style w:type="character" w:styleId="Hypertextovodkaz">
    <w:name w:val="Hyperlink"/>
    <w:basedOn w:val="Standardnpsmoodstavce"/>
    <w:uiPriority w:val="99"/>
    <w:unhideWhenUsed/>
    <w:rsid w:val="00F43768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61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61A2"/>
    <w:rPr>
      <w:sz w:val="20"/>
      <w:szCs w:val="20"/>
    </w:rPr>
  </w:style>
  <w:style w:type="character" w:styleId="Znakapoznpodarou">
    <w:name w:val="footnote reference"/>
    <w:rsid w:val="002461A2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FC7C5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C7C5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C7C5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C7C5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C7C5F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C7C5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C7C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C7C5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C7C5F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kovam@c-budej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ranovan@c-budej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E407-D51D-4AF6-8AFD-209A4C42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Veselský</dc:creator>
  <cp:lastModifiedBy>Vránová Naděžda</cp:lastModifiedBy>
  <cp:revision>4</cp:revision>
  <cp:lastPrinted>2015-11-13T07:52:00Z</cp:lastPrinted>
  <dcterms:created xsi:type="dcterms:W3CDTF">2016-03-02T10:55:00Z</dcterms:created>
  <dcterms:modified xsi:type="dcterms:W3CDTF">2016-03-02T11:09:00Z</dcterms:modified>
</cp:coreProperties>
</file>