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0A" w:rsidRDefault="001A2148" w:rsidP="0047367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Důvodová zpráva</w:t>
      </w:r>
    </w:p>
    <w:p w:rsidR="001A2148" w:rsidRDefault="001A2148" w:rsidP="001A2148">
      <w:pPr>
        <w:spacing w:line="280" w:lineRule="atLeast"/>
        <w:jc w:val="both"/>
      </w:pPr>
      <w:r>
        <w:t>Zastupitelstvu</w:t>
      </w:r>
      <w:r w:rsidRPr="003D01C8">
        <w:t xml:space="preserve"> města je předkládán k projednání a schválení </w:t>
      </w:r>
      <w:r>
        <w:t>záměr financování akce pod názvem</w:t>
      </w:r>
    </w:p>
    <w:p w:rsidR="001A2148" w:rsidRPr="001A2148" w:rsidRDefault="001A2148" w:rsidP="001A2148">
      <w:pPr>
        <w:spacing w:line="280" w:lineRule="atLeast"/>
        <w:jc w:val="center"/>
        <w:rPr>
          <w:b/>
          <w:sz w:val="28"/>
          <w:szCs w:val="28"/>
        </w:rPr>
      </w:pPr>
      <w:r w:rsidRPr="001A2148">
        <w:rPr>
          <w:b/>
          <w:sz w:val="28"/>
          <w:szCs w:val="28"/>
        </w:rPr>
        <w:t>„Revitalizace a výběr provozovatele Kulturního domu Slavie“</w:t>
      </w:r>
    </w:p>
    <w:p w:rsidR="0047367B" w:rsidRDefault="00BF10FD" w:rsidP="002975A8">
      <w:pPr>
        <w:jc w:val="both"/>
      </w:pPr>
      <w:r w:rsidRPr="00BF10FD">
        <w:t>Rada města dne 22. 5. 2017 schválila usnesením č. 705/2017 postup při výběru provozovatele KD Slavie</w:t>
      </w:r>
      <w:r>
        <w:t>.</w:t>
      </w:r>
      <w:r w:rsidR="002975A8">
        <w:t xml:space="preserve"> Postup </w:t>
      </w:r>
      <w:r w:rsidR="001F6C6D">
        <w:t xml:space="preserve">přípravy a realizace zadávacího řízení </w:t>
      </w:r>
      <w:r w:rsidR="002975A8">
        <w:t>b</w:t>
      </w:r>
      <w:r w:rsidR="00886B83">
        <w:t>yl schválen</w:t>
      </w:r>
      <w:r>
        <w:t xml:space="preserve"> ve dvou fázích. </w:t>
      </w:r>
    </w:p>
    <w:p w:rsidR="00BF10FD" w:rsidRDefault="00BF10FD" w:rsidP="00BF10FD">
      <w:pPr>
        <w:jc w:val="both"/>
      </w:pPr>
      <w:r>
        <w:t>Fáze 1:</w:t>
      </w:r>
    </w:p>
    <w:p w:rsidR="00BF10FD" w:rsidRDefault="00BF10FD" w:rsidP="00BF10FD">
      <w:pPr>
        <w:jc w:val="both"/>
        <w:rPr>
          <w:b/>
        </w:rPr>
      </w:pPr>
      <w:r>
        <w:rPr>
          <w:b/>
        </w:rPr>
        <w:t>Zpracování ekonomické</w:t>
      </w:r>
      <w:r w:rsidRPr="003F517A">
        <w:rPr>
          <w:b/>
        </w:rPr>
        <w:t xml:space="preserve"> studie proveditelnosti</w:t>
      </w:r>
      <w:r>
        <w:rPr>
          <w:b/>
        </w:rPr>
        <w:t>.</w:t>
      </w:r>
    </w:p>
    <w:p w:rsidR="00886B83" w:rsidRDefault="00BF10FD" w:rsidP="00BF10FD">
      <w:pPr>
        <w:jc w:val="both"/>
      </w:pPr>
      <w:r>
        <w:t xml:space="preserve">V první fázi </w:t>
      </w:r>
      <w:r w:rsidR="007A7BB6">
        <w:t xml:space="preserve">byla zpracována </w:t>
      </w:r>
      <w:r>
        <w:t>ekonomick</w:t>
      </w:r>
      <w:r w:rsidR="007A7BB6">
        <w:t>á</w:t>
      </w:r>
      <w:r>
        <w:t xml:space="preserve"> studii proveditelnosti s identifikací jednotlivých variant řešení provozu kulturního domu Slavie, posouzení</w:t>
      </w:r>
      <w:r w:rsidR="00DB7925">
        <w:t>m</w:t>
      </w:r>
      <w:r>
        <w:t xml:space="preserve"> výhodnosti a proveditelnosti jednotlivých variant a </w:t>
      </w:r>
      <w:r w:rsidR="00DB7925">
        <w:t xml:space="preserve">s </w:t>
      </w:r>
      <w:r>
        <w:t>doporučení</w:t>
      </w:r>
      <w:r w:rsidR="00DB7925">
        <w:t>m</w:t>
      </w:r>
      <w:r>
        <w:t xml:space="preserve"> nejvhodnější varianty řešení. </w:t>
      </w:r>
      <w:r w:rsidR="00DB7925">
        <w:t xml:space="preserve">Tuto </w:t>
      </w:r>
      <w:r>
        <w:t xml:space="preserve">fázi město </w:t>
      </w:r>
      <w:r w:rsidR="00DB7925">
        <w:t xml:space="preserve">zajistilo externím zpracovatelem </w:t>
      </w:r>
      <w:r w:rsidR="001E1515">
        <w:t>Česká spořitelna a.s.,</w:t>
      </w:r>
      <w:r w:rsidR="00DB7925">
        <w:t xml:space="preserve"> kterého </w:t>
      </w:r>
      <w:r>
        <w:t>v souladu se směrnicí č. 7/2016 vyb</w:t>
      </w:r>
      <w:r w:rsidR="007A7BB6">
        <w:t xml:space="preserve">ralo </w:t>
      </w:r>
      <w:r w:rsidR="00886B83">
        <w:t>formou zakázky malého rozsahu.</w:t>
      </w:r>
    </w:p>
    <w:p w:rsidR="00677D58" w:rsidRDefault="00677D58" w:rsidP="00886B83">
      <w:pPr>
        <w:spacing w:after="0"/>
        <w:jc w:val="both"/>
      </w:pPr>
      <w:r>
        <w:t>Průběh řízení:</w:t>
      </w:r>
    </w:p>
    <w:p w:rsidR="00677D58" w:rsidRDefault="00677D58" w:rsidP="00886B83">
      <w:pPr>
        <w:spacing w:after="0"/>
        <w:jc w:val="both"/>
      </w:pPr>
      <w:r>
        <w:t xml:space="preserve">Veřejná zakázka malého rozsahu byla vypsána dne </w:t>
      </w:r>
      <w:r w:rsidRPr="00E5236E">
        <w:t>7. 6. 2017</w:t>
      </w:r>
      <w:r>
        <w:t>,</w:t>
      </w:r>
      <w:r w:rsidR="00886B83">
        <w:t xml:space="preserve"> a to vyzváním pěti dodavatelů:</w:t>
      </w:r>
    </w:p>
    <w:p w:rsidR="00677D58" w:rsidRPr="00E5236E" w:rsidRDefault="00677D58" w:rsidP="00886B83">
      <w:pPr>
        <w:pStyle w:val="Odstavecseseznamem"/>
      </w:pPr>
      <w:r w:rsidRPr="00E5236E">
        <w:t>1.</w:t>
      </w:r>
      <w:r w:rsidRPr="00E5236E">
        <w:tab/>
        <w:t>Název Subjektu: Česká spořitelna, a.s.</w:t>
      </w:r>
      <w:r w:rsidR="00886B83">
        <w:t xml:space="preserve">, </w:t>
      </w:r>
      <w:r w:rsidRPr="00E5236E">
        <w:t>IČ/RČ: 45244782</w:t>
      </w:r>
    </w:p>
    <w:p w:rsidR="00677D58" w:rsidRDefault="00677D58" w:rsidP="00886B83">
      <w:pPr>
        <w:pStyle w:val="Odstavecseseznamem"/>
        <w:ind w:firstLine="696"/>
      </w:pPr>
      <w:r w:rsidRPr="00E5236E">
        <w:t>Sídlo: Budějovic</w:t>
      </w:r>
      <w:r w:rsidR="00886B83">
        <w:t>ká 1518/13A, 140 00 Praha 4</w:t>
      </w:r>
    </w:p>
    <w:p w:rsidR="00677D58" w:rsidRPr="00E5236E" w:rsidRDefault="00677D58" w:rsidP="00886B83">
      <w:pPr>
        <w:pStyle w:val="Odstavecseseznamem"/>
      </w:pPr>
      <w:r w:rsidRPr="00E5236E">
        <w:t>2.</w:t>
      </w:r>
      <w:r w:rsidRPr="00E5236E">
        <w:tab/>
        <w:t xml:space="preserve">Název Subjektu: Newton Business </w:t>
      </w:r>
      <w:proofErr w:type="spellStart"/>
      <w:r w:rsidRPr="00E5236E">
        <w:t>Development</w:t>
      </w:r>
      <w:proofErr w:type="spellEnd"/>
      <w:r w:rsidRPr="00E5236E">
        <w:t>, a.s.</w:t>
      </w:r>
      <w:r w:rsidR="00886B83">
        <w:t xml:space="preserve">, </w:t>
      </w:r>
      <w:r w:rsidRPr="00E5236E">
        <w:t>IČ/RČ: 27455947</w:t>
      </w:r>
    </w:p>
    <w:p w:rsidR="00677D58" w:rsidRDefault="00677D58" w:rsidP="00886B83">
      <w:pPr>
        <w:pStyle w:val="Odstavecseseznamem"/>
        <w:ind w:firstLine="696"/>
      </w:pPr>
      <w:r w:rsidRPr="00E5236E">
        <w:t>Sídlo: Politických vězňů 912/10, 110 00 Praha 1</w:t>
      </w:r>
      <w:r w:rsidRPr="00E5236E">
        <w:tab/>
      </w:r>
    </w:p>
    <w:p w:rsidR="00677D58" w:rsidRPr="00E5236E" w:rsidRDefault="00677D58" w:rsidP="00886B83">
      <w:pPr>
        <w:pStyle w:val="Odstavecseseznamem"/>
      </w:pPr>
      <w:r w:rsidRPr="00E5236E">
        <w:t>3.</w:t>
      </w:r>
      <w:r w:rsidRPr="00E5236E">
        <w:tab/>
        <w:t>Název Subjektu: KPMG Česká republika, s.r.o.</w:t>
      </w:r>
      <w:r w:rsidR="00886B83">
        <w:t xml:space="preserve">, </w:t>
      </w:r>
      <w:r w:rsidRPr="00E5236E">
        <w:t>IČ/RČ: 00553115</w:t>
      </w:r>
    </w:p>
    <w:p w:rsidR="00677D58" w:rsidRPr="00E5236E" w:rsidRDefault="00842DF1" w:rsidP="00886B83">
      <w:pPr>
        <w:pStyle w:val="Odstavecseseznamem"/>
        <w:ind w:firstLine="696"/>
      </w:pPr>
      <w:r>
        <w:t xml:space="preserve">Sídlo: </w:t>
      </w:r>
      <w:r w:rsidR="00677D58" w:rsidRPr="00E5236E">
        <w:t>Pobřežní 648/1a, 186 00 Praha 8</w:t>
      </w:r>
    </w:p>
    <w:p w:rsidR="00677D58" w:rsidRPr="00E5236E" w:rsidRDefault="00677D58" w:rsidP="00886B83">
      <w:pPr>
        <w:pStyle w:val="Odstavecseseznamem"/>
      </w:pPr>
      <w:r w:rsidRPr="00E5236E">
        <w:t>4.</w:t>
      </w:r>
      <w:r w:rsidRPr="00E5236E">
        <w:tab/>
        <w:t xml:space="preserve">Název Subjektu: </w:t>
      </w:r>
      <w:proofErr w:type="spellStart"/>
      <w:r w:rsidRPr="00E5236E">
        <w:t>Erste</w:t>
      </w:r>
      <w:proofErr w:type="spellEnd"/>
      <w:r w:rsidRPr="00E5236E">
        <w:t xml:space="preserve"> </w:t>
      </w:r>
      <w:proofErr w:type="spellStart"/>
      <w:r w:rsidRPr="00E5236E">
        <w:t>Grantika</w:t>
      </w:r>
      <w:proofErr w:type="spellEnd"/>
      <w:r w:rsidRPr="00E5236E">
        <w:t xml:space="preserve"> </w:t>
      </w:r>
      <w:proofErr w:type="spellStart"/>
      <w:r w:rsidRPr="00E5236E">
        <w:t>Advisory</w:t>
      </w:r>
      <w:proofErr w:type="spellEnd"/>
      <w:r w:rsidRPr="00E5236E">
        <w:t>, a.s.</w:t>
      </w:r>
      <w:r w:rsidR="00886B83">
        <w:t xml:space="preserve">, </w:t>
      </w:r>
      <w:r w:rsidRPr="00E5236E">
        <w:t>IČ/RČ: 25597001</w:t>
      </w:r>
    </w:p>
    <w:p w:rsidR="00677D58" w:rsidRPr="00E5236E" w:rsidRDefault="00842DF1" w:rsidP="00886B83">
      <w:pPr>
        <w:pStyle w:val="Odstavecseseznamem"/>
        <w:ind w:firstLine="696"/>
      </w:pPr>
      <w:r>
        <w:t xml:space="preserve">Sídlo: </w:t>
      </w:r>
      <w:bookmarkStart w:id="0" w:name="_GoBack"/>
      <w:bookmarkEnd w:id="0"/>
      <w:r w:rsidR="00677D58" w:rsidRPr="00E5236E">
        <w:t>Jánská 448/10, 602 00 Brno</w:t>
      </w:r>
    </w:p>
    <w:p w:rsidR="00677D58" w:rsidRPr="00E5236E" w:rsidRDefault="00677D58" w:rsidP="00886B83">
      <w:pPr>
        <w:pStyle w:val="Odstavecseseznamem"/>
      </w:pPr>
      <w:r w:rsidRPr="00E5236E">
        <w:t>5.</w:t>
      </w:r>
      <w:r w:rsidRPr="00E5236E">
        <w:tab/>
        <w:t xml:space="preserve">Název Subjektu: Grant </w:t>
      </w:r>
      <w:proofErr w:type="spellStart"/>
      <w:r w:rsidRPr="00E5236E">
        <w:t>Thornton</w:t>
      </w:r>
      <w:proofErr w:type="spellEnd"/>
      <w:r w:rsidRPr="00E5236E">
        <w:t xml:space="preserve"> </w:t>
      </w:r>
      <w:proofErr w:type="spellStart"/>
      <w:r w:rsidRPr="00E5236E">
        <w:t>Advisory</w:t>
      </w:r>
      <w:proofErr w:type="spellEnd"/>
      <w:r w:rsidRPr="00E5236E">
        <w:t xml:space="preserve"> s.r.o.</w:t>
      </w:r>
      <w:r w:rsidR="00886B83">
        <w:t xml:space="preserve">, </w:t>
      </w:r>
      <w:r w:rsidRPr="00E5236E">
        <w:t>IČ/RČ: 26513960</w:t>
      </w:r>
    </w:p>
    <w:p w:rsidR="00677D58" w:rsidRPr="00E5236E" w:rsidRDefault="00677D58" w:rsidP="00886B83">
      <w:pPr>
        <w:pStyle w:val="Odstavecseseznamem"/>
        <w:ind w:firstLine="696"/>
        <w:jc w:val="both"/>
      </w:pPr>
      <w:r w:rsidRPr="00E5236E">
        <w:t>Sídlo: Jindřišská 937/16, 110 00 Praha 1</w:t>
      </w:r>
    </w:p>
    <w:p w:rsidR="00677D58" w:rsidRPr="00E5236E" w:rsidRDefault="00677D58" w:rsidP="00E5236E">
      <w:pPr>
        <w:jc w:val="both"/>
        <w:rPr>
          <w:bCs/>
          <w:lang w:val="en-US"/>
        </w:rPr>
      </w:pPr>
      <w:r w:rsidRPr="00E5236E">
        <w:t>Zadavatel ve lhůtě pro podání nabídek obdrže</w:t>
      </w:r>
      <w:r w:rsidR="003C7171" w:rsidRPr="003C7171">
        <w:t>l 3 nabídky</w:t>
      </w:r>
      <w:r w:rsidR="00886B83">
        <w:t>, a to od společností</w:t>
      </w:r>
      <w:r w:rsidR="003C7171" w:rsidRPr="003C7171">
        <w:t xml:space="preserve"> </w:t>
      </w:r>
      <w:r w:rsidRPr="00E5236E">
        <w:t xml:space="preserve">Česká spořitelna, a.s., </w:t>
      </w:r>
      <w:r w:rsidRPr="00E5236E">
        <w:rPr>
          <w:bCs/>
          <w:lang w:val="en-US"/>
        </w:rPr>
        <w:t xml:space="preserve">Newton Business Development, a.s. a Grant Thornton Advisory s.r.o. </w:t>
      </w:r>
    </w:p>
    <w:p w:rsidR="00677D58" w:rsidRPr="00E5236E" w:rsidRDefault="00677D58" w:rsidP="00E5236E">
      <w:pPr>
        <w:jc w:val="both"/>
      </w:pPr>
      <w:r w:rsidRPr="00E5236E">
        <w:rPr>
          <w:bCs/>
        </w:rPr>
        <w:t xml:space="preserve">Komise jako nejvhodnější vyhodnotila nabídku společnosti Newton Business </w:t>
      </w:r>
      <w:proofErr w:type="spellStart"/>
      <w:r w:rsidRPr="00E5236E">
        <w:rPr>
          <w:bCs/>
        </w:rPr>
        <w:t>Development</w:t>
      </w:r>
      <w:proofErr w:type="spellEnd"/>
      <w:r w:rsidRPr="00E5236E">
        <w:rPr>
          <w:bCs/>
        </w:rPr>
        <w:t xml:space="preserve">, a.s., jejíž nabídka byla cenově nejvýhodnější. Na druhém místě se umístila nabídka České spořitelny a.s. Nabídka společnosti </w:t>
      </w:r>
      <w:r w:rsidR="00886B83">
        <w:t xml:space="preserve">Grant </w:t>
      </w:r>
      <w:proofErr w:type="spellStart"/>
      <w:r w:rsidR="00886B83">
        <w:t>Thornton</w:t>
      </w:r>
      <w:proofErr w:type="spellEnd"/>
      <w:r w:rsidR="00886B83">
        <w:t xml:space="preserve"> </w:t>
      </w:r>
      <w:proofErr w:type="spellStart"/>
      <w:r w:rsidR="00886B83">
        <w:t>Advisory</w:t>
      </w:r>
      <w:proofErr w:type="spellEnd"/>
      <w:r w:rsidR="00886B83">
        <w:t xml:space="preserve"> s.r.o.</w:t>
      </w:r>
      <w:r w:rsidRPr="00E5236E">
        <w:t xml:space="preserve"> byla vyřazena pro překročení předpokládané hodnoty, která byla stanovena jako cena maximální.</w:t>
      </w:r>
    </w:p>
    <w:p w:rsidR="00677D58" w:rsidRPr="00E5236E" w:rsidRDefault="00677D58" w:rsidP="00E5236E">
      <w:pPr>
        <w:jc w:val="both"/>
      </w:pPr>
      <w:r w:rsidRPr="00E5236E">
        <w:t>Dne 28. 6. 2017 vyvěsil zadavatel na profilu oznámení o výběru</w:t>
      </w:r>
      <w:r w:rsidR="003C7171">
        <w:t xml:space="preserve"> </w:t>
      </w:r>
      <w:r w:rsidR="003C7171" w:rsidRPr="003C7171">
        <w:t xml:space="preserve">a </w:t>
      </w:r>
      <w:r w:rsidRPr="00E5236E">
        <w:t xml:space="preserve">30. 6. 2017 obdržel od společnosti </w:t>
      </w:r>
      <w:r w:rsidRPr="00E5236E">
        <w:rPr>
          <w:bCs/>
          <w:lang w:val="en-US"/>
        </w:rPr>
        <w:t xml:space="preserve">Newton Business Development, a.s. </w:t>
      </w:r>
      <w:r w:rsidRPr="00E5236E">
        <w:rPr>
          <w:bCs/>
        </w:rPr>
        <w:t xml:space="preserve">informaci o tom, že </w:t>
      </w:r>
      <w:r w:rsidRPr="00E5236E">
        <w:t xml:space="preserve">společnost z důvodu získání více zakázek odstupuje </w:t>
      </w:r>
      <w:r w:rsidR="00886B83">
        <w:t xml:space="preserve">od podpisu smlouvy </w:t>
      </w:r>
      <w:r w:rsidRPr="00E5236E">
        <w:t>se statutárním městem České Budějovice.</w:t>
      </w:r>
    </w:p>
    <w:p w:rsidR="00677D58" w:rsidRDefault="003C7171" w:rsidP="00E5236E">
      <w:pPr>
        <w:jc w:val="both"/>
      </w:pPr>
      <w:r>
        <w:t>Zadavatel proto d</w:t>
      </w:r>
      <w:r w:rsidRPr="003C7171">
        <w:t xml:space="preserve">ne 3. 7. 2017 vyzval </w:t>
      </w:r>
      <w:r w:rsidR="00677D58" w:rsidRPr="00E5236E">
        <w:t>společnost Česká spořitelna a.s.</w:t>
      </w:r>
      <w:r>
        <w:t>,</w:t>
      </w:r>
      <w:r w:rsidR="00677D58" w:rsidRPr="00E5236E">
        <w:t xml:space="preserve"> jejíž nabídka se umístila jako druhá v</w:t>
      </w:r>
      <w:r>
        <w:t> </w:t>
      </w:r>
      <w:r w:rsidR="00677D58" w:rsidRPr="00E5236E">
        <w:t>pořadí</w:t>
      </w:r>
      <w:r>
        <w:t>,</w:t>
      </w:r>
      <w:r w:rsidR="00677D58" w:rsidRPr="00E5236E">
        <w:t xml:space="preserve"> k uzavření smlouvy a zároveň na profilu zadavatele vyvěsil opravené oznámení o výběru. Dne 21. 7. 2017 byla se společností Česká spořitelna a.s. uzavřena smlouva na zpracování ekonomické studie proveditelnosti</w:t>
      </w:r>
      <w:r w:rsidR="001E1515">
        <w:t>.</w:t>
      </w:r>
    </w:p>
    <w:p w:rsidR="00886B83" w:rsidRPr="00E5236E" w:rsidRDefault="00886B83" w:rsidP="00E5236E">
      <w:pPr>
        <w:jc w:val="both"/>
      </w:pPr>
    </w:p>
    <w:p w:rsidR="00BF10FD" w:rsidRDefault="00BF10FD" w:rsidP="00BF10FD">
      <w:pPr>
        <w:jc w:val="both"/>
      </w:pPr>
      <w:r>
        <w:lastRenderedPageBreak/>
        <w:t>Fáze 2:</w:t>
      </w:r>
    </w:p>
    <w:p w:rsidR="00BF10FD" w:rsidRDefault="00BF10FD" w:rsidP="00BF10FD">
      <w:pPr>
        <w:jc w:val="both"/>
        <w:rPr>
          <w:b/>
        </w:rPr>
      </w:pPr>
      <w:r w:rsidRPr="00F31922">
        <w:rPr>
          <w:b/>
        </w:rPr>
        <w:t>Výběr provozovatele kulturního domu Slavie</w:t>
      </w:r>
      <w:r>
        <w:rPr>
          <w:b/>
        </w:rPr>
        <w:t>.</w:t>
      </w:r>
    </w:p>
    <w:p w:rsidR="003C7171" w:rsidRDefault="00BF10FD" w:rsidP="00BF10FD">
      <w:pPr>
        <w:jc w:val="both"/>
      </w:pPr>
      <w:r>
        <w:t>Na základě výsledků ekonomické studie proveditelnosti a po stanovení nejvhodnější varianty řešení, zadavatel vypíše</w:t>
      </w:r>
      <w:r w:rsidR="002975A8">
        <w:t xml:space="preserve"> </w:t>
      </w:r>
      <w:r w:rsidR="00886B83">
        <w:t xml:space="preserve">doporučený druh </w:t>
      </w:r>
      <w:r w:rsidR="00E802AB">
        <w:t>řízení dle zákona č. 13</w:t>
      </w:r>
      <w:r>
        <w:t xml:space="preserve">4/2016 Sb., o zadávání veřejných zakázek. Vzhledem ke složitosti předmětu plnění </w:t>
      </w:r>
      <w:r w:rsidR="00DB7925">
        <w:t>byla uzavřena</w:t>
      </w:r>
      <w:r>
        <w:t xml:space="preserve"> spoluprác</w:t>
      </w:r>
      <w:r w:rsidR="00DB7925">
        <w:t>e</w:t>
      </w:r>
      <w:r>
        <w:t xml:space="preserve"> při administraci samotného výběru provozovatele kulturního domu Slavie se společností Havel, Holásek &amp; </w:t>
      </w:r>
      <w:proofErr w:type="spellStart"/>
      <w:r>
        <w:t>Partners</w:t>
      </w:r>
      <w:proofErr w:type="spellEnd"/>
      <w:r>
        <w:t xml:space="preserve"> s.r.o.</w:t>
      </w:r>
      <w:r w:rsidR="00886B83">
        <w:t>,</w:t>
      </w:r>
      <w:r>
        <w:t xml:space="preserve"> advokátní kancelář.</w:t>
      </w:r>
      <w:r w:rsidR="002975A8">
        <w:t xml:space="preserve"> </w:t>
      </w:r>
      <w:r w:rsidR="003C7171">
        <w:t xml:space="preserve">Výběr byl schválen radou </w:t>
      </w:r>
      <w:r w:rsidR="003C7171" w:rsidRPr="00257B54">
        <w:t xml:space="preserve">města </w:t>
      </w:r>
      <w:r w:rsidR="003C7171" w:rsidRPr="00E5236E">
        <w:t xml:space="preserve">usnesením č. 1085/2017 </w:t>
      </w:r>
      <w:r w:rsidR="003C7171" w:rsidRPr="00257B54">
        <w:t>ze</w:t>
      </w:r>
      <w:r w:rsidR="003C7171">
        <w:t xml:space="preserve"> dne 14.</w:t>
      </w:r>
      <w:r w:rsidR="001E1515">
        <w:t xml:space="preserve"> </w:t>
      </w:r>
      <w:r w:rsidR="003C7171">
        <w:t>8.</w:t>
      </w:r>
      <w:r w:rsidR="001E1515">
        <w:t xml:space="preserve"> </w:t>
      </w:r>
      <w:r w:rsidR="003C7171">
        <w:t>2017, přičemž smlouva byla uzavřena dne 21.</w:t>
      </w:r>
      <w:r w:rsidR="001E1515">
        <w:t xml:space="preserve"> </w:t>
      </w:r>
      <w:r w:rsidR="003C7171">
        <w:t>8.</w:t>
      </w:r>
      <w:r w:rsidR="001E1515">
        <w:t xml:space="preserve"> </w:t>
      </w:r>
      <w:r w:rsidR="003C7171">
        <w:t xml:space="preserve">2017. </w:t>
      </w:r>
    </w:p>
    <w:p w:rsidR="003C7171" w:rsidRDefault="003C7171" w:rsidP="00BF10FD">
      <w:pPr>
        <w:jc w:val="both"/>
      </w:pPr>
      <w:r>
        <w:t>Průběh přípravy zadávacího řízení:</w:t>
      </w:r>
    </w:p>
    <w:p w:rsidR="00B95071" w:rsidRDefault="00025F46" w:rsidP="00E5236E">
      <w:pPr>
        <w:jc w:val="both"/>
      </w:pPr>
      <w:r>
        <w:t xml:space="preserve">Dne 29. 9. 2017 obdržel zadavatel </w:t>
      </w:r>
      <w:r w:rsidR="00257B54">
        <w:t xml:space="preserve">návrh </w:t>
      </w:r>
      <w:r>
        <w:t>ekonomick</w:t>
      </w:r>
      <w:r w:rsidR="00257B54">
        <w:t>é</w:t>
      </w:r>
      <w:r>
        <w:t xml:space="preserve"> studi</w:t>
      </w:r>
      <w:r w:rsidR="00257B54">
        <w:t>e</w:t>
      </w:r>
      <w:r>
        <w:t xml:space="preserve"> proveditelnosti</w:t>
      </w:r>
      <w:r w:rsidR="00B95071">
        <w:t xml:space="preserve"> včetně finančního modelu</w:t>
      </w:r>
      <w:r>
        <w:t xml:space="preserve"> od společnosti Česká spořitelna a.s. </w:t>
      </w:r>
      <w:r w:rsidR="005F112C">
        <w:t xml:space="preserve">Osoby zastupující zadavatele připomínkovali předloženou studii a připomínky byly </w:t>
      </w:r>
      <w:r w:rsidR="00257B54">
        <w:t>projednány d</w:t>
      </w:r>
      <w:r w:rsidR="00886B83">
        <w:t xml:space="preserve">ne 16. 10. 2017 </w:t>
      </w:r>
      <w:r w:rsidR="005F112C">
        <w:t>v sídle zadavatele</w:t>
      </w:r>
      <w:r w:rsidR="00886B83">
        <w:t xml:space="preserve"> </w:t>
      </w:r>
      <w:r w:rsidR="005F112C">
        <w:t xml:space="preserve">za účasti zástupců společnosti Česká spořitelna a.s., společnosti Havel, Holásek &amp; </w:t>
      </w:r>
      <w:proofErr w:type="spellStart"/>
      <w:r w:rsidR="005F112C">
        <w:t>Partners</w:t>
      </w:r>
      <w:proofErr w:type="spellEnd"/>
      <w:r w:rsidR="005F112C">
        <w:t xml:space="preserve"> s.r.o. advokátní kancelář</w:t>
      </w:r>
      <w:r w:rsidR="00257B54">
        <w:t xml:space="preserve"> a </w:t>
      </w:r>
      <w:r w:rsidR="00B1043F">
        <w:t>odpovědných pracov</w:t>
      </w:r>
      <w:r w:rsidR="00257B54">
        <w:t>n</w:t>
      </w:r>
      <w:r w:rsidR="00B1043F">
        <w:t>í</w:t>
      </w:r>
      <w:r w:rsidR="00257B54">
        <w:t>ků</w:t>
      </w:r>
      <w:r w:rsidR="00886B83">
        <w:t xml:space="preserve"> magistrátu města</w:t>
      </w:r>
      <w:r w:rsidR="00B95071">
        <w:t xml:space="preserve">. </w:t>
      </w:r>
      <w:r w:rsidR="00B1043F">
        <w:t>Externími odborníky bylo doporučeno realizovat výběr provozovatele formou koncesního řízení. Tento návrh byl 13. 11. 2017</w:t>
      </w:r>
      <w:r w:rsidR="001E1515">
        <w:t xml:space="preserve"> </w:t>
      </w:r>
      <w:r w:rsidR="00B1043F">
        <w:t>předložen radě města, která usnesením č. 1503/2017 schválila postup při výběru provozovatele KD S</w:t>
      </w:r>
      <w:r w:rsidR="00886B83">
        <w:t>lavie formou koncesního řízení včetně předběžného</w:t>
      </w:r>
      <w:r w:rsidR="00B1043F">
        <w:t xml:space="preserve"> harmonogram</w:t>
      </w:r>
      <w:r w:rsidR="00886B83">
        <w:t>u</w:t>
      </w:r>
      <w:r w:rsidR="00B1043F">
        <w:t xml:space="preserve"> a provedení předběžných tržních konzultací</w:t>
      </w:r>
      <w:r w:rsidR="00886B83">
        <w:t xml:space="preserve">, které zajistí </w:t>
      </w:r>
      <w:r w:rsidR="00886B83" w:rsidRPr="00886B83">
        <w:t>společnost</w:t>
      </w:r>
      <w:r w:rsidR="002975A8" w:rsidRPr="00886B83">
        <w:t xml:space="preserve"> Havel, Holásek &amp; </w:t>
      </w:r>
      <w:proofErr w:type="spellStart"/>
      <w:r w:rsidR="002975A8" w:rsidRPr="00886B83">
        <w:t>Partners</w:t>
      </w:r>
      <w:proofErr w:type="spellEnd"/>
      <w:r w:rsidR="002975A8" w:rsidRPr="00886B83">
        <w:t xml:space="preserve"> s.r.o. advokátní kancelář na základě </w:t>
      </w:r>
      <w:r w:rsidR="00886B83">
        <w:t xml:space="preserve">již </w:t>
      </w:r>
      <w:r w:rsidR="002975A8" w:rsidRPr="00886B83">
        <w:t>uza</w:t>
      </w:r>
      <w:r w:rsidR="00886B83">
        <w:t>vřené smlouvy</w:t>
      </w:r>
      <w:r w:rsidR="002975A8" w:rsidRPr="00886B83">
        <w:t>.</w:t>
      </w:r>
    </w:p>
    <w:p w:rsidR="006355A7" w:rsidRDefault="00B1043F" w:rsidP="00E5236E">
      <w:pPr>
        <w:jc w:val="both"/>
      </w:pPr>
      <w:r>
        <w:t>Předběžné tržní konzultace byly zahájeny vyvěšením oznámení o konání předběžných tržních konzultací</w:t>
      </w:r>
      <w:r w:rsidDel="00B1043F">
        <w:t xml:space="preserve"> </w:t>
      </w:r>
      <w:r>
        <w:t>d</w:t>
      </w:r>
      <w:r w:rsidR="006355A7">
        <w:t xml:space="preserve">ne 15. </w:t>
      </w:r>
      <w:r w:rsidR="00886B83">
        <w:t xml:space="preserve">11. 2017 na </w:t>
      </w:r>
      <w:r w:rsidR="006355A7">
        <w:t>oficiálních webových stránkách</w:t>
      </w:r>
      <w:r w:rsidR="00886B83">
        <w:t xml:space="preserve"> města.</w:t>
      </w:r>
      <w:r w:rsidR="006355A7">
        <w:t xml:space="preserve"> Informace o konání konzultací byly </w:t>
      </w:r>
      <w:r>
        <w:t xml:space="preserve">zároveň </w:t>
      </w:r>
      <w:r w:rsidR="00886B83">
        <w:t>uveřejněny ve V</w:t>
      </w:r>
      <w:r w:rsidR="006355A7">
        <w:t>ěstníku veřejných zakázek</w:t>
      </w:r>
      <w:r>
        <w:t>, a to</w:t>
      </w:r>
      <w:r w:rsidR="006355A7">
        <w:t xml:space="preserve"> jak na národní úrovni, tak i ve věstníku EU. Následně informace proběhla i ve veřejných mediích (např. Českobudějovický deník). Aby zadavatel obdržel při konzultacích relevantní připomínky k zadávací a smluvní dokumentaci, stanovil jako podmínku účasti na konzultacích zkušenost s realizací alespoň jedné zakázky, jejímž předmětem bylo provedení stavebních prací spočívajících ve výstavbě nebo rekonstrukci objektu občanské vybavenosti v celkovém objemu stavebních prací alespoň 130 mil. Kč bez DPH. Zájemci mohli podávat přihlášky do 4. 12. 2017. Zadavatel do konce této lhůty obdržel tři přihlášky a dle informací od advokátní kanceláře Havel, Holásek &amp; </w:t>
      </w:r>
      <w:proofErr w:type="spellStart"/>
      <w:r w:rsidR="006355A7">
        <w:t>Partners</w:t>
      </w:r>
      <w:proofErr w:type="spellEnd"/>
      <w:r w:rsidR="006355A7">
        <w:t xml:space="preserve"> s.r.o., všichni zájemci splňovali podmínku k účasti na konzultacích. Konzultace </w:t>
      </w:r>
      <w:r w:rsidR="00886B83">
        <w:t>realizovala</w:t>
      </w:r>
      <w:r>
        <w:t xml:space="preserve"> advokátní kancelář </w:t>
      </w:r>
      <w:r w:rsidR="006355A7">
        <w:t xml:space="preserve">dne 15. 12. 2017 od 11:00 hodin v zasedací místnosti zastupitelstva města. Účastníci měli </w:t>
      </w:r>
      <w:r w:rsidR="00886B83">
        <w:t xml:space="preserve">zároveň </w:t>
      </w:r>
      <w:r w:rsidR="006355A7">
        <w:t>možnost se seznámit se stavem objektu KD Slavie na prohlídce. Získané podněty a připomínky k zadávací a smluvní dokumentaci, které byly vyhodnoceny jako relevantní, pos</w:t>
      </w:r>
      <w:r w:rsidR="00617A8D">
        <w:t>loužily k finalizaci podkladů pro koncesní řízení</w:t>
      </w:r>
      <w:r w:rsidR="006355A7">
        <w:t>.</w:t>
      </w:r>
    </w:p>
    <w:p w:rsidR="006355A7" w:rsidRDefault="00B1043F" w:rsidP="00E5236E">
      <w:pPr>
        <w:jc w:val="both"/>
      </w:pPr>
      <w:r>
        <w:t>Záměr financování revitalizace objektu KD Slavie projednal</w:t>
      </w:r>
      <w:r w:rsidR="00617A8D">
        <w:t xml:space="preserve">a rada města dne 30. 4. 2018 a </w:t>
      </w:r>
      <w:r w:rsidR="00914186">
        <w:t>usnesením č. 575/2018 doporučuje zastupitelstvu města schválit finanční krytí této akce.</w:t>
      </w:r>
    </w:p>
    <w:p w:rsidR="006355A7" w:rsidRDefault="00914186" w:rsidP="00617A8D">
      <w:pPr>
        <w:jc w:val="both"/>
      </w:pPr>
      <w:r>
        <w:t>Zastupitelstvu města</w:t>
      </w:r>
      <w:r w:rsidR="006355A7">
        <w:t xml:space="preserve"> je nyní předkládán záměr financování revitalizace </w:t>
      </w:r>
      <w:r w:rsidR="00107E71">
        <w:t xml:space="preserve">objektu KD Slavie </w:t>
      </w:r>
      <w:r w:rsidR="006355A7">
        <w:t xml:space="preserve">a výběr </w:t>
      </w:r>
      <w:r w:rsidR="00107E71">
        <w:t xml:space="preserve">jeho </w:t>
      </w:r>
      <w:r w:rsidR="006355A7">
        <w:t>provozovatele</w:t>
      </w:r>
      <w:r w:rsidR="001E1515">
        <w:t xml:space="preserve"> </w:t>
      </w:r>
      <w:r w:rsidR="00107E71">
        <w:t>na 15 let</w:t>
      </w:r>
      <w:r w:rsidR="006355A7">
        <w:t>. Součástí materiálu je prezentace, která shrnuje hla</w:t>
      </w:r>
      <w:r>
        <w:t>vní parametry koncesního řízení.</w:t>
      </w:r>
      <w:r w:rsidR="001E1515">
        <w:t xml:space="preserve"> </w:t>
      </w:r>
      <w:r w:rsidR="006355A7">
        <w:t>Odhadovaný náklad celkové r</w:t>
      </w:r>
      <w:r>
        <w:t>ekonstrukce je výši 150 mil. Kč s DPH.</w:t>
      </w:r>
      <w:r w:rsidR="006355A7">
        <w:t xml:space="preserve"> Z čehož 130 mil. Kč tvoří stavební část a zbývajících 20 mil. Kč je uvažováno na vybavení objektu KD Slavie. Financování revitalizace KD Slavie </w:t>
      </w:r>
      <w:r w:rsidR="00617A8D">
        <w:t xml:space="preserve">je navrhováno řešit </w:t>
      </w:r>
      <w:r w:rsidR="006355A7">
        <w:t>koncesním způsobem finan</w:t>
      </w:r>
      <w:r>
        <w:t>cování</w:t>
      </w:r>
      <w:r w:rsidR="00617A8D">
        <w:t>, což v praxi</w:t>
      </w:r>
      <w:r>
        <w:t xml:space="preserve"> znamená</w:t>
      </w:r>
      <w:r w:rsidR="00617A8D">
        <w:t>, že</w:t>
      </w:r>
      <w:r>
        <w:t xml:space="preserve"> </w:t>
      </w:r>
      <w:r>
        <w:lastRenderedPageBreak/>
        <w:t>m</w:t>
      </w:r>
      <w:r w:rsidR="006355A7">
        <w:t>ěsto zůstane vlastníkem KD Slavie</w:t>
      </w:r>
      <w:r w:rsidR="00617A8D">
        <w:t xml:space="preserve"> a </w:t>
      </w:r>
      <w:r w:rsidR="006355A7">
        <w:t xml:space="preserve">vybraný smluvní dodavatel </w:t>
      </w:r>
      <w:r w:rsidR="00617A8D">
        <w:t xml:space="preserve">objekt </w:t>
      </w:r>
      <w:r w:rsidR="006355A7">
        <w:t>na vlastní náklady opraví a následně bude po stanovenou dobu (15 let) provozovat. Realizace této koncese bude zajištěna buď přímo dodavatelem, ne</w:t>
      </w:r>
      <w:r w:rsidR="00617A8D">
        <w:t>bo prostřednictvím jiné osoby, tedy společností</w:t>
      </w:r>
      <w:r w:rsidR="006355A7">
        <w:t xml:space="preserve"> založené pro účely plnění koncese dodavatelem a zároveň jím přímo či nepřímo ovládané (tzv. „</w:t>
      </w:r>
      <w:proofErr w:type="spellStart"/>
      <w:r w:rsidR="006355A7">
        <w:t>special</w:t>
      </w:r>
      <w:proofErr w:type="spellEnd"/>
      <w:r w:rsidR="006355A7">
        <w:t xml:space="preserve"> </w:t>
      </w:r>
      <w:proofErr w:type="spellStart"/>
      <w:r w:rsidR="006355A7">
        <w:t>purpose</w:t>
      </w:r>
      <w:proofErr w:type="spellEnd"/>
      <w:r w:rsidR="006355A7">
        <w:t xml:space="preserve"> </w:t>
      </w:r>
      <w:proofErr w:type="spellStart"/>
      <w:r w:rsidR="006355A7">
        <w:t>vehicle</w:t>
      </w:r>
      <w:proofErr w:type="spellEnd"/>
      <w:r w:rsidR="006355A7">
        <w:t>“). V případě založení takové účelové společnosti by vybraný dodavatel do této společnosti vložil vlastní prostředky na úrovni přibližně 10 – 20 % výše investice, zbytek bude financován prostřednictvím bank</w:t>
      </w:r>
      <w:r w:rsidR="00617A8D">
        <w:t>ovního úvěru. N</w:t>
      </w:r>
      <w:r w:rsidR="006355A7">
        <w:t xml:space="preserve">elze očekávat, že budoucí výnosy KD Slavie budou schopny pokrýt většinu splátky úvěru spojeného s revitalizací. Vzhledem k očekávané výši ročních splátek úvěru ve výši 10 mil. Kč bude nutné, aby město hradilo koncesionáři provozní příspěvek, jehož výše bude předmětem koncesního řízení. Koncesionář bude městu platit tržní </w:t>
      </w:r>
      <w:proofErr w:type="spellStart"/>
      <w:r w:rsidR="006355A7">
        <w:t>pachtovné</w:t>
      </w:r>
      <w:proofErr w:type="spellEnd"/>
      <w:r w:rsidR="006355A7">
        <w:t xml:space="preserve">, které bude garantovat minimální příjem města po celou dobu trvání koncesní smlouvy. </w:t>
      </w:r>
    </w:p>
    <w:sectPr w:rsidR="00635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A2BC3"/>
    <w:multiLevelType w:val="hybridMultilevel"/>
    <w:tmpl w:val="5B7054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B0EE8"/>
    <w:multiLevelType w:val="multilevel"/>
    <w:tmpl w:val="1D7A58B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694"/>
        </w:tabs>
        <w:ind w:left="2694" w:hanging="425"/>
      </w:pPr>
      <w:rPr>
        <w:b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426"/>
      </w:pPr>
      <w:rPr>
        <w:b w:val="0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2786694"/>
    <w:multiLevelType w:val="multilevel"/>
    <w:tmpl w:val="CC4035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3B846AD1"/>
    <w:multiLevelType w:val="multilevel"/>
    <w:tmpl w:val="98B2820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694"/>
        </w:tabs>
        <w:ind w:left="2694" w:hanging="425"/>
      </w:pPr>
      <w:rPr>
        <w:b/>
      </w:rPr>
    </w:lvl>
    <w:lvl w:ilvl="3">
      <w:start w:val="1"/>
      <w:numFmt w:val="lowerRoman"/>
      <w:lvlText w:val="(%4)"/>
      <w:lvlJc w:val="left"/>
      <w:pPr>
        <w:tabs>
          <w:tab w:val="num" w:pos="1418"/>
        </w:tabs>
        <w:ind w:left="1418" w:hanging="426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3C303AA6"/>
    <w:multiLevelType w:val="multilevel"/>
    <w:tmpl w:val="CC4035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3DEA0A57"/>
    <w:multiLevelType w:val="multilevel"/>
    <w:tmpl w:val="CC4035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42730AFF"/>
    <w:multiLevelType w:val="hybridMultilevel"/>
    <w:tmpl w:val="BBFE90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4B5D6A"/>
    <w:multiLevelType w:val="multilevel"/>
    <w:tmpl w:val="A84CF140"/>
    <w:lvl w:ilvl="0">
      <w:start w:val="1"/>
      <w:numFmt w:val="decimal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pStyle w:val="Clanek11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lowerLetter"/>
      <w:pStyle w:val="Claneka"/>
      <w:lvlText w:val="(%3)"/>
      <w:lvlJc w:val="left"/>
      <w:pPr>
        <w:tabs>
          <w:tab w:val="num" w:pos="2694"/>
        </w:tabs>
        <w:ind w:left="2694" w:hanging="425"/>
      </w:pPr>
    </w:lvl>
    <w:lvl w:ilvl="3">
      <w:start w:val="1"/>
      <w:numFmt w:val="lowerRoman"/>
      <w:pStyle w:val="Claneki"/>
      <w:lvlText w:val="(%4)"/>
      <w:lvlJc w:val="left"/>
      <w:pPr>
        <w:tabs>
          <w:tab w:val="num" w:pos="1418"/>
        </w:tabs>
        <w:ind w:left="1418" w:hanging="426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768E6AD8"/>
    <w:multiLevelType w:val="multilevel"/>
    <w:tmpl w:val="497EE04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lowerLetter"/>
      <w:lvlText w:val="%3."/>
      <w:lvlJc w:val="left"/>
      <w:pPr>
        <w:tabs>
          <w:tab w:val="num" w:pos="2694"/>
        </w:tabs>
        <w:ind w:left="2694" w:hanging="425"/>
      </w:pPr>
    </w:lvl>
    <w:lvl w:ilvl="3">
      <w:start w:val="1"/>
      <w:numFmt w:val="lowerRoman"/>
      <w:lvlText w:val="(%4)"/>
      <w:lvlJc w:val="left"/>
      <w:pPr>
        <w:tabs>
          <w:tab w:val="num" w:pos="1418"/>
        </w:tabs>
        <w:ind w:left="1418" w:hanging="426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7AB24637"/>
    <w:multiLevelType w:val="multilevel"/>
    <w:tmpl w:val="F2AC419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694"/>
        </w:tabs>
        <w:ind w:left="2694" w:hanging="425"/>
      </w:p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426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67B"/>
    <w:rsid w:val="00025F46"/>
    <w:rsid w:val="000A30EC"/>
    <w:rsid w:val="000D07EA"/>
    <w:rsid w:val="00107E71"/>
    <w:rsid w:val="001A2148"/>
    <w:rsid w:val="001E1515"/>
    <w:rsid w:val="001F6C6D"/>
    <w:rsid w:val="00257B54"/>
    <w:rsid w:val="00285567"/>
    <w:rsid w:val="002975A8"/>
    <w:rsid w:val="002A40DF"/>
    <w:rsid w:val="00311A90"/>
    <w:rsid w:val="003C7171"/>
    <w:rsid w:val="0047367B"/>
    <w:rsid w:val="005F112C"/>
    <w:rsid w:val="00617A8D"/>
    <w:rsid w:val="006355A7"/>
    <w:rsid w:val="00677D58"/>
    <w:rsid w:val="006946DE"/>
    <w:rsid w:val="006D41B1"/>
    <w:rsid w:val="007A55B2"/>
    <w:rsid w:val="007A7BB6"/>
    <w:rsid w:val="00842DF1"/>
    <w:rsid w:val="00886B83"/>
    <w:rsid w:val="008B09AB"/>
    <w:rsid w:val="00914186"/>
    <w:rsid w:val="00A9312D"/>
    <w:rsid w:val="00B1043F"/>
    <w:rsid w:val="00B41D7B"/>
    <w:rsid w:val="00B67F15"/>
    <w:rsid w:val="00B902AD"/>
    <w:rsid w:val="00B95071"/>
    <w:rsid w:val="00BF10FD"/>
    <w:rsid w:val="00BF43ED"/>
    <w:rsid w:val="00BF4C9F"/>
    <w:rsid w:val="00C10E67"/>
    <w:rsid w:val="00C439CB"/>
    <w:rsid w:val="00DB7925"/>
    <w:rsid w:val="00DF28DE"/>
    <w:rsid w:val="00E5236E"/>
    <w:rsid w:val="00E71B14"/>
    <w:rsid w:val="00E8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aliases w:val="_Nadpis 1"/>
    <w:basedOn w:val="Normln"/>
    <w:next w:val="Clanek11"/>
    <w:link w:val="Nadpis1Char"/>
    <w:qFormat/>
    <w:rsid w:val="00BF10FD"/>
    <w:pPr>
      <w:keepNext/>
      <w:numPr>
        <w:numId w:val="2"/>
      </w:numPr>
      <w:spacing w:before="240" w:after="0" w:line="240" w:lineRule="auto"/>
      <w:jc w:val="both"/>
      <w:outlineLvl w:val="0"/>
    </w:pPr>
    <w:rPr>
      <w:rFonts w:ascii="Times New Roman" w:eastAsia="Times New Roman" w:hAnsi="Times New Roman" w:cs="Arial"/>
      <w:cap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10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367B"/>
    <w:pPr>
      <w:ind w:left="720"/>
      <w:contextualSpacing/>
    </w:pPr>
  </w:style>
  <w:style w:type="character" w:customStyle="1" w:styleId="Nadpis1Char">
    <w:name w:val="Nadpis 1 Char"/>
    <w:aliases w:val="_Nadpis 1 Char"/>
    <w:basedOn w:val="Standardnpsmoodstavce"/>
    <w:link w:val="Nadpis1"/>
    <w:rsid w:val="00BF10FD"/>
    <w:rPr>
      <w:rFonts w:ascii="Times New Roman" w:eastAsia="Times New Roman" w:hAnsi="Times New Roman" w:cs="Arial"/>
      <w:caps/>
      <w:kern w:val="32"/>
      <w:szCs w:val="32"/>
    </w:rPr>
  </w:style>
  <w:style w:type="paragraph" w:customStyle="1" w:styleId="Clanek11">
    <w:name w:val="Clanek 1.1"/>
    <w:basedOn w:val="Nadpis2"/>
    <w:qFormat/>
    <w:rsid w:val="00BF10FD"/>
    <w:pPr>
      <w:keepNext w:val="0"/>
      <w:keepLines w:val="0"/>
      <w:widowControl w:val="0"/>
      <w:numPr>
        <w:ilvl w:val="1"/>
        <w:numId w:val="2"/>
      </w:numPr>
      <w:tabs>
        <w:tab w:val="clear" w:pos="567"/>
        <w:tab w:val="num" w:pos="360"/>
      </w:tabs>
      <w:spacing w:before="120" w:after="120" w:line="240" w:lineRule="auto"/>
      <w:ind w:left="0" w:firstLine="0"/>
      <w:jc w:val="both"/>
    </w:pPr>
    <w:rPr>
      <w:rFonts w:ascii="Times New Roman" w:eastAsia="Times New Roman" w:hAnsi="Times New Roman" w:cs="Arial"/>
      <w:b w:val="0"/>
      <w:iCs/>
      <w:color w:val="auto"/>
      <w:sz w:val="22"/>
      <w:szCs w:val="28"/>
    </w:rPr>
  </w:style>
  <w:style w:type="paragraph" w:customStyle="1" w:styleId="Claneka">
    <w:name w:val="Clanek (a)"/>
    <w:basedOn w:val="Normln"/>
    <w:qFormat/>
    <w:rsid w:val="00BF10FD"/>
    <w:pPr>
      <w:keepNext/>
      <w:widowControl w:val="0"/>
      <w:numPr>
        <w:ilvl w:val="2"/>
        <w:numId w:val="2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Cs w:val="24"/>
    </w:rPr>
  </w:style>
  <w:style w:type="paragraph" w:customStyle="1" w:styleId="Claneki">
    <w:name w:val="Clanek (i)"/>
    <w:basedOn w:val="Normln"/>
    <w:qFormat/>
    <w:rsid w:val="00BF10FD"/>
    <w:pPr>
      <w:keepNext/>
      <w:numPr>
        <w:ilvl w:val="3"/>
        <w:numId w:val="2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F10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7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925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DB792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B792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B792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792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792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aliases w:val="_Nadpis 1"/>
    <w:basedOn w:val="Normln"/>
    <w:next w:val="Clanek11"/>
    <w:link w:val="Nadpis1Char"/>
    <w:qFormat/>
    <w:rsid w:val="00BF10FD"/>
    <w:pPr>
      <w:keepNext/>
      <w:numPr>
        <w:numId w:val="2"/>
      </w:numPr>
      <w:spacing w:before="240" w:after="0" w:line="240" w:lineRule="auto"/>
      <w:jc w:val="both"/>
      <w:outlineLvl w:val="0"/>
    </w:pPr>
    <w:rPr>
      <w:rFonts w:ascii="Times New Roman" w:eastAsia="Times New Roman" w:hAnsi="Times New Roman" w:cs="Arial"/>
      <w:cap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10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367B"/>
    <w:pPr>
      <w:ind w:left="720"/>
      <w:contextualSpacing/>
    </w:pPr>
  </w:style>
  <w:style w:type="character" w:customStyle="1" w:styleId="Nadpis1Char">
    <w:name w:val="Nadpis 1 Char"/>
    <w:aliases w:val="_Nadpis 1 Char"/>
    <w:basedOn w:val="Standardnpsmoodstavce"/>
    <w:link w:val="Nadpis1"/>
    <w:rsid w:val="00BF10FD"/>
    <w:rPr>
      <w:rFonts w:ascii="Times New Roman" w:eastAsia="Times New Roman" w:hAnsi="Times New Roman" w:cs="Arial"/>
      <w:caps/>
      <w:kern w:val="32"/>
      <w:szCs w:val="32"/>
    </w:rPr>
  </w:style>
  <w:style w:type="paragraph" w:customStyle="1" w:styleId="Clanek11">
    <w:name w:val="Clanek 1.1"/>
    <w:basedOn w:val="Nadpis2"/>
    <w:qFormat/>
    <w:rsid w:val="00BF10FD"/>
    <w:pPr>
      <w:keepNext w:val="0"/>
      <w:keepLines w:val="0"/>
      <w:widowControl w:val="0"/>
      <w:numPr>
        <w:ilvl w:val="1"/>
        <w:numId w:val="2"/>
      </w:numPr>
      <w:tabs>
        <w:tab w:val="clear" w:pos="567"/>
        <w:tab w:val="num" w:pos="360"/>
      </w:tabs>
      <w:spacing w:before="120" w:after="120" w:line="240" w:lineRule="auto"/>
      <w:ind w:left="0" w:firstLine="0"/>
      <w:jc w:val="both"/>
    </w:pPr>
    <w:rPr>
      <w:rFonts w:ascii="Times New Roman" w:eastAsia="Times New Roman" w:hAnsi="Times New Roman" w:cs="Arial"/>
      <w:b w:val="0"/>
      <w:iCs/>
      <w:color w:val="auto"/>
      <w:sz w:val="22"/>
      <w:szCs w:val="28"/>
    </w:rPr>
  </w:style>
  <w:style w:type="paragraph" w:customStyle="1" w:styleId="Claneka">
    <w:name w:val="Clanek (a)"/>
    <w:basedOn w:val="Normln"/>
    <w:qFormat/>
    <w:rsid w:val="00BF10FD"/>
    <w:pPr>
      <w:keepNext/>
      <w:widowControl w:val="0"/>
      <w:numPr>
        <w:ilvl w:val="2"/>
        <w:numId w:val="2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Cs w:val="24"/>
    </w:rPr>
  </w:style>
  <w:style w:type="paragraph" w:customStyle="1" w:styleId="Claneki">
    <w:name w:val="Clanek (i)"/>
    <w:basedOn w:val="Normln"/>
    <w:qFormat/>
    <w:rsid w:val="00BF10FD"/>
    <w:pPr>
      <w:keepNext/>
      <w:numPr>
        <w:ilvl w:val="3"/>
        <w:numId w:val="2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F10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7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925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DB792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B792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B792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792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792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1020</Words>
  <Characters>6024</Characters>
  <Application>Microsoft Office Word</Application>
  <DocSecurity>4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Vokroj Petr</dc:creator>
  <cp:lastModifiedBy>Vokroj Petr</cp:lastModifiedBy>
  <cp:revision>2</cp:revision>
  <cp:lastPrinted>2018-05-07T08:12:00Z</cp:lastPrinted>
  <dcterms:created xsi:type="dcterms:W3CDTF">2018-05-07T08:27:00Z</dcterms:created>
  <dcterms:modified xsi:type="dcterms:W3CDTF">2018-05-07T08:27:00Z</dcterms:modified>
</cp:coreProperties>
</file>