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E74" w:rsidRPr="00243C00" w:rsidRDefault="00243C00" w:rsidP="00243C00">
      <w:pPr>
        <w:jc w:val="center"/>
        <w:rPr>
          <w:rFonts w:ascii="Arial" w:hAnsi="Arial" w:cs="Arial"/>
          <w:b/>
        </w:rPr>
      </w:pPr>
      <w:r w:rsidRPr="00243C00">
        <w:rPr>
          <w:rFonts w:ascii="Arial" w:hAnsi="Arial" w:cs="Arial"/>
          <w:b/>
        </w:rPr>
        <w:t>Důvodová zpráva</w:t>
      </w:r>
    </w:p>
    <w:p w:rsidR="00572059" w:rsidRDefault="00D66A99" w:rsidP="00D26E4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konci roku 2018 skončila platnost v pořadí již třetího Rozvojového plánu sociálních služeb </w:t>
      </w:r>
      <w:r w:rsidRPr="00243C00">
        <w:rPr>
          <w:rFonts w:ascii="Arial" w:hAnsi="Arial" w:cs="Arial"/>
        </w:rPr>
        <w:t>na období 2013 – 2018</w:t>
      </w:r>
      <w:r>
        <w:rPr>
          <w:rFonts w:ascii="Arial" w:hAnsi="Arial" w:cs="Arial"/>
        </w:rPr>
        <w:t xml:space="preserve">, který byl schválen zastupitelstvem města 14. března 2013 </w:t>
      </w:r>
      <w:r w:rsidR="00BF33E6">
        <w:rPr>
          <w:rFonts w:ascii="Arial" w:hAnsi="Arial" w:cs="Arial"/>
        </w:rPr>
        <w:t>usnesení</w:t>
      </w:r>
      <w:r>
        <w:rPr>
          <w:rFonts w:ascii="Arial" w:hAnsi="Arial" w:cs="Arial"/>
        </w:rPr>
        <w:t xml:space="preserve">m ZM č. 72/2013. </w:t>
      </w:r>
      <w:r w:rsidR="00572059">
        <w:rPr>
          <w:rFonts w:ascii="Arial" w:hAnsi="Arial" w:cs="Arial"/>
        </w:rPr>
        <w:t>Z tohoto důvodu byl zpracován další</w:t>
      </w:r>
      <w:r>
        <w:rPr>
          <w:rFonts w:ascii="Arial" w:hAnsi="Arial" w:cs="Arial"/>
        </w:rPr>
        <w:t>, v pořadí již čtvrtý,</w:t>
      </w:r>
      <w:r w:rsidR="00572059">
        <w:rPr>
          <w:rFonts w:ascii="Arial" w:hAnsi="Arial" w:cs="Arial"/>
        </w:rPr>
        <w:t xml:space="preserve"> dokument „Strategický rámec R-PSS na území SO ORP České Budějovice na období 2019 – 2021“. Aktuálně se tyto strategické dokumenty zpracovávají na tříleté období. </w:t>
      </w:r>
      <w:r w:rsidR="00D26E4A" w:rsidRPr="00572059">
        <w:rPr>
          <w:rFonts w:ascii="Arial" w:hAnsi="Arial" w:cs="Arial"/>
        </w:rPr>
        <w:t>Z toho základního dokumentu následně vychází po dobu jeho platnosti jednoleté Akční plány pro daný rok</w:t>
      </w:r>
      <w:r w:rsidR="00572059">
        <w:rPr>
          <w:rFonts w:ascii="Arial" w:hAnsi="Arial" w:cs="Arial"/>
        </w:rPr>
        <w:t>.</w:t>
      </w:r>
      <w:r w:rsidR="00CC20FD">
        <w:rPr>
          <w:rFonts w:ascii="Arial" w:hAnsi="Arial" w:cs="Arial"/>
        </w:rPr>
        <w:t xml:space="preserve"> Nově se s plánem nepracuje čistě jako s rozvojovým dokumentem, ale především jako s dokumentem, který obsahuje reálné a realizovatelné aktivity s vědomím, že v některých oblastech může v průběhu jeho platnosti docházet i k redukci kapacit sociálních služeb.</w:t>
      </w:r>
    </w:p>
    <w:p w:rsidR="00D66A99" w:rsidRDefault="00D66A99" w:rsidP="00D26E4A">
      <w:pPr>
        <w:spacing w:after="0" w:line="360" w:lineRule="auto"/>
        <w:jc w:val="both"/>
        <w:rPr>
          <w:rFonts w:ascii="Arial" w:hAnsi="Arial" w:cs="Arial"/>
        </w:rPr>
      </w:pPr>
    </w:p>
    <w:p w:rsidR="00572059" w:rsidRDefault="00D66A99" w:rsidP="00D26E4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Strategický rámec R-PSS</w:t>
      </w:r>
      <w:r w:rsidR="00CC20FD">
        <w:rPr>
          <w:rFonts w:ascii="Arial" w:hAnsi="Arial" w:cs="Arial"/>
        </w:rPr>
        <w:t xml:space="preserve"> 2019 – 2021 </w:t>
      </w:r>
      <w:r>
        <w:rPr>
          <w:rFonts w:ascii="Arial" w:hAnsi="Arial" w:cs="Arial"/>
        </w:rPr>
        <w:t>obsahuje východiska a cíle celého procesu plánování sociální</w:t>
      </w:r>
      <w:r w:rsidR="00CC20FD">
        <w:rPr>
          <w:rFonts w:ascii="Arial" w:hAnsi="Arial" w:cs="Arial"/>
        </w:rPr>
        <w:t xml:space="preserve">ch služeb, vize za </w:t>
      </w:r>
      <w:r w:rsidR="009C4666">
        <w:rPr>
          <w:rFonts w:ascii="Arial" w:hAnsi="Arial" w:cs="Arial"/>
        </w:rPr>
        <w:t>celé plánování</w:t>
      </w:r>
      <w:r>
        <w:rPr>
          <w:rFonts w:ascii="Arial" w:hAnsi="Arial" w:cs="Arial"/>
        </w:rPr>
        <w:t xml:space="preserve"> i </w:t>
      </w:r>
      <w:r w:rsidR="009C4666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>jednotlivě řešené oblasti, přehled organizační struktury a výstupy z pracovních skupin, které obsahují vymezení řešené oblasti, SWOT analýzu a přehled priorit a opatření. Konkrétní aktivity, jejichž prostřednictvím se naplňují uveden</w:t>
      </w:r>
      <w:r w:rsidR="009C4666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 opatření, jsou součástí samostatného dokumentu Akční plán R-PSS pro daný rok</w:t>
      </w:r>
      <w:r w:rsidR="00CC20FD">
        <w:rPr>
          <w:rFonts w:ascii="Arial" w:hAnsi="Arial" w:cs="Arial"/>
        </w:rPr>
        <w:t xml:space="preserve"> (aktuálně pro rok 2019)</w:t>
      </w:r>
      <w:r>
        <w:rPr>
          <w:rFonts w:ascii="Arial" w:hAnsi="Arial" w:cs="Arial"/>
        </w:rPr>
        <w:t>. Aktivity jsou pak již konkrétněji popsány, obsahují data vztahující se ke kapacitě, počtu uživatelů, finančnímu zabezpečení aj.</w:t>
      </w:r>
    </w:p>
    <w:p w:rsidR="00572059" w:rsidRDefault="00572059" w:rsidP="00D26E4A">
      <w:pPr>
        <w:spacing w:after="0" w:line="360" w:lineRule="auto"/>
        <w:jc w:val="both"/>
        <w:rPr>
          <w:rFonts w:ascii="Arial" w:hAnsi="Arial" w:cs="Arial"/>
        </w:rPr>
      </w:pPr>
    </w:p>
    <w:p w:rsidR="00243C00" w:rsidRDefault="00572059" w:rsidP="00D26E4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Strategické dokument</w:t>
      </w:r>
      <w:r w:rsidR="00D66A99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z oblasti plánování sociálních služeb jsou</w:t>
      </w:r>
      <w:r w:rsidR="005C4BA1">
        <w:rPr>
          <w:rFonts w:ascii="Arial" w:hAnsi="Arial" w:cs="Arial"/>
        </w:rPr>
        <w:t xml:space="preserve"> využíván</w:t>
      </w:r>
      <w:r>
        <w:rPr>
          <w:rFonts w:ascii="Arial" w:hAnsi="Arial" w:cs="Arial"/>
        </w:rPr>
        <w:t>y</w:t>
      </w:r>
      <w:r w:rsidR="005C4BA1">
        <w:rPr>
          <w:rFonts w:ascii="Arial" w:hAnsi="Arial" w:cs="Arial"/>
        </w:rPr>
        <w:t xml:space="preserve"> jako jeden ze stěžejn</w:t>
      </w:r>
      <w:r w:rsidR="008B5FF9">
        <w:rPr>
          <w:rFonts w:ascii="Arial" w:hAnsi="Arial" w:cs="Arial"/>
        </w:rPr>
        <w:t>ích</w:t>
      </w:r>
      <w:r w:rsidR="005C4BA1">
        <w:rPr>
          <w:rFonts w:ascii="Arial" w:hAnsi="Arial" w:cs="Arial"/>
        </w:rPr>
        <w:t xml:space="preserve"> podkladů pro </w:t>
      </w:r>
      <w:r w:rsidR="00D26E4A">
        <w:rPr>
          <w:rFonts w:ascii="Arial" w:hAnsi="Arial" w:cs="Arial"/>
        </w:rPr>
        <w:t>rozhodování o poskytnutí dotací</w:t>
      </w:r>
      <w:r w:rsidR="005C4BA1">
        <w:rPr>
          <w:rFonts w:ascii="Arial" w:hAnsi="Arial" w:cs="Arial"/>
        </w:rPr>
        <w:t xml:space="preserve"> v rámci dotačního programu města České Budějovice na podpor</w:t>
      </w:r>
      <w:r w:rsidR="00D66A99">
        <w:rPr>
          <w:rFonts w:ascii="Arial" w:hAnsi="Arial" w:cs="Arial"/>
        </w:rPr>
        <w:t xml:space="preserve">u sociální oblasti v daném roce, </w:t>
      </w:r>
      <w:r w:rsidR="00D26E4A">
        <w:rPr>
          <w:rFonts w:ascii="Arial" w:hAnsi="Arial" w:cs="Arial"/>
        </w:rPr>
        <w:t>jako podklad pro podávání žádostí (projektů) do různých dotačních výzev (např. ESF</w:t>
      </w:r>
      <w:r>
        <w:rPr>
          <w:rFonts w:ascii="Arial" w:hAnsi="Arial" w:cs="Arial"/>
        </w:rPr>
        <w:t>, MPSV aj.</w:t>
      </w:r>
      <w:r w:rsidR="00D26E4A">
        <w:rPr>
          <w:rFonts w:ascii="Arial" w:hAnsi="Arial" w:cs="Arial"/>
        </w:rPr>
        <w:t>)</w:t>
      </w:r>
      <w:r w:rsidR="00D66A99">
        <w:rPr>
          <w:rFonts w:ascii="Arial" w:hAnsi="Arial" w:cs="Arial"/>
        </w:rPr>
        <w:t xml:space="preserve"> a v neposlední řadě vytváří síť poskytovatelů sociálních služeb pro občany města a z území SO ORP ČB.</w:t>
      </w:r>
    </w:p>
    <w:p w:rsidR="00572059" w:rsidRPr="00243C00" w:rsidRDefault="00572059" w:rsidP="00D26E4A">
      <w:pPr>
        <w:spacing w:after="0" w:line="360" w:lineRule="auto"/>
        <w:jc w:val="both"/>
        <w:rPr>
          <w:rFonts w:ascii="Arial" w:hAnsi="Arial" w:cs="Arial"/>
        </w:rPr>
      </w:pPr>
    </w:p>
    <w:p w:rsidR="00572059" w:rsidRDefault="00572059" w:rsidP="00D26E4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Výše uvedené dokumenty byly</w:t>
      </w:r>
      <w:r w:rsidR="00243C00" w:rsidRPr="00243C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vytvořeny</w:t>
      </w:r>
      <w:r w:rsidR="00243C00" w:rsidRPr="00243C00">
        <w:rPr>
          <w:rFonts w:ascii="Arial" w:hAnsi="Arial" w:cs="Arial"/>
        </w:rPr>
        <w:t xml:space="preserve"> prostřednictvím pracovních skupin </w:t>
      </w:r>
      <w:r>
        <w:rPr>
          <w:rFonts w:ascii="Arial" w:hAnsi="Arial" w:cs="Arial"/>
        </w:rPr>
        <w:t>plánování sociálních služeb</w:t>
      </w:r>
      <w:r w:rsidR="00243C00" w:rsidRPr="00243C00">
        <w:rPr>
          <w:rFonts w:ascii="Arial" w:hAnsi="Arial" w:cs="Arial"/>
        </w:rPr>
        <w:t>, ve kterých jsou zastoupeni zadavatelé, poskytovatelé a uživatelé sociálních služeb.</w:t>
      </w:r>
      <w:r>
        <w:rPr>
          <w:rFonts w:ascii="Arial" w:hAnsi="Arial" w:cs="Arial"/>
        </w:rPr>
        <w:t xml:space="preserve"> Všichni zapojení účastníci aktivně participovali na konečné podobě dokumentů, dodávali potřebné podklady, statistické údaje apod.</w:t>
      </w:r>
      <w:r w:rsidR="00CC20FD">
        <w:rPr>
          <w:rFonts w:ascii="Arial" w:hAnsi="Arial" w:cs="Arial"/>
        </w:rPr>
        <w:t xml:space="preserve"> Pro jejich zpracování byla použita metoda komunitního plánování jako v předešlých letech.</w:t>
      </w:r>
    </w:p>
    <w:p w:rsidR="00CC20FD" w:rsidRPr="00243C00" w:rsidRDefault="00CC20FD" w:rsidP="00D26E4A">
      <w:pPr>
        <w:spacing w:after="0" w:line="360" w:lineRule="auto"/>
        <w:jc w:val="both"/>
        <w:rPr>
          <w:rFonts w:ascii="Arial" w:hAnsi="Arial" w:cs="Arial"/>
        </w:rPr>
      </w:pPr>
    </w:p>
    <w:p w:rsidR="00243C00" w:rsidRPr="00243C00" w:rsidRDefault="00572059" w:rsidP="00D26E4A">
      <w:pPr>
        <w:spacing w:after="0" w:line="360" w:lineRule="auto"/>
        <w:jc w:val="both"/>
      </w:pPr>
      <w:r>
        <w:rPr>
          <w:rFonts w:ascii="Arial" w:hAnsi="Arial" w:cs="Arial"/>
        </w:rPr>
        <w:t xml:space="preserve">Oba dokumenty </w:t>
      </w:r>
      <w:r w:rsidR="00243C00" w:rsidRPr="00243C00">
        <w:rPr>
          <w:rFonts w:ascii="Arial" w:hAnsi="Arial" w:cs="Arial"/>
        </w:rPr>
        <w:t>byl</w:t>
      </w:r>
      <w:r>
        <w:rPr>
          <w:rFonts w:ascii="Arial" w:hAnsi="Arial" w:cs="Arial"/>
        </w:rPr>
        <w:t>y</w:t>
      </w:r>
      <w:r w:rsidR="00243C00" w:rsidRPr="00243C00">
        <w:rPr>
          <w:rFonts w:ascii="Arial" w:hAnsi="Arial" w:cs="Arial"/>
        </w:rPr>
        <w:t xml:space="preserve"> projednán</w:t>
      </w:r>
      <w:r>
        <w:rPr>
          <w:rFonts w:ascii="Arial" w:hAnsi="Arial" w:cs="Arial"/>
        </w:rPr>
        <w:t>y</w:t>
      </w:r>
      <w:r w:rsidR="00184DDA">
        <w:rPr>
          <w:rFonts w:ascii="Arial" w:hAnsi="Arial" w:cs="Arial"/>
        </w:rPr>
        <w:t xml:space="preserve"> a schválen</w:t>
      </w:r>
      <w:r>
        <w:rPr>
          <w:rFonts w:ascii="Arial" w:hAnsi="Arial" w:cs="Arial"/>
        </w:rPr>
        <w:t>y</w:t>
      </w:r>
      <w:r w:rsidR="00243C00" w:rsidRPr="00243C00">
        <w:rPr>
          <w:rFonts w:ascii="Arial" w:hAnsi="Arial" w:cs="Arial"/>
        </w:rPr>
        <w:t xml:space="preserve"> dne </w:t>
      </w:r>
      <w:r w:rsidR="00492EC2">
        <w:rPr>
          <w:rFonts w:ascii="Arial" w:hAnsi="Arial" w:cs="Arial"/>
        </w:rPr>
        <w:t>7</w:t>
      </w:r>
      <w:r w:rsidR="00243C00" w:rsidRPr="00243C00">
        <w:rPr>
          <w:rFonts w:ascii="Arial" w:hAnsi="Arial" w:cs="Arial"/>
        </w:rPr>
        <w:t xml:space="preserve">. </w:t>
      </w:r>
      <w:r w:rsidR="0056079E">
        <w:rPr>
          <w:rFonts w:ascii="Arial" w:hAnsi="Arial" w:cs="Arial"/>
        </w:rPr>
        <w:t>ú</w:t>
      </w:r>
      <w:r w:rsidR="00243C00" w:rsidRPr="00243C00">
        <w:rPr>
          <w:rFonts w:ascii="Arial" w:hAnsi="Arial" w:cs="Arial"/>
        </w:rPr>
        <w:t>nora 201</w:t>
      </w:r>
      <w:r>
        <w:rPr>
          <w:rFonts w:ascii="Arial" w:hAnsi="Arial" w:cs="Arial"/>
        </w:rPr>
        <w:t>9</w:t>
      </w:r>
      <w:r w:rsidR="00243C00" w:rsidRPr="00243C00">
        <w:rPr>
          <w:rFonts w:ascii="Arial" w:hAnsi="Arial" w:cs="Arial"/>
        </w:rPr>
        <w:t xml:space="preserve"> Řídící skupinou RPSS</w:t>
      </w:r>
      <w:r w:rsidR="00866335">
        <w:rPr>
          <w:rFonts w:ascii="Arial" w:hAnsi="Arial" w:cs="Arial"/>
        </w:rPr>
        <w:t xml:space="preserve"> a dne 25. února radou města usnesením č. 268/2019</w:t>
      </w:r>
      <w:bookmarkStart w:id="0" w:name="_GoBack"/>
      <w:bookmarkEnd w:id="0"/>
      <w:r w:rsidR="00184DD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Taktéž byly</w:t>
      </w:r>
      <w:r w:rsidR="00184DDA">
        <w:rPr>
          <w:rFonts w:ascii="Arial" w:hAnsi="Arial" w:cs="Arial"/>
        </w:rPr>
        <w:t xml:space="preserve"> představen</w:t>
      </w:r>
      <w:r>
        <w:rPr>
          <w:rFonts w:ascii="Arial" w:hAnsi="Arial" w:cs="Arial"/>
        </w:rPr>
        <w:t>y</w:t>
      </w:r>
      <w:r w:rsidR="00184DDA">
        <w:rPr>
          <w:rFonts w:ascii="Arial" w:hAnsi="Arial" w:cs="Arial"/>
        </w:rPr>
        <w:t xml:space="preserve"> sociální komisi </w:t>
      </w:r>
      <w:r>
        <w:rPr>
          <w:rFonts w:ascii="Arial" w:hAnsi="Arial" w:cs="Arial"/>
        </w:rPr>
        <w:t>rady města.</w:t>
      </w:r>
    </w:p>
    <w:sectPr w:rsidR="00243C00" w:rsidRPr="0024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396"/>
    <w:rsid w:val="00046B18"/>
    <w:rsid w:val="00184DDA"/>
    <w:rsid w:val="00243C00"/>
    <w:rsid w:val="00265318"/>
    <w:rsid w:val="002E1D45"/>
    <w:rsid w:val="00304B6F"/>
    <w:rsid w:val="003A3396"/>
    <w:rsid w:val="00492EC2"/>
    <w:rsid w:val="0056079E"/>
    <w:rsid w:val="00572059"/>
    <w:rsid w:val="005B4807"/>
    <w:rsid w:val="005C4BA1"/>
    <w:rsid w:val="00653E74"/>
    <w:rsid w:val="006F10D9"/>
    <w:rsid w:val="00866335"/>
    <w:rsid w:val="008B5FF9"/>
    <w:rsid w:val="00960604"/>
    <w:rsid w:val="009C4666"/>
    <w:rsid w:val="00A868AF"/>
    <w:rsid w:val="00AA6218"/>
    <w:rsid w:val="00BF33E6"/>
    <w:rsid w:val="00CC20FD"/>
    <w:rsid w:val="00D26E4A"/>
    <w:rsid w:val="00D66A99"/>
    <w:rsid w:val="00D7035B"/>
    <w:rsid w:val="00DD0E7C"/>
    <w:rsid w:val="00DD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5524"/>
  <w15:docId w15:val="{936A4A2C-6DEC-4ADC-9876-1BF71B7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5</cp:revision>
  <cp:lastPrinted>2014-02-06T14:24:00Z</cp:lastPrinted>
  <dcterms:created xsi:type="dcterms:W3CDTF">2019-02-12T13:56:00Z</dcterms:created>
  <dcterms:modified xsi:type="dcterms:W3CDTF">2019-02-27T09:31:00Z</dcterms:modified>
</cp:coreProperties>
</file>