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90A" w:rsidRPr="007F2538" w:rsidRDefault="00BD290A" w:rsidP="00BD290A">
      <w:pPr>
        <w:jc w:val="center"/>
        <w:rPr>
          <w:sz w:val="44"/>
          <w:szCs w:val="44"/>
        </w:rPr>
      </w:pPr>
      <w:r w:rsidRPr="007F2538">
        <w:rPr>
          <w:sz w:val="44"/>
          <w:szCs w:val="44"/>
        </w:rPr>
        <w:t>Důvodová zpráva</w:t>
      </w:r>
    </w:p>
    <w:p w:rsidR="00BD290A" w:rsidRDefault="00BD290A" w:rsidP="00EF3E79">
      <w:pPr>
        <w:jc w:val="center"/>
        <w:rPr>
          <w:sz w:val="28"/>
          <w:szCs w:val="28"/>
        </w:rPr>
      </w:pPr>
    </w:p>
    <w:p w:rsidR="00CA46D4" w:rsidRDefault="00BB7D45" w:rsidP="00FD0F93">
      <w:pPr>
        <w:jc w:val="both"/>
      </w:pPr>
      <w:r>
        <w:t xml:space="preserve">Úplným zněním zřizovacích listin přijatým dne </w:t>
      </w:r>
      <w:proofErr w:type="gramStart"/>
      <w:r>
        <w:t>5.4.2001</w:t>
      </w:r>
      <w:proofErr w:type="gramEnd"/>
      <w:r>
        <w:t xml:space="preserve"> usnesením č. 44/2001 byl mimo jiné předán nemovitý majetek školám a školským organizacím formou přílohy ke zřizovací listině. Jednalo se o inventurní soupisy majetku k tomuto dni. Takto předaný majetek je sice dostačující pro účetní operace, ale nikoli pro instituce, které se zabývají dotacemi z EU. Jedná se zejména o Úřad Regionální rady regionu soudržnosti Jihozápad dále jen ROP.</w:t>
      </w:r>
    </w:p>
    <w:p w:rsidR="00BB7D45" w:rsidRDefault="00BB7D45" w:rsidP="00FD0F93">
      <w:pPr>
        <w:jc w:val="both"/>
      </w:pPr>
      <w:r>
        <w:t xml:space="preserve">Ten ve svém vyjádření ze dne </w:t>
      </w:r>
      <w:proofErr w:type="gramStart"/>
      <w:r>
        <w:t>20.2.2014</w:t>
      </w:r>
      <w:proofErr w:type="gramEnd"/>
      <w:r>
        <w:t xml:space="preserve"> mimo jiné uvádí, že žadatel musí doložit povinnou přílohu „Doklad o prokázání vlastnických vztahů“. Tato příloha musí obsahovat </w:t>
      </w:r>
      <w:r w:rsidR="006C2B73">
        <w:t xml:space="preserve">písemný souhlas s realizací projektu, který je stvrzen písemným smluvním aktem. Může </w:t>
      </w:r>
      <w:proofErr w:type="gramStart"/>
      <w:r w:rsidR="006C2B73">
        <w:t>jít  o nájemní</w:t>
      </w:r>
      <w:proofErr w:type="gramEnd"/>
      <w:r w:rsidR="006C2B73">
        <w:t xml:space="preserve"> smlouvu nebo jiný druh smlouvy ( např. o výpůjčce, věcném břemeni </w:t>
      </w:r>
      <w:proofErr w:type="spellStart"/>
      <w:r w:rsidR="006C2B73">
        <w:t>a.t.p</w:t>
      </w:r>
      <w:proofErr w:type="spellEnd"/>
      <w:r w:rsidR="006C2B73">
        <w:t>) Všechny tyto smluvní akty musí ale obsahovat právo hospodaření (k budovám, pozemkům) pro žadatel</w:t>
      </w:r>
      <w:r w:rsidR="00F06212">
        <w:t>e</w:t>
      </w:r>
      <w:bookmarkStart w:id="0" w:name="_GoBack"/>
      <w:bookmarkEnd w:id="0"/>
      <w:r w:rsidR="006C2B73">
        <w:t xml:space="preserve"> po celou dobu udržitelnosti projektu. </w:t>
      </w:r>
    </w:p>
    <w:p w:rsidR="006C2B73" w:rsidRDefault="006C2B73" w:rsidP="00FD0F93">
      <w:pPr>
        <w:jc w:val="both"/>
      </w:pPr>
      <w:r>
        <w:t>V příručce pro žadatel</w:t>
      </w:r>
      <w:r w:rsidR="00FD0F93">
        <w:t>e</w:t>
      </w:r>
      <w:r>
        <w:t xml:space="preserve"> je jednoznačně stanovena forma dokladu, kterým je doloženo </w:t>
      </w:r>
      <w:proofErr w:type="spellStart"/>
      <w:proofErr w:type="gramStart"/>
      <w:r>
        <w:t>t.z.v</w:t>
      </w:r>
      <w:proofErr w:type="spellEnd"/>
      <w:r>
        <w:t>.</w:t>
      </w:r>
      <w:proofErr w:type="gramEnd"/>
      <w:r>
        <w:t xml:space="preserve"> jiné právo. Jako alternativní doložení tohoto práva je možnost zápisu do KN, ve kterém bude vlastníkem dotčených nemovitostí zřizovatel a současně zde bude k dotčeným nemovitostem zaneseno právo hospodaření ve prospěch zřizované organizace </w:t>
      </w:r>
      <w:r w:rsidR="00FD0F93">
        <w:t>–</w:t>
      </w:r>
      <w:r>
        <w:t xml:space="preserve"> školy</w:t>
      </w:r>
      <w:r w:rsidR="00FD0F93">
        <w:t>.</w:t>
      </w:r>
    </w:p>
    <w:p w:rsidR="00FD0F93" w:rsidRDefault="00FD0F93" w:rsidP="00FD0F93">
      <w:pPr>
        <w:jc w:val="both"/>
      </w:pPr>
      <w:r>
        <w:t>Vzhledem k nedodržení této povinností byly z 27. Výzvy ROP vyřazeny dvě školy, které dle vyjádření ROP ostatní náležitosti výzvy splnily.</w:t>
      </w:r>
    </w:p>
    <w:p w:rsidR="00FD0F93" w:rsidRDefault="00FD0F93" w:rsidP="00FD0F93">
      <w:pPr>
        <w:jc w:val="both"/>
      </w:pPr>
    </w:p>
    <w:p w:rsidR="00FD0F93" w:rsidRDefault="00FD0F93" w:rsidP="00FD0F93">
      <w:pPr>
        <w:jc w:val="both"/>
      </w:pPr>
      <w:r>
        <w:t>Odborem školství a tělovýchovy bylo zjištěno, že veškeré příspěvkové organizace kraje mají toto právo hospodaření zaneseno v KN. Dotazem na KÚ OŠMT a majetkovém odboru kraje bylo potvrzeno, že jakýkoli nemovitý majetek je krajem předáván k hospodaření současně se zápisem práva hospodaření do KN. Tím je zajištěno, že školy mohou prokázat vztah ke svěřenému majetku a plně využívat dotace, které jsou s tímto spojené.</w:t>
      </w:r>
    </w:p>
    <w:p w:rsidR="00FD0F93" w:rsidRDefault="00FD0F93" w:rsidP="00FD0F93">
      <w:pPr>
        <w:jc w:val="both"/>
      </w:pPr>
    </w:p>
    <w:p w:rsidR="00FD0F93" w:rsidRDefault="00FD0F93" w:rsidP="00FD0F93">
      <w:pPr>
        <w:jc w:val="both"/>
      </w:pPr>
      <w:r>
        <w:t>Tímto materiálem je tedy navrhován pouze zápis práva hospodaření do KN již předaného majetku k hospodaření školám a školským zařízením</w:t>
      </w:r>
      <w:r w:rsidR="00F06212">
        <w:t xml:space="preserve"> v minulosti a nedojde k žádnému omezení vlastnických práv zřizovatele k těmto nemovitostem. Jde pouze o formální akt, který umožní školám a školským zařízením prokazovat vztah k předaným nemovitostem. Nadále zůstává omezení práv uvedené ve zřizovacích listinách. Majetek nelze prodávat, ručit jím a zastavovat bez předchozího písemného souhlasu zřizovatele. </w:t>
      </w:r>
    </w:p>
    <w:p w:rsidR="00FD0F93" w:rsidRPr="002E6A0F" w:rsidRDefault="00FD0F93" w:rsidP="00FD0F93">
      <w:pPr>
        <w:jc w:val="both"/>
      </w:pPr>
    </w:p>
    <w:sectPr w:rsidR="00FD0F93" w:rsidRPr="002E6A0F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90A"/>
    <w:rsid w:val="000605B2"/>
    <w:rsid w:val="00093066"/>
    <w:rsid w:val="00126FB0"/>
    <w:rsid w:val="00163C7A"/>
    <w:rsid w:val="001706E9"/>
    <w:rsid w:val="00170CF6"/>
    <w:rsid w:val="0019063D"/>
    <w:rsid w:val="002A59C0"/>
    <w:rsid w:val="002E6A0F"/>
    <w:rsid w:val="0030640E"/>
    <w:rsid w:val="00376E79"/>
    <w:rsid w:val="0038672A"/>
    <w:rsid w:val="004323C3"/>
    <w:rsid w:val="00474EC5"/>
    <w:rsid w:val="004C3BD2"/>
    <w:rsid w:val="00573732"/>
    <w:rsid w:val="00601636"/>
    <w:rsid w:val="00633B3F"/>
    <w:rsid w:val="00660C57"/>
    <w:rsid w:val="006711ED"/>
    <w:rsid w:val="006C2B73"/>
    <w:rsid w:val="006C6834"/>
    <w:rsid w:val="007F2538"/>
    <w:rsid w:val="00820CE4"/>
    <w:rsid w:val="0082622D"/>
    <w:rsid w:val="00850837"/>
    <w:rsid w:val="008816BB"/>
    <w:rsid w:val="008A1EB3"/>
    <w:rsid w:val="008E3774"/>
    <w:rsid w:val="008F2E4A"/>
    <w:rsid w:val="0093747F"/>
    <w:rsid w:val="0094075F"/>
    <w:rsid w:val="00A52033"/>
    <w:rsid w:val="00A83DFC"/>
    <w:rsid w:val="00AF5331"/>
    <w:rsid w:val="00AF6D11"/>
    <w:rsid w:val="00B12D44"/>
    <w:rsid w:val="00BB7D45"/>
    <w:rsid w:val="00BD290A"/>
    <w:rsid w:val="00C373F0"/>
    <w:rsid w:val="00CA46D4"/>
    <w:rsid w:val="00CD5E24"/>
    <w:rsid w:val="00D01FC1"/>
    <w:rsid w:val="00D02E7B"/>
    <w:rsid w:val="00D66F8C"/>
    <w:rsid w:val="00DB7B1A"/>
    <w:rsid w:val="00DC6350"/>
    <w:rsid w:val="00EB17ED"/>
    <w:rsid w:val="00ED3A5A"/>
    <w:rsid w:val="00EF3E79"/>
    <w:rsid w:val="00F06212"/>
    <w:rsid w:val="00F104F7"/>
    <w:rsid w:val="00F66CDB"/>
    <w:rsid w:val="00FC659D"/>
    <w:rsid w:val="00FD0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D290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D290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4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Důvodová zpráva</vt:lpstr>
    </vt:vector>
  </TitlesOfParts>
  <Company>Stautární město České Budějovice</Company>
  <LinksUpToDate>false</LinksUpToDate>
  <CharactersWithSpaces>2322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Důvodová zpráva</dc:title>
  <dc:creator>KropikJ</dc:creator>
  <cp:lastModifiedBy>Divíšek Petr</cp:lastModifiedBy>
  <cp:revision>2</cp:revision>
  <cp:lastPrinted>2013-04-24T09:14:00Z</cp:lastPrinted>
  <dcterms:created xsi:type="dcterms:W3CDTF">2014-06-04T13:56:00Z</dcterms:created>
  <dcterms:modified xsi:type="dcterms:W3CDTF">2014-06-04T13:56:00Z</dcterms:modified>
</cp:coreProperties>
</file>