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245" w:rsidRPr="00687245" w:rsidRDefault="00687245" w:rsidP="00687245">
      <w:pPr>
        <w:rPr>
          <w:b/>
          <w:sz w:val="24"/>
          <w:szCs w:val="24"/>
        </w:rPr>
      </w:pPr>
      <w:r w:rsidRPr="00687245">
        <w:rPr>
          <w:b/>
          <w:sz w:val="24"/>
          <w:szCs w:val="24"/>
        </w:rPr>
        <w:t>Důvodová zpráva</w:t>
      </w:r>
    </w:p>
    <w:p w:rsidR="00687245" w:rsidRDefault="00687245" w:rsidP="00687245"/>
    <w:p w:rsidR="00687245" w:rsidRDefault="00687245" w:rsidP="00687245"/>
    <w:p w:rsidR="00687245" w:rsidRDefault="00687245" w:rsidP="00687245">
      <w:r>
        <w:t>ZM  usnesení č. 146/2017</w:t>
      </w:r>
    </w:p>
    <w:p w:rsidR="00687245" w:rsidRDefault="00687245" w:rsidP="00687245">
      <w:r>
        <w:t>V části II písmeno b) uložilo primátorovi města předložit zastupitelstvu návrh dalšího řešení podpory vrcholového sportu</w:t>
      </w:r>
    </w:p>
    <w:p w:rsidR="00687245" w:rsidRDefault="00687245" w:rsidP="00687245">
      <w:r>
        <w:t xml:space="preserve">Předkládaný materiál krátce shrnuje podporu vrcholového sportu za poslední roky (2014 – 2017) a popisuje aktuální stav v oblasti podpory s výhledem na období 4 let. </w:t>
      </w:r>
    </w:p>
    <w:p w:rsidR="000642FD" w:rsidRDefault="000642FD">
      <w:bookmarkStart w:id="0" w:name="_GoBack"/>
      <w:bookmarkEnd w:id="0"/>
    </w:p>
    <w:sectPr w:rsidR="000642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245"/>
    <w:rsid w:val="000642FD"/>
    <w:rsid w:val="0068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928CB"/>
  <w15:chartTrackingRefBased/>
  <w15:docId w15:val="{1C49566E-2CAD-4DA0-A31F-A41859D12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72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Matějková Dana</dc:creator>
  <cp:keywords/>
  <dc:description/>
  <cp:lastModifiedBy>Matějková Dana</cp:lastModifiedBy>
  <cp:revision>1</cp:revision>
  <dcterms:created xsi:type="dcterms:W3CDTF">2017-08-30T10:57:00Z</dcterms:created>
  <dcterms:modified xsi:type="dcterms:W3CDTF">2017-08-30T11:01:00Z</dcterms:modified>
</cp:coreProperties>
</file>